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0"/>
          <w:szCs w:val="40"/>
        </w:rPr>
      </w:pPr>
      <w:bookmarkStart w:id="0" w:name="OLE_LINK1"/>
      <w:r>
        <w:rPr>
          <w:rFonts w:hint="eastAsia" w:ascii="Times New Roman" w:hAnsi="Times New Roman" w:eastAsia="方正小标宋_GBK" w:cs="方正小标宋_GBK"/>
          <w:sz w:val="40"/>
          <w:szCs w:val="40"/>
        </w:rPr>
        <w:t>重庆市经贸中等专业学校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0"/>
          <w:szCs w:val="40"/>
        </w:rPr>
      </w:pPr>
      <w:r>
        <w:rPr>
          <w:rFonts w:hint="eastAsia" w:ascii="Times New Roman" w:hAnsi="Times New Roman" w:eastAsia="方正小标宋_GBK" w:cs="方正小标宋_GBK"/>
          <w:sz w:val="40"/>
          <w:szCs w:val="40"/>
          <w:lang w:val="en-US" w:eastAsia="zh-CN"/>
        </w:rPr>
        <w:t>2025年</w:t>
      </w:r>
      <w:r>
        <w:rPr>
          <w:rFonts w:hint="eastAsia" w:ascii="Times New Roman" w:hAnsi="Times New Roman" w:eastAsia="方正小标宋_GBK" w:cs="方正小标宋_GBK"/>
          <w:sz w:val="40"/>
          <w:szCs w:val="40"/>
        </w:rPr>
        <w:t>招聘</w:t>
      </w:r>
      <w:r>
        <w:rPr>
          <w:rFonts w:hint="eastAsia" w:ascii="Times New Roman" w:hAnsi="Times New Roman" w:eastAsia="方正小标宋_GBK" w:cs="方正小标宋_GBK"/>
          <w:sz w:val="40"/>
          <w:szCs w:val="40"/>
          <w:lang w:val="en-US" w:eastAsia="zh-CN"/>
        </w:rPr>
        <w:t>教师</w:t>
      </w:r>
      <w:r>
        <w:rPr>
          <w:rFonts w:hint="eastAsia" w:ascii="Times New Roman" w:hAnsi="Times New Roman" w:eastAsia="方正小标宋_GBK" w:cs="方正小标宋_GBK"/>
          <w:sz w:val="40"/>
          <w:szCs w:val="40"/>
        </w:rPr>
        <w:t>简章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重庆市经贸中等专业学校是一所经重庆市人民政府批准成立的重庆市财政全额拨款的全日制公办中职学校。学校创办于1958年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隶属于重庆市供销合作总社。</w:t>
      </w:r>
      <w:r>
        <w:rPr>
          <w:rFonts w:hint="eastAsia" w:ascii="Times New Roman" w:hAnsi="Times New Roman" w:eastAsia="方正仿宋_GBK" w:cs="方正仿宋_GBK"/>
          <w:sz w:val="32"/>
          <w:szCs w:val="32"/>
        </w:rPr>
        <w:t>现已发展为国家级重点中职学校、国家改革发展示范校、重庆市高水平学校、重庆市“双优”A类学校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曾获评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全国职业教育先进单位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“全国黄炎培职业教育奖优秀学校</w:t>
      </w:r>
      <w:r>
        <w:rPr>
          <w:rFonts w:hint="eastAsia" w:ascii="Times New Roman" w:hAnsi="Times New Roman" w:eastAsia="方正仿宋_GBK" w:cs="方正仿宋_GBK"/>
          <w:sz w:val="32"/>
          <w:szCs w:val="32"/>
          <w:lang w:val="en-US" w:eastAsia="zh-CN"/>
        </w:rPr>
        <w:t>奖</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参加全国职业院校</w:t>
      </w:r>
      <w:r>
        <w:rPr>
          <w:rFonts w:hint="eastAsia" w:ascii="Times New Roman" w:hAnsi="Times New Roman" w:eastAsia="方正仿宋_GBK" w:cs="方正仿宋_GBK"/>
          <w:sz w:val="32"/>
          <w:szCs w:val="32"/>
        </w:rPr>
        <w:t>技能大赛十年突出成就奖”</w:t>
      </w:r>
      <w:r>
        <w:rPr>
          <w:rFonts w:hint="eastAsia" w:ascii="Times New Roman" w:hAnsi="Times New Roman" w:eastAsia="方正仿宋_GBK" w:cs="方正仿宋_GBK"/>
          <w:sz w:val="32"/>
          <w:szCs w:val="32"/>
          <w:lang w:val="en-US" w:eastAsia="zh-CN"/>
        </w:rPr>
        <w:t>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办学成果</w:t>
      </w:r>
      <w:r>
        <w:rPr>
          <w:rFonts w:hint="eastAsia" w:ascii="Times New Roman" w:hAnsi="Times New Roman" w:eastAsia="方正仿宋_GBK" w:cs="方正仿宋_GBK"/>
          <w:sz w:val="32"/>
          <w:szCs w:val="32"/>
          <w:lang w:val="en-US" w:eastAsia="zh-CN"/>
        </w:rPr>
        <w:t>辑</w:t>
      </w:r>
      <w:r>
        <w:rPr>
          <w:rFonts w:hint="eastAsia" w:ascii="Times New Roman" w:hAnsi="Times New Roman" w:eastAsia="方正仿宋_GBK" w:cs="方正仿宋_GBK"/>
          <w:sz w:val="32"/>
          <w:szCs w:val="32"/>
        </w:rPr>
        <w:t>入《中华人民共和</w:t>
      </w:r>
      <w:r>
        <w:rPr>
          <w:rFonts w:hint="eastAsia" w:ascii="Times New Roman" w:hAnsi="Times New Roman" w:eastAsia="方正仿宋_GBK" w:cs="方正仿宋_GBK"/>
          <w:sz w:val="32"/>
          <w:szCs w:val="32"/>
          <w:lang w:val="en-US" w:eastAsia="zh-CN"/>
        </w:rPr>
        <w:t>国年鉴</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学校</w:t>
      </w:r>
      <w:r>
        <w:rPr>
          <w:rFonts w:hint="eastAsia" w:ascii="Times New Roman" w:hAnsi="Times New Roman" w:eastAsia="方正仿宋_GBK" w:cs="方正仿宋_GBK"/>
          <w:sz w:val="32"/>
          <w:szCs w:val="32"/>
        </w:rPr>
        <w:t>现面向</w:t>
      </w:r>
      <w:r>
        <w:rPr>
          <w:rFonts w:hint="eastAsia" w:ascii="Times New Roman" w:hAnsi="Times New Roman" w:eastAsia="方正仿宋_GBK" w:cs="方正仿宋_GBK"/>
          <w:sz w:val="32"/>
          <w:szCs w:val="32"/>
          <w:lang w:val="en-US" w:eastAsia="zh-CN"/>
        </w:rPr>
        <w:t>社会</w:t>
      </w:r>
      <w:r>
        <w:rPr>
          <w:rFonts w:hint="eastAsia" w:ascii="Times New Roman" w:hAnsi="Times New Roman" w:eastAsia="方正仿宋_GBK" w:cs="方正仿宋_GBK"/>
          <w:sz w:val="32"/>
          <w:szCs w:val="32"/>
        </w:rPr>
        <w:t>公开招聘</w:t>
      </w:r>
      <w:r>
        <w:rPr>
          <w:rFonts w:hint="eastAsia" w:ascii="Times New Roman" w:hAnsi="Times New Roman" w:eastAsia="方正仿宋_GBK" w:cs="方正仿宋_GBK"/>
          <w:sz w:val="32"/>
          <w:szCs w:val="32"/>
          <w:lang w:val="en-US" w:eastAsia="zh-CN"/>
        </w:rPr>
        <w:t>聘用制教师3名</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rPr>
        <w:t>一、招聘原则</w:t>
      </w:r>
      <w:r>
        <w:rPr>
          <w:rFonts w:hint="eastAsia" w:ascii="Times New Roman" w:hAnsi="Times New Roman" w:eastAsia="方正黑体_GBK" w:cs="方正黑体_GBK"/>
          <w:sz w:val="32"/>
          <w:szCs w:val="32"/>
          <w:lang w:val="en-US" w:eastAsia="zh-CN"/>
        </w:rPr>
        <w:t>及考核方式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rPr>
        <w:t>坚持党管</w:t>
      </w:r>
      <w:r>
        <w:rPr>
          <w:rFonts w:hint="eastAsia" w:ascii="Times New Roman" w:hAnsi="Times New Roman" w:eastAsia="方正仿宋_GBK" w:cs="方正仿宋_GBK"/>
          <w:color w:val="auto"/>
          <w:sz w:val="32"/>
          <w:szCs w:val="32"/>
          <w:lang w:val="en-US" w:eastAsia="zh-CN"/>
        </w:rPr>
        <w:t>人才</w:t>
      </w:r>
      <w:r>
        <w:rPr>
          <w:rFonts w:hint="eastAsia" w:ascii="Times New Roman" w:hAnsi="Times New Roman" w:eastAsia="方正仿宋_GBK" w:cs="方正仿宋_GBK"/>
          <w:color w:val="auto"/>
          <w:sz w:val="32"/>
          <w:szCs w:val="32"/>
        </w:rPr>
        <w:t>，公开</w:t>
      </w:r>
      <w:r>
        <w:rPr>
          <w:rFonts w:hint="eastAsia" w:ascii="Times New Roman" w:hAnsi="Times New Roman" w:eastAsia="方正仿宋_GBK" w:cs="方正仿宋_GBK"/>
          <w:color w:val="auto"/>
          <w:sz w:val="32"/>
          <w:szCs w:val="32"/>
          <w:lang w:val="en-US" w:eastAsia="zh-CN"/>
        </w:rPr>
        <w:t>透明、公平公正，德才兼备、以德为先的原则。</w:t>
      </w:r>
      <w:r>
        <w:rPr>
          <w:rFonts w:hint="eastAsia" w:ascii="Times New Roman" w:hAnsi="Times New Roman" w:eastAsia="方正仿宋_GBK" w:cs="方正仿宋_GBK"/>
          <w:sz w:val="32"/>
          <w:szCs w:val="32"/>
        </w:rPr>
        <w:t>主要采取</w:t>
      </w:r>
      <w:r>
        <w:rPr>
          <w:rFonts w:hint="eastAsia" w:ascii="Times New Roman" w:hAnsi="Times New Roman" w:eastAsia="方正仿宋_GBK" w:cs="方正仿宋_GBK"/>
          <w:sz w:val="32"/>
          <w:szCs w:val="32"/>
          <w:lang w:val="en-US" w:eastAsia="zh-CN"/>
        </w:rPr>
        <w:t>查阅个人简历等相关资料，面试、试讲等方式进行综合</w:t>
      </w:r>
      <w:r>
        <w:rPr>
          <w:rFonts w:hint="eastAsia" w:ascii="Times New Roman" w:hAnsi="Times New Roman" w:eastAsia="方正仿宋_GBK" w:cs="方正仿宋_GBK"/>
          <w:sz w:val="32"/>
          <w:szCs w:val="32"/>
        </w:rPr>
        <w:t>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二、招聘范围</w:t>
      </w:r>
      <w:r>
        <w:rPr>
          <w:rFonts w:hint="eastAsia" w:ascii="Times New Roman" w:hAnsi="Times New Roman" w:eastAsia="方正黑体_GBK" w:cs="方正黑体_GBK"/>
          <w:sz w:val="32"/>
          <w:szCs w:val="32"/>
          <w:lang w:val="en-US" w:eastAsia="zh-CN"/>
        </w:rPr>
        <w:t>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sz w:val="32"/>
          <w:szCs w:val="32"/>
          <w:lang w:val="en-US"/>
        </w:rPr>
      </w:pPr>
      <w:r>
        <w:rPr>
          <w:rFonts w:hint="eastAsia" w:ascii="Times New Roman" w:hAnsi="Times New Roman" w:eastAsia="方正仿宋_GBK" w:cs="方正仿宋_GBK"/>
          <w:b w:val="0"/>
          <w:bCs w:val="0"/>
          <w:sz w:val="32"/>
          <w:szCs w:val="32"/>
          <w:lang w:val="en-US" w:eastAsia="zh-CN"/>
        </w:rPr>
        <w:t>本次招聘思政教师</w:t>
      </w:r>
      <w:r>
        <w:rPr>
          <w:rFonts w:hint="eastAsia" w:ascii="Times New Roman" w:hAnsi="Times New Roman" w:eastAsia="方正仿宋_GBK" w:cs="方正仿宋_GBK"/>
          <w:b w:val="0"/>
          <w:bCs w:val="0"/>
          <w:color w:val="auto"/>
          <w:sz w:val="32"/>
          <w:szCs w:val="32"/>
          <w:lang w:val="en-US" w:eastAsia="zh-CN"/>
        </w:rPr>
        <w:t>2</w:t>
      </w:r>
      <w:r>
        <w:rPr>
          <w:rFonts w:hint="eastAsia" w:ascii="Times New Roman" w:hAnsi="Times New Roman" w:eastAsia="方正仿宋_GBK" w:cs="方正仿宋_GBK"/>
          <w:b w:val="0"/>
          <w:bCs w:val="0"/>
          <w:sz w:val="32"/>
          <w:szCs w:val="32"/>
          <w:lang w:val="en-US" w:eastAsia="zh-CN"/>
        </w:rPr>
        <w:t>名、专职德育教师</w:t>
      </w:r>
      <w:r>
        <w:rPr>
          <w:rFonts w:hint="eastAsia" w:ascii="Times New Roman" w:hAnsi="Times New Roman" w:eastAsia="方正仿宋_GBK" w:cs="方正仿宋_GBK"/>
          <w:b w:val="0"/>
          <w:bCs w:val="0"/>
          <w:color w:val="auto"/>
          <w:sz w:val="32"/>
          <w:szCs w:val="32"/>
          <w:lang w:val="en-US" w:eastAsia="zh-CN"/>
        </w:rPr>
        <w:t>1人</w:t>
      </w:r>
      <w:r>
        <w:rPr>
          <w:rFonts w:hint="eastAsia" w:ascii="Times New Roman" w:hAnsi="Times New Roman" w:eastAsia="方正仿宋_GBK" w:cs="方正仿宋_GBK"/>
          <w:b w:val="0"/>
          <w:bCs w:val="0"/>
          <w:sz w:val="32"/>
          <w:szCs w:val="32"/>
          <w:lang w:val="en-US" w:eastAsia="zh-CN"/>
        </w:rPr>
        <w:t>。应聘者需满足以下条件：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2.遵守宪法和法律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无违法犯罪记录</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模范遵守新时代教师师德师风相关准则</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4.身体条件能适应岗位要求；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5.具备国家规定的该岗位所需的必要条件</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rPr>
        <w:t>.年龄</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val="en-US" w:eastAsia="zh-CN"/>
        </w:rPr>
        <w:t>周</w:t>
      </w:r>
      <w:r>
        <w:rPr>
          <w:rFonts w:hint="eastAsia" w:ascii="Times New Roman" w:hAnsi="Times New Roman" w:eastAsia="方正仿宋_GBK" w:cs="方正仿宋_GBK"/>
          <w:color w:val="auto"/>
          <w:sz w:val="32"/>
          <w:szCs w:val="32"/>
        </w:rPr>
        <w:t>岁以下</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1980年10月1日后出生</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，特别优秀者</w:t>
      </w:r>
      <w:r>
        <w:rPr>
          <w:rFonts w:hint="eastAsia" w:ascii="Times New Roman" w:hAnsi="Times New Roman" w:eastAsia="方正仿宋_GBK" w:cs="方正仿宋_GBK"/>
          <w:color w:val="auto"/>
          <w:sz w:val="32"/>
          <w:szCs w:val="32"/>
          <w:lang w:val="en-US" w:eastAsia="zh-CN"/>
        </w:rPr>
        <w:t>可适当</w:t>
      </w:r>
      <w:r>
        <w:rPr>
          <w:rFonts w:hint="eastAsia" w:ascii="Times New Roman" w:hAnsi="Times New Roman" w:eastAsia="方正仿宋_GBK" w:cs="方正仿宋_GBK"/>
          <w:color w:val="auto"/>
          <w:sz w:val="32"/>
          <w:szCs w:val="32"/>
        </w:rPr>
        <w:t>放宽</w:t>
      </w:r>
      <w:r>
        <w:rPr>
          <w:rFonts w:hint="eastAsia" w:ascii="Times New Roman" w:hAnsi="Times New Roman" w:eastAsia="方正仿宋_GBK" w:cs="方正仿宋_GBK"/>
          <w:color w:val="auto"/>
          <w:sz w:val="32"/>
          <w:szCs w:val="32"/>
          <w:lang w:val="en-US" w:eastAsia="zh-CN"/>
        </w:rPr>
        <w:t>年龄</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（二）招聘条件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1.思政教师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lang w:val="en-US" w:eastAsia="zh-CN"/>
        </w:rPr>
        <w:t>（1）全日制硕士研究生及以上学历，</w:t>
      </w:r>
      <w:r>
        <w:rPr>
          <w:rFonts w:hint="eastAsia" w:ascii="Times New Roman" w:hAnsi="Times New Roman" w:eastAsia="方正仿宋_GBK" w:cs="方正仿宋_GBK"/>
          <w:sz w:val="32"/>
          <w:szCs w:val="32"/>
          <w:highlight w:val="none"/>
          <w:lang w:val="en-US" w:eastAsia="zh-CN"/>
        </w:rPr>
        <w:t>应届毕业生提供“学信网”学籍证明等材料也可报名</w:t>
      </w:r>
      <w:r>
        <w:rPr>
          <w:rFonts w:hint="eastAsia" w:ascii="Times New Roman" w:hAnsi="Times New Roman"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（2）中共党员（含预备党员）、师范类毕业生或具有本学科高校教师</w:t>
      </w:r>
      <w:r>
        <w:rPr>
          <w:rFonts w:hint="eastAsia" w:ascii="Times New Roman" w:hAnsi="Times New Roman" w:eastAsia="方正仿宋_GBK" w:cs="方正仿宋_GBK"/>
          <w:sz w:val="32"/>
          <w:szCs w:val="32"/>
        </w:rPr>
        <w:t>资格证书</w:t>
      </w:r>
      <w:r>
        <w:rPr>
          <w:rFonts w:hint="eastAsia" w:ascii="Times New Roman" w:hAnsi="Times New Roman" w:eastAsia="方正仿宋_GBK" w:cs="方正仿宋_GBK"/>
          <w:color w:val="auto"/>
          <w:sz w:val="32"/>
          <w:szCs w:val="32"/>
          <w:lang w:val="en-US" w:eastAsia="zh-CN"/>
        </w:rPr>
        <w:t>者</w:t>
      </w:r>
      <w:r>
        <w:rPr>
          <w:rFonts w:hint="eastAsia" w:ascii="Times New Roman" w:hAnsi="Times New Roman" w:eastAsia="方正仿宋_GBK" w:cs="方正仿宋_GBK"/>
          <w:sz w:val="32"/>
          <w:szCs w:val="32"/>
        </w:rPr>
        <w:t>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（3）所学专业为哲学、政治学、</w:t>
      </w:r>
      <w:r>
        <w:rPr>
          <w:rFonts w:hint="default" w:ascii="Times New Roman" w:hAnsi="Times New Roman" w:eastAsia="方正仿宋_GBK" w:cs="方正仿宋_GBK"/>
          <w:sz w:val="32"/>
          <w:szCs w:val="32"/>
          <w:lang w:val="en-US" w:eastAsia="zh-CN"/>
        </w:rPr>
        <w:t>马克思主义理论</w:t>
      </w:r>
      <w:r>
        <w:rPr>
          <w:rFonts w:hint="eastAsia" w:ascii="Times New Roman" w:hAnsi="Times New Roman" w:eastAsia="方正仿宋_GBK" w:cs="方正仿宋_GBK"/>
          <w:sz w:val="32"/>
          <w:szCs w:val="32"/>
          <w:lang w:val="en-US" w:eastAsia="zh-CN"/>
        </w:rPr>
        <w:t>、法学等。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2.专职德育教师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（1）全日制本科及以上学历，</w:t>
      </w:r>
      <w:r>
        <w:rPr>
          <w:rFonts w:hint="eastAsia" w:ascii="Times New Roman" w:hAnsi="Times New Roman" w:eastAsia="方正仿宋_GBK" w:cs="方正仿宋_GBK"/>
          <w:sz w:val="32"/>
          <w:szCs w:val="32"/>
          <w:highlight w:val="none"/>
          <w:lang w:val="en-US" w:eastAsia="zh-CN"/>
        </w:rPr>
        <w:t>应届毕业生提供“学信网”学籍证明等材料也可报名</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（2）中共党员（含预备党员）、师范类毕业生或具有中职（或同等）及以上等级的教师</w:t>
      </w:r>
      <w:r>
        <w:rPr>
          <w:rFonts w:hint="eastAsia" w:ascii="Times New Roman" w:hAnsi="Times New Roman" w:eastAsia="方正仿宋_GBK" w:cs="方正仿宋_GBK"/>
          <w:sz w:val="32"/>
          <w:szCs w:val="32"/>
        </w:rPr>
        <w:t>资格证书</w:t>
      </w:r>
      <w:r>
        <w:rPr>
          <w:rFonts w:hint="eastAsia" w:ascii="Times New Roman" w:hAnsi="Times New Roman" w:eastAsia="方正仿宋_GBK" w:cs="方正仿宋_GBK"/>
          <w:color w:val="auto"/>
          <w:sz w:val="32"/>
          <w:szCs w:val="32"/>
          <w:lang w:val="en-US" w:eastAsia="zh-CN"/>
        </w:rPr>
        <w:t>者</w:t>
      </w:r>
      <w:r>
        <w:rPr>
          <w:rFonts w:hint="eastAsia" w:ascii="Times New Roman" w:hAnsi="Times New Roman" w:eastAsia="方正仿宋_GBK" w:cs="方正仿宋_GBK"/>
          <w:sz w:val="32"/>
          <w:szCs w:val="32"/>
        </w:rPr>
        <w:t>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（3）专业不限，有中职管理经验者优先，男性</w:t>
      </w:r>
      <w:r>
        <w:rPr>
          <w:rFonts w:hint="eastAsia" w:ascii="Times New Roman" w:hAnsi="Times New Roman" w:eastAsia="方正仿宋_GBK" w:cs="方正仿宋_GBK"/>
          <w:sz w:val="32"/>
          <w:szCs w:val="32"/>
        </w:rPr>
        <w:t>优先</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（三）以下人员不纳入本次招聘范围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曾因犯罪受过刑事处罚或曾被开除公职的人员；刑罚尚未执行完毕或属于刑事案件被告人、犯罪嫌疑人，司法机关尚未撤销案件、检察机关尚未作出不起诉决定或人民法院尚未宣告无罪的人员；尚未解除党纪、</w:t>
      </w:r>
      <w:r>
        <w:rPr>
          <w:rFonts w:hint="eastAsia" w:ascii="Times New Roman" w:hAnsi="Times New Roman" w:eastAsia="方正仿宋_GBK" w:cs="方正仿宋_GBK"/>
          <w:sz w:val="32"/>
          <w:szCs w:val="32"/>
          <w:lang w:eastAsia="zh-CN"/>
        </w:rPr>
        <w:t>政务处分</w:t>
      </w:r>
      <w:r>
        <w:rPr>
          <w:rFonts w:hint="eastAsia" w:ascii="Times New Roman" w:hAnsi="Times New Roman" w:eastAsia="方正仿宋_GBK" w:cs="方正仿宋_GBK"/>
          <w:sz w:val="32"/>
          <w:szCs w:val="32"/>
        </w:rPr>
        <w:t>或正在接受纪律审查的人员；因违反法律法规或单位人事纪律等被单位辞退或解聘未</w:t>
      </w:r>
      <w:r>
        <w:rPr>
          <w:rFonts w:hint="eastAsia" w:ascii="Times New Roman" w:hAnsi="Times New Roman" w:eastAsia="方正仿宋_GBK" w:cs="Times New Roman"/>
          <w:sz w:val="32"/>
          <w:szCs w:val="32"/>
        </w:rPr>
        <w:t>满5</w:t>
      </w:r>
      <w:r>
        <w:rPr>
          <w:rFonts w:hint="eastAsia" w:ascii="Times New Roman" w:hAnsi="Times New Roman" w:eastAsia="方正仿宋_GBK" w:cs="方正仿宋_GBK"/>
          <w:sz w:val="32"/>
          <w:szCs w:val="32"/>
        </w:rPr>
        <w:t>年的人员；人民法院公布的失信被执行人；党政有关部门、合法社会机构、合法组织联合签署备忘录予以明确的失信人员。法律法规规定不得聘用为事业单位工作人员者。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三</w:t>
      </w:r>
      <w:r>
        <w:rPr>
          <w:rFonts w:hint="eastAsia" w:ascii="Times New Roman" w:hAnsi="Times New Roman" w:eastAsia="方正黑体_GBK" w:cs="方正黑体_GBK"/>
          <w:sz w:val="32"/>
          <w:szCs w:val="32"/>
        </w:rPr>
        <w:t>、报名及预审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（一）报名时间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12:00起</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12:00止。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（二）报名方式及邮箱地址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drawing>
          <wp:anchor distT="0" distB="0" distL="114300" distR="114300" simplePos="0" relativeHeight="251660288" behindDoc="0" locked="0" layoutInCell="1" allowOverlap="1">
            <wp:simplePos x="0" y="0"/>
            <wp:positionH relativeFrom="column">
              <wp:posOffset>1437640</wp:posOffset>
            </wp:positionH>
            <wp:positionV relativeFrom="paragraph">
              <wp:posOffset>1237615</wp:posOffset>
            </wp:positionV>
            <wp:extent cx="1183005" cy="1183005"/>
            <wp:effectExtent l="0" t="0" r="17145" b="17145"/>
            <wp:wrapNone/>
            <wp:docPr id="3" name="图片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
                    <pic:cNvPicPr>
                      <a:picLocks noChangeAspect="1"/>
                    </pic:cNvPicPr>
                  </pic:nvPicPr>
                  <pic:blipFill>
                    <a:blip r:embed="rId4"/>
                    <a:stretch>
                      <a:fillRect/>
                    </a:stretch>
                  </pic:blipFill>
                  <pic:spPr>
                    <a:xfrm>
                      <a:off x="0" y="0"/>
                      <a:ext cx="1183005" cy="1183005"/>
                    </a:xfrm>
                    <a:prstGeom prst="rect">
                      <a:avLst/>
                    </a:prstGeom>
                  </pic:spPr>
                </pic:pic>
              </a:graphicData>
            </a:graphic>
          </wp:anchor>
        </w:drawing>
      </w:r>
      <w:r>
        <w:rPr>
          <w:rFonts w:hint="eastAsia" w:ascii="Times New Roman" w:hAnsi="Times New Roman" w:eastAsia="方正仿宋_GBK" w:cs="方正仿宋_GBK"/>
          <w:color w:val="auto"/>
          <w:sz w:val="32"/>
          <w:szCs w:val="32"/>
        </w:rPr>
        <w:t>报名方式为网上报名</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在规定时间内将</w:t>
      </w:r>
      <w:r>
        <w:rPr>
          <w:rFonts w:hint="eastAsia" w:ascii="Times New Roman" w:hAnsi="Times New Roman" w:eastAsia="方正仿宋_GBK" w:cs="方正仿宋_GBK"/>
          <w:color w:val="auto"/>
          <w:sz w:val="32"/>
          <w:szCs w:val="32"/>
          <w:lang w:val="en-US" w:eastAsia="zh-CN"/>
        </w:rPr>
        <w:t>个人</w:t>
      </w:r>
      <w:r>
        <w:rPr>
          <w:rFonts w:hint="eastAsia" w:ascii="Times New Roman" w:hAnsi="Times New Roman" w:eastAsia="方正仿宋_GBK" w:cs="方正仿宋_GBK"/>
          <w:color w:val="auto"/>
          <w:sz w:val="32"/>
          <w:szCs w:val="32"/>
        </w:rPr>
        <w:t>简历</w:t>
      </w:r>
      <w:r>
        <w:rPr>
          <w:rFonts w:hint="eastAsia" w:ascii="Times New Roman" w:hAnsi="Times New Roman" w:eastAsia="方正仿宋_GBK" w:cs="方正仿宋_GBK"/>
          <w:color w:val="auto"/>
          <w:sz w:val="32"/>
          <w:szCs w:val="32"/>
          <w:lang w:val="en-US" w:eastAsia="zh-CN"/>
        </w:rPr>
        <w:t>及相关佐证材料</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见附件1</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发送至指定邮箱</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Times New Roman"/>
          <w:sz w:val="32"/>
          <w:szCs w:val="32"/>
        </w:rPr>
        <w:t>845393013</w:t>
      </w:r>
      <w:r>
        <w:rPr>
          <w:rFonts w:hint="eastAsia" w:ascii="Times New Roman" w:hAnsi="Times New Roman" w:eastAsia="方正仿宋_GBK" w:cs="方正仿宋_GBK"/>
          <w:sz w:val="32"/>
          <w:szCs w:val="32"/>
        </w:rPr>
        <w:t>@qq.com</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并扫描报名二维码填写报名信息</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缺一项则视为未报名成功</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报名二维码：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rPr>
        <w:t>（</w:t>
      </w:r>
      <w:r>
        <w:rPr>
          <w:rFonts w:hint="eastAsia" w:ascii="Times New Roman" w:hAnsi="Times New Roman" w:eastAsia="方正仿宋_GBK" w:cs="方正仿宋_GBK"/>
          <w:b/>
          <w:bCs/>
          <w:sz w:val="32"/>
          <w:szCs w:val="32"/>
          <w:lang w:val="en-US" w:eastAsia="zh-CN"/>
        </w:rPr>
        <w:t>三</w:t>
      </w:r>
      <w:r>
        <w:rPr>
          <w:rFonts w:hint="eastAsia" w:ascii="Times New Roman" w:hAnsi="Times New Roman" w:eastAsia="方正仿宋_GBK" w:cs="方正仿宋_GBK"/>
          <w:b/>
          <w:bCs/>
          <w:sz w:val="32"/>
          <w:szCs w:val="32"/>
        </w:rPr>
        <w:t>）</w:t>
      </w:r>
      <w:r>
        <w:rPr>
          <w:rFonts w:hint="eastAsia" w:ascii="Times New Roman" w:hAnsi="Times New Roman" w:eastAsia="方正仿宋_GBK" w:cs="方正仿宋_GBK"/>
          <w:b/>
          <w:bCs/>
          <w:sz w:val="32"/>
          <w:szCs w:val="32"/>
          <w:lang w:val="en-US" w:eastAsia="zh-CN"/>
        </w:rPr>
        <w:t>预审及面试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eastAsia="zh-CN"/>
        </w:rPr>
        <w:drawing>
          <wp:anchor distT="0" distB="0" distL="114300" distR="114300" simplePos="0" relativeHeight="251659264" behindDoc="0" locked="0" layoutInCell="1" allowOverlap="1">
            <wp:simplePos x="0" y="0"/>
            <wp:positionH relativeFrom="column">
              <wp:posOffset>4002405</wp:posOffset>
            </wp:positionH>
            <wp:positionV relativeFrom="paragraph">
              <wp:posOffset>503555</wp:posOffset>
            </wp:positionV>
            <wp:extent cx="1205865" cy="1664335"/>
            <wp:effectExtent l="0" t="0" r="13335" b="12065"/>
            <wp:wrapSquare wrapText="bothSides"/>
            <wp:docPr id="2" name="图片 2" descr="228b86115dc8a79619eb76a1e34b8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8b86115dc8a79619eb76a1e34b8dc2"/>
                    <pic:cNvPicPr>
                      <a:picLocks noChangeAspect="1"/>
                    </pic:cNvPicPr>
                  </pic:nvPicPr>
                  <pic:blipFill>
                    <a:blip r:embed="rId5"/>
                    <a:stretch>
                      <a:fillRect/>
                    </a:stretch>
                  </pic:blipFill>
                  <pic:spPr>
                    <a:xfrm>
                      <a:off x="0" y="0"/>
                      <a:ext cx="1205865" cy="1664335"/>
                    </a:xfrm>
                    <a:prstGeom prst="rect">
                      <a:avLst/>
                    </a:prstGeom>
                  </pic:spPr>
                </pic:pic>
              </a:graphicData>
            </a:graphic>
          </wp:anchor>
        </w:drawing>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下午通过微信小程序查询预审合格情况。</w:t>
      </w:r>
      <w:r>
        <w:rPr>
          <w:rFonts w:hint="eastAsia" w:ascii="Times New Roman" w:hAnsi="Times New Roman" w:eastAsia="方正仿宋_GBK" w:cs="方正仿宋_GBK"/>
          <w:sz w:val="32"/>
          <w:szCs w:val="32"/>
        </w:rPr>
        <w:t>预审合格</w:t>
      </w:r>
      <w:r>
        <w:rPr>
          <w:rFonts w:hint="eastAsia" w:ascii="Times New Roman" w:hAnsi="Times New Roman" w:eastAsia="方正仿宋_GBK" w:cs="方正仿宋_GBK"/>
          <w:sz w:val="32"/>
          <w:szCs w:val="32"/>
          <w:lang w:val="en-US" w:eastAsia="zh-CN"/>
        </w:rPr>
        <w:t>的</w:t>
      </w:r>
      <w:r>
        <w:rPr>
          <w:rFonts w:hint="eastAsia" w:ascii="Times New Roman" w:hAnsi="Times New Roman" w:eastAsia="方正仿宋_GBK" w:cs="方正仿宋_GBK"/>
          <w:sz w:val="32"/>
          <w:szCs w:val="32"/>
        </w:rPr>
        <w:t>人员</w:t>
      </w:r>
      <w:r>
        <w:rPr>
          <w:rFonts w:hint="eastAsia" w:ascii="Times New Roman" w:hAnsi="Times New Roman" w:eastAsia="方正仿宋_GBK" w:cs="方正仿宋_GBK"/>
          <w:sz w:val="32"/>
          <w:szCs w:val="32"/>
          <w:lang w:val="en-US" w:eastAsia="zh-CN"/>
        </w:rPr>
        <w:t>参加学校综合面试。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具体查询步骤：微信扫码或输入班级口令（</w:t>
      </w:r>
      <w:r>
        <w:rPr>
          <w:rFonts w:hint="eastAsia" w:ascii="Times New Roman" w:hAnsi="Times New Roman" w:eastAsia="方正仿宋_GBK" w:cs="方正仿宋_GBK"/>
          <w:color w:val="auto"/>
          <w:sz w:val="32"/>
          <w:szCs w:val="32"/>
          <w:lang w:val="en-US" w:eastAsia="zh-CN"/>
        </w:rPr>
        <w:t>03928398</w:t>
      </w:r>
      <w:r>
        <w:rPr>
          <w:rFonts w:hint="eastAsia" w:ascii="Times New Roman" w:hAnsi="Times New Roman" w:eastAsia="方正仿宋_GBK" w:cs="方正仿宋_GBK"/>
          <w:color w:val="auto"/>
          <w:sz w:val="32"/>
          <w:szCs w:val="32"/>
          <w:lang w:eastAsia="zh-CN"/>
        </w:rPr>
        <w:t>），以学生身份登录，填写真实姓名和电话后登录班级小管家微信程序，</w:t>
      </w:r>
      <w:r>
        <w:rPr>
          <w:rFonts w:hint="eastAsia" w:ascii="Times New Roman" w:hAnsi="Times New Roman" w:eastAsia="方正仿宋_GBK" w:cs="方正仿宋_GBK"/>
          <w:color w:val="auto"/>
          <w:sz w:val="32"/>
          <w:szCs w:val="32"/>
          <w:lang w:val="en-US" w:eastAsia="zh-CN"/>
        </w:rPr>
        <w:t>即</w:t>
      </w:r>
      <w:r>
        <w:rPr>
          <w:rFonts w:hint="eastAsia" w:ascii="Times New Roman" w:hAnsi="Times New Roman" w:eastAsia="方正仿宋_GBK" w:cs="方正仿宋_GBK"/>
          <w:color w:val="auto"/>
          <w:sz w:val="32"/>
          <w:szCs w:val="32"/>
          <w:lang w:eastAsia="zh-CN"/>
        </w:rPr>
        <w:t>可查询预审合格情况、面试时间地点。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w:t>
      </w:r>
      <w:r>
        <w:rPr>
          <w:rFonts w:hint="eastAsia" w:ascii="Times New Roman" w:hAnsi="Times New Roman" w:eastAsia="方正黑体_GBK" w:cs="方正黑体_GBK"/>
          <w:sz w:val="32"/>
          <w:szCs w:val="32"/>
        </w:rPr>
        <w:t>、资格核验及现场</w:t>
      </w:r>
      <w:r>
        <w:rPr>
          <w:rFonts w:hint="eastAsia" w:ascii="Times New Roman" w:hAnsi="Times New Roman" w:eastAsia="方正黑体_GBK" w:cs="方正黑体_GBK"/>
          <w:sz w:val="32"/>
          <w:szCs w:val="32"/>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（一）资格核验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现场面试前需提供的资格</w:t>
      </w:r>
      <w:r>
        <w:rPr>
          <w:rFonts w:hint="eastAsia" w:ascii="Times New Roman" w:hAnsi="Times New Roman" w:eastAsia="方正仿宋_GBK" w:cs="方正仿宋_GBK"/>
          <w:sz w:val="32"/>
          <w:szCs w:val="32"/>
        </w:rPr>
        <w:t>核验材料主要包括：</w:t>
      </w:r>
      <w:r>
        <w:rPr>
          <w:rFonts w:hint="eastAsia" w:ascii="Times New Roman" w:hAnsi="Times New Roman" w:eastAsia="方正仿宋_GBK" w:cs="方正仿宋_GBK"/>
          <w:b/>
          <w:bCs/>
          <w:sz w:val="32"/>
          <w:szCs w:val="32"/>
        </w:rPr>
        <w:t>身份证、毕业证书、学位证书</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b/>
          <w:bCs/>
          <w:sz w:val="32"/>
          <w:szCs w:val="32"/>
          <w:lang w:val="en-US" w:eastAsia="zh-CN"/>
        </w:rPr>
        <w:t>应届毕业生可提供成绩单或就读证明或学信网学籍证明</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b/>
          <w:bCs/>
          <w:color w:val="auto"/>
          <w:sz w:val="32"/>
          <w:szCs w:val="32"/>
        </w:rPr>
        <w:t>政治面貌证明材料、</w:t>
      </w:r>
      <w:r>
        <w:rPr>
          <w:rFonts w:hint="eastAsia" w:ascii="Times New Roman" w:hAnsi="Times New Roman" w:eastAsia="方正仿宋_GBK" w:cs="方正仿宋_GBK"/>
          <w:b/>
          <w:bCs/>
          <w:sz w:val="32"/>
          <w:szCs w:val="32"/>
        </w:rPr>
        <w:t>职业资格证书、专业技术职称证书</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b/>
          <w:bCs/>
          <w:sz w:val="32"/>
          <w:szCs w:val="32"/>
          <w:lang w:val="en-US" w:eastAsia="zh-CN"/>
        </w:rPr>
        <w:t>获奖证书等</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以及</w:t>
      </w:r>
      <w:r>
        <w:rPr>
          <w:rFonts w:hint="eastAsia" w:ascii="Times New Roman" w:hAnsi="Times New Roman" w:eastAsia="方正仿宋_GBK" w:cs="方正仿宋_GBK"/>
          <w:sz w:val="32"/>
          <w:szCs w:val="32"/>
          <w:lang w:eastAsia="zh-CN"/>
        </w:rPr>
        <w:t>其他</w:t>
      </w:r>
      <w:r>
        <w:rPr>
          <w:rFonts w:hint="eastAsia" w:ascii="Times New Roman" w:hAnsi="Times New Roman" w:eastAsia="方正仿宋_GBK" w:cs="方正仿宋_GBK"/>
          <w:sz w:val="32"/>
          <w:szCs w:val="32"/>
        </w:rPr>
        <w:t>能证明文化知识、技术水平和职业能力的证书</w:t>
      </w:r>
      <w:r>
        <w:rPr>
          <w:rFonts w:hint="eastAsia" w:ascii="Times New Roman" w:hAnsi="Times New Roman" w:eastAsia="方正仿宋_GBK" w:cs="方正仿宋_GBK"/>
          <w:sz w:val="32"/>
          <w:szCs w:val="32"/>
          <w:lang w:val="en-US" w:eastAsia="zh-CN"/>
        </w:rPr>
        <w:t>等</w:t>
      </w:r>
      <w:r>
        <w:rPr>
          <w:rFonts w:hint="eastAsia" w:ascii="Times New Roman" w:hAnsi="Times New Roman" w:eastAsia="方正仿宋_GBK" w:cs="方正仿宋_GBK"/>
          <w:sz w:val="32"/>
          <w:szCs w:val="32"/>
        </w:rPr>
        <w:t>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rPr>
        <w:t>（二）现场考核</w:t>
      </w:r>
      <w:r>
        <w:rPr>
          <w:rFonts w:hint="eastAsia" w:ascii="Times New Roman" w:hAnsi="Times New Roman" w:eastAsia="方正仿宋_GBK" w:cs="方正仿宋_GBK"/>
          <w:b/>
          <w:bCs/>
          <w:sz w:val="32"/>
          <w:szCs w:val="32"/>
          <w:lang w:val="en-US" w:eastAsia="zh-CN"/>
        </w:rPr>
        <w:t>及成绩计算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1.现场考核时间：暂定10月22日下午。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2.现场考核内容：自我介绍、面试和试讲（内容自定，讲授本学科或本专业相关内容15分钟，做PPT）。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3.现场考核成绩：综合成绩满分100分。</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思政教师自我介绍10分，面试40分，试讲50分；</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专职德育教师自我介绍10分，面试40分，阐述中职德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育管理理念及思路50分。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rPr>
        <w:t>、体检和综合审查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val="en-US" w:eastAsia="zh-CN"/>
        </w:rPr>
        <w:t>根据现场考核成绩确定参加体检和审查</w:t>
      </w:r>
      <w:r>
        <w:rPr>
          <w:rFonts w:hint="eastAsia" w:ascii="Times New Roman" w:hAnsi="Times New Roman" w:eastAsia="方正仿宋_GBK" w:cs="方正仿宋_GBK"/>
          <w:sz w:val="32"/>
          <w:szCs w:val="32"/>
        </w:rPr>
        <w:t>人员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参加体检人员须</w:t>
      </w:r>
      <w:r>
        <w:rPr>
          <w:rFonts w:hint="eastAsia" w:ascii="Times New Roman" w:hAnsi="Times New Roman" w:eastAsia="方正仿宋_GBK" w:cs="方正仿宋_GBK"/>
          <w:sz w:val="32"/>
          <w:szCs w:val="32"/>
        </w:rPr>
        <w:t>在具有资质的县级以上医疗卫生机构进行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未按时提供体检合格证明材料的应聘者，取消聘用资格。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）体检合格人员，由学校组织实施综合</w:t>
      </w:r>
      <w:r>
        <w:rPr>
          <w:rFonts w:hint="eastAsia" w:ascii="Times New Roman" w:hAnsi="Times New Roman" w:eastAsia="方正仿宋_GBK" w:cs="方正仿宋_GBK"/>
          <w:sz w:val="32"/>
          <w:szCs w:val="32"/>
          <w:lang w:eastAsia="zh-CN"/>
        </w:rPr>
        <w:t>考察</w:t>
      </w:r>
      <w:r>
        <w:rPr>
          <w:rFonts w:hint="eastAsia" w:ascii="Times New Roman" w:hAnsi="Times New Roman" w:eastAsia="方正仿宋_GBK" w:cs="方正仿宋_GBK"/>
          <w:sz w:val="32"/>
          <w:szCs w:val="32"/>
        </w:rPr>
        <w:t>，包括政治思想素质、道德品质修养、心理素质、遵纪守法情况、人事档案、诚信记录、违法犯罪记录等。综合</w:t>
      </w:r>
      <w:r>
        <w:rPr>
          <w:rFonts w:hint="eastAsia" w:ascii="Times New Roman" w:hAnsi="Times New Roman" w:eastAsia="方正仿宋_GBK" w:cs="方正仿宋_GBK"/>
          <w:sz w:val="32"/>
          <w:szCs w:val="32"/>
          <w:lang w:eastAsia="zh-CN"/>
        </w:rPr>
        <w:t>考察</w:t>
      </w:r>
      <w:r>
        <w:rPr>
          <w:rFonts w:hint="eastAsia" w:ascii="Times New Roman" w:hAnsi="Times New Roman" w:eastAsia="方正仿宋_GBK" w:cs="方正仿宋_GBK"/>
          <w:sz w:val="32"/>
          <w:szCs w:val="32"/>
        </w:rPr>
        <w:t>方式包括当面询问、实地考察、合法取证、延伸</w:t>
      </w:r>
      <w:r>
        <w:rPr>
          <w:rFonts w:hint="eastAsia" w:ascii="Times New Roman" w:hAnsi="Times New Roman" w:eastAsia="方正仿宋_GBK" w:cs="方正仿宋_GBK"/>
          <w:sz w:val="32"/>
          <w:szCs w:val="32"/>
          <w:lang w:eastAsia="zh-CN"/>
        </w:rPr>
        <w:t>考察</w:t>
      </w:r>
      <w:r>
        <w:rPr>
          <w:rFonts w:hint="eastAsia" w:ascii="Times New Roman" w:hAnsi="Times New Roman" w:eastAsia="方正仿宋_GBK" w:cs="方正仿宋_GBK"/>
          <w:sz w:val="32"/>
          <w:szCs w:val="32"/>
        </w:rPr>
        <w:t>、官网查询等。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三</w:t>
      </w:r>
      <w:r>
        <w:rPr>
          <w:rFonts w:hint="eastAsia" w:ascii="Times New Roman" w:hAnsi="Times New Roman" w:eastAsia="方正仿宋_GBK" w:cs="方正仿宋_GBK"/>
          <w:sz w:val="32"/>
          <w:szCs w:val="32"/>
          <w:highlight w:val="none"/>
        </w:rPr>
        <w:t>）综</w:t>
      </w:r>
      <w:r>
        <w:rPr>
          <w:rFonts w:hint="eastAsia" w:ascii="Times New Roman" w:hAnsi="Times New Roman" w:eastAsia="方正仿宋_GBK" w:cs="方正仿宋_GBK"/>
          <w:sz w:val="32"/>
          <w:szCs w:val="32"/>
        </w:rPr>
        <w:t>合审查合格人员确定为拟聘人员。</w:t>
      </w:r>
      <w:r>
        <w:rPr>
          <w:rFonts w:hint="eastAsia" w:ascii="Times New Roman" w:hAnsi="Times New Roman" w:eastAsia="方正仿宋_GBK" w:cs="方正仿宋_GBK"/>
          <w:color w:val="auto"/>
          <w:sz w:val="32"/>
          <w:szCs w:val="32"/>
          <w:lang w:eastAsia="zh-CN"/>
        </w:rPr>
        <w:t>若拟聘人员自动放弃拟聘资格，可按考核成绩、综合审查情况予以择优递补。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六、</w:t>
      </w:r>
      <w:r>
        <w:rPr>
          <w:rFonts w:hint="eastAsia" w:ascii="Times New Roman" w:hAnsi="Times New Roman" w:eastAsia="方正黑体_GBK" w:cs="方正黑体_GBK"/>
          <w:sz w:val="32"/>
          <w:szCs w:val="32"/>
        </w:rPr>
        <w:t>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拟聘人员</w:t>
      </w:r>
      <w:r>
        <w:rPr>
          <w:rFonts w:hint="eastAsia" w:ascii="Times New Roman" w:hAnsi="Times New Roman" w:eastAsia="方正仿宋_GBK" w:cs="方正仿宋_GBK"/>
          <w:sz w:val="32"/>
          <w:szCs w:val="32"/>
        </w:rPr>
        <w:t>报请学校党委会研究同意后完善聘用手续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聘用人员试用期</w:t>
      </w:r>
      <w:r>
        <w:rPr>
          <w:rFonts w:hint="eastAsia" w:ascii="Times New Roman" w:hAnsi="Times New Roman" w:eastAsia="方正仿宋_GBK" w:cs="方正仿宋_GBK"/>
          <w:sz w:val="32"/>
          <w:szCs w:val="32"/>
          <w:lang w:val="en-US" w:eastAsia="zh-CN"/>
        </w:rPr>
        <w:t>两个</w:t>
      </w:r>
      <w:r>
        <w:rPr>
          <w:rFonts w:hint="eastAsia" w:ascii="Times New Roman" w:hAnsi="Times New Roman" w:eastAsia="方正仿宋_GBK" w:cs="方正仿宋_GBK"/>
          <w:sz w:val="32"/>
          <w:szCs w:val="32"/>
        </w:rPr>
        <w:t>月，试用期满考核合格，予以正式聘用；试用期满考核不合格，解除聘用关系。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七</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sz w:val="32"/>
          <w:szCs w:val="32"/>
          <w:lang w:val="en-US" w:eastAsia="zh-CN"/>
        </w:rPr>
        <w:t>工作内容及</w:t>
      </w:r>
      <w:r>
        <w:rPr>
          <w:rFonts w:hint="eastAsia" w:ascii="Times New Roman" w:hAnsi="Times New Roman" w:eastAsia="方正黑体_GBK" w:cs="方正黑体_GBK"/>
          <w:sz w:val="32"/>
          <w:szCs w:val="32"/>
        </w:rPr>
        <w:t>工资待遇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方正黑体_GBK"/>
          <w:sz w:val="32"/>
          <w:szCs w:val="32"/>
          <w:lang w:val="en-US"/>
        </w:rPr>
      </w:pP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lang w:val="en-US" w:eastAsia="zh-CN"/>
        </w:rPr>
        <w:t>一</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lang w:val="en-US" w:eastAsia="zh-CN"/>
        </w:rPr>
        <w:t>工作内容：</w:t>
      </w:r>
      <w:r>
        <w:rPr>
          <w:rFonts w:hint="eastAsia" w:ascii="Times New Roman" w:hAnsi="Times New Roman" w:eastAsia="方正仿宋_GBK" w:cs="方正仿宋_GBK"/>
          <w:color w:val="auto"/>
          <w:sz w:val="32"/>
          <w:szCs w:val="32"/>
          <w:lang w:val="en-US" w:eastAsia="zh-CN"/>
        </w:rPr>
        <w:t>思政教师主要承担教育、教学、教研、教改</w:t>
      </w:r>
      <w:r>
        <w:rPr>
          <w:rFonts w:hint="eastAsia" w:ascii="Times New Roman" w:hAnsi="Times New Roman" w:eastAsia="方正仿宋_GBK" w:cs="方正仿宋_GBK"/>
          <w:color w:val="auto"/>
          <w:sz w:val="32"/>
          <w:szCs w:val="32"/>
          <w:lang w:eastAsia="zh-CN"/>
        </w:rPr>
        <w:t>等</w:t>
      </w:r>
      <w:r>
        <w:rPr>
          <w:rFonts w:hint="eastAsia" w:ascii="Times New Roman" w:hAnsi="Times New Roman" w:eastAsia="方正仿宋_GBK" w:cs="方正仿宋_GBK"/>
          <w:color w:val="auto"/>
          <w:sz w:val="32"/>
          <w:szCs w:val="32"/>
          <w:lang w:val="en-US" w:eastAsia="zh-CN"/>
        </w:rPr>
        <w:t>任务</w:t>
      </w:r>
      <w:r>
        <w:rPr>
          <w:rFonts w:hint="eastAsia" w:ascii="Times New Roman" w:hAnsi="Times New Roman" w:eastAsia="方正仿宋_GBK" w:cs="方正仿宋_GBK"/>
          <w:color w:val="auto"/>
          <w:sz w:val="32"/>
          <w:szCs w:val="32"/>
          <w:lang w:eastAsia="zh-CN"/>
        </w:rPr>
        <w:t>，须服从学校工作安排。</w:t>
      </w:r>
      <w:r>
        <w:rPr>
          <w:rFonts w:hint="eastAsia" w:ascii="Times New Roman" w:hAnsi="Times New Roman" w:eastAsia="方正仿宋_GBK" w:cs="方正仿宋_GBK"/>
          <w:color w:val="auto"/>
          <w:sz w:val="32"/>
          <w:szCs w:val="32"/>
          <w:lang w:val="en-US" w:eastAsia="zh-CN"/>
        </w:rPr>
        <w:t>专职德育教师主要承担学生德育管理任务，服从学校工作安排。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lang w:val="en-US" w:eastAsia="zh-CN"/>
        </w:rPr>
        <w:t>一</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lang w:val="en-US" w:eastAsia="zh-CN"/>
        </w:rPr>
        <w:t>工资待遇：</w:t>
      </w:r>
      <w:r>
        <w:rPr>
          <w:rFonts w:hint="eastAsia" w:ascii="Times New Roman" w:hAnsi="Times New Roman" w:eastAsia="方正仿宋_GBK" w:cs="方正仿宋_GBK"/>
          <w:sz w:val="32"/>
          <w:szCs w:val="32"/>
          <w:lang w:val="en-US" w:eastAsia="zh-CN"/>
        </w:rPr>
        <w:t>按照学校聘用研究生工资办法执行（面议），</w:t>
      </w:r>
      <w:r>
        <w:rPr>
          <w:rFonts w:hint="eastAsia" w:ascii="Times New Roman" w:hAnsi="Times New Roman" w:eastAsia="方正仿宋_GBK" w:cs="方正仿宋_GBK"/>
          <w:sz w:val="32"/>
          <w:szCs w:val="32"/>
        </w:rPr>
        <w:t>在完成学校规定教学工作量和日常教学常规工作之外的超工作量，参加竞赛获奖、</w:t>
      </w:r>
      <w:r>
        <w:rPr>
          <w:rFonts w:hint="eastAsia" w:ascii="Times New Roman" w:hAnsi="Times New Roman" w:eastAsia="方正仿宋_GBK" w:cs="方正仿宋_GBK"/>
          <w:sz w:val="32"/>
          <w:szCs w:val="32"/>
          <w:lang w:val="en-US" w:eastAsia="zh-CN"/>
        </w:rPr>
        <w:t>指</w:t>
      </w:r>
      <w:r>
        <w:rPr>
          <w:rFonts w:hint="eastAsia" w:ascii="Times New Roman" w:hAnsi="Times New Roman" w:eastAsia="方正仿宋_GBK" w:cs="方正仿宋_GBK"/>
          <w:sz w:val="32"/>
          <w:szCs w:val="32"/>
        </w:rPr>
        <w:t>导学生获奖等，按学校</w:t>
      </w:r>
      <w:r>
        <w:rPr>
          <w:rFonts w:hint="eastAsia" w:ascii="Times New Roman" w:hAnsi="Times New Roman" w:eastAsia="方正仿宋_GBK" w:cs="方正仿宋_GBK"/>
          <w:sz w:val="32"/>
          <w:szCs w:val="32"/>
          <w:lang w:val="en-US" w:eastAsia="zh-CN"/>
        </w:rPr>
        <w:t>相关办法</w:t>
      </w:r>
      <w:r>
        <w:rPr>
          <w:rFonts w:hint="eastAsia" w:ascii="Times New Roman" w:hAnsi="Times New Roman" w:eastAsia="方正仿宋_GBK" w:cs="方正仿宋_GBK"/>
          <w:sz w:val="32"/>
          <w:szCs w:val="32"/>
        </w:rPr>
        <w:t>给予补贴和奖励。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b/>
          <w:bCs/>
          <w:color w:val="auto"/>
          <w:kern w:val="2"/>
          <w:sz w:val="32"/>
          <w:szCs w:val="32"/>
          <w:lang w:val="en-US" w:eastAsia="zh-CN" w:bidi="ar-SA"/>
        </w:rPr>
      </w:pP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sz w:val="32"/>
          <w:szCs w:val="32"/>
          <w:lang w:val="en-US" w:eastAsia="zh-CN"/>
        </w:rPr>
        <w:t>二</w:t>
      </w:r>
      <w:r>
        <w:rPr>
          <w:rFonts w:hint="eastAsia" w:ascii="Times New Roman" w:hAnsi="Times New Roman" w:eastAsia="方正仿宋_GBK" w:cs="方正仿宋_GBK"/>
          <w:b/>
          <w:bCs/>
          <w:color w:val="auto"/>
          <w:sz w:val="32"/>
          <w:szCs w:val="32"/>
          <w:lang w:eastAsia="zh-CN"/>
        </w:rPr>
        <w:t>）</w:t>
      </w:r>
      <w:r>
        <w:rPr>
          <w:rFonts w:hint="eastAsia" w:ascii="Times New Roman" w:hAnsi="Times New Roman" w:eastAsia="方正仿宋_GBK" w:cs="方正仿宋_GBK"/>
          <w:b/>
          <w:bCs/>
          <w:color w:val="auto"/>
          <w:kern w:val="2"/>
          <w:sz w:val="32"/>
          <w:szCs w:val="32"/>
          <w:lang w:val="en-US" w:eastAsia="zh-CN" w:bidi="ar-SA"/>
        </w:rPr>
        <w:t>其他待遇：</w:t>
      </w:r>
      <w:r>
        <w:rPr>
          <w:rFonts w:hint="eastAsia" w:ascii="Times New Roman" w:hAnsi="Times New Roman" w:eastAsia="方正仿宋_GBK" w:cs="方正仿宋_GBK"/>
          <w:sz w:val="32"/>
          <w:szCs w:val="32"/>
        </w:rPr>
        <w:t>签订合同后按国家规定购买“五险”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享受</w:t>
      </w:r>
      <w:r>
        <w:rPr>
          <w:rFonts w:hint="eastAsia" w:ascii="Times New Roman" w:hAnsi="Times New Roman" w:eastAsia="方正仿宋_GBK" w:cs="方正仿宋_GBK"/>
          <w:kern w:val="2"/>
          <w:sz w:val="32"/>
          <w:szCs w:val="32"/>
          <w:lang w:val="en-US" w:eastAsia="zh-CN" w:bidi="ar-SA"/>
        </w:rPr>
        <w:t>工会福利，工作餐。学校为教师的发展提供各级各类培训学习的平台和机会。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八</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sz w:val="32"/>
          <w:szCs w:val="32"/>
          <w:lang w:eastAsia="zh-CN"/>
        </w:rPr>
        <w:t>其他</w:t>
      </w:r>
      <w:r>
        <w:rPr>
          <w:rFonts w:hint="eastAsia" w:ascii="Times New Roman" w:hAnsi="Times New Roman" w:eastAsia="方正黑体_GBK" w:cs="方正黑体_GBK"/>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一</w:t>
      </w:r>
      <w:r>
        <w:rPr>
          <w:rFonts w:hint="eastAsia" w:ascii="Times New Roman" w:hAnsi="Times New Roman" w:eastAsia="方正仿宋_GBK" w:cs="方正仿宋_GBK"/>
          <w:color w:val="auto"/>
          <w:sz w:val="32"/>
          <w:szCs w:val="32"/>
          <w:lang w:eastAsia="zh-CN"/>
        </w:rPr>
        <w:t>）本次</w:t>
      </w:r>
      <w:r>
        <w:rPr>
          <w:rFonts w:hint="eastAsia" w:ascii="Times New Roman" w:hAnsi="Times New Roman" w:eastAsia="方正仿宋_GBK" w:cs="方正仿宋_GBK"/>
          <w:color w:val="auto"/>
          <w:sz w:val="32"/>
          <w:szCs w:val="32"/>
          <w:lang w:val="en-US" w:eastAsia="zh-CN"/>
        </w:rPr>
        <w:t>招聘的教师</w:t>
      </w:r>
      <w:r>
        <w:rPr>
          <w:rFonts w:hint="eastAsia" w:ascii="Times New Roman" w:hAnsi="Times New Roman" w:eastAsia="方正仿宋_GBK" w:cs="方正仿宋_GBK"/>
          <w:color w:val="auto"/>
          <w:sz w:val="32"/>
          <w:szCs w:val="32"/>
          <w:lang w:eastAsia="zh-CN"/>
        </w:rPr>
        <w:t>不纳入事业编制。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本简章由重庆市经贸中等专业学校负责解释。</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联 系 人：杨老师，邵老师</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Times New Roman" w:hAnsi="Times New Roman" w:eastAsia="方正仿宋_GBK" w:cs="方正仿宋_GBK"/>
          <w:sz w:val="32"/>
          <w:szCs w:val="32"/>
          <w:lang w:val="en-US" w:eastAsia="zh-CN"/>
        </w:rPr>
        <w:t>联系电话：023-49477118，17784473543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附件：重庆市经贸中等专业学校招聘教师报名信息表</w:t>
      </w: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重庆市经贸中等专业学校</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2025年10月12日</w:t>
      </w:r>
    </w:p>
    <w:bookmarkEnd w:id="0"/>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重庆市经贸中等专业学校</w:t>
      </w:r>
    </w:p>
    <w:p>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rPr>
        <w:t>20</w:t>
      </w:r>
      <w:r>
        <w:rPr>
          <w:rFonts w:ascii="方正小标宋_GBK" w:eastAsia="方正小标宋_GBK"/>
          <w:sz w:val="36"/>
          <w:szCs w:val="36"/>
        </w:rPr>
        <w:t>2</w:t>
      </w:r>
      <w:r>
        <w:rPr>
          <w:rFonts w:hint="eastAsia" w:ascii="方正小标宋_GBK" w:eastAsia="方正小标宋_GBK"/>
          <w:sz w:val="36"/>
          <w:szCs w:val="36"/>
          <w:lang w:val="en-US" w:eastAsia="zh-CN"/>
        </w:rPr>
        <w:t>5</w:t>
      </w:r>
      <w:r>
        <w:rPr>
          <w:rFonts w:hint="eastAsia" w:ascii="方正小标宋_GBK" w:eastAsia="方正小标宋_GBK"/>
          <w:sz w:val="36"/>
          <w:szCs w:val="36"/>
        </w:rPr>
        <w:t>年招聘教师报名信息表</w:t>
      </w: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报名岗位：思政教师</w:t>
      </w:r>
      <w:r>
        <w:rPr>
          <w:rFonts w:hint="eastAsia" w:ascii="方正仿宋_GBK" w:hAnsi="方正仿宋_GBK" w:eastAsia="方正仿宋_GBK" w:cs="方正仿宋_GBK"/>
          <w:color w:val="auto"/>
          <w:sz w:val="28"/>
          <w:szCs w:val="28"/>
          <w:lang w:val="en-US" w:eastAsia="zh-CN"/>
        </w:rPr>
        <w:sym w:font="Wingdings 2" w:char="00A3"/>
      </w:r>
      <w:r>
        <w:rPr>
          <w:rFonts w:hint="eastAsia" w:ascii="方正仿宋_GBK" w:hAnsi="方正仿宋_GBK" w:eastAsia="方正仿宋_GBK" w:cs="方正仿宋_GBK"/>
          <w:color w:val="auto"/>
          <w:sz w:val="28"/>
          <w:szCs w:val="28"/>
          <w:lang w:val="en-US" w:eastAsia="zh-CN"/>
        </w:rPr>
        <w:t xml:space="preserve">      专职德育教师</w:t>
      </w:r>
      <w:r>
        <w:rPr>
          <w:rFonts w:hint="eastAsia" w:ascii="方正仿宋_GBK" w:hAnsi="方正仿宋_GBK" w:eastAsia="方正仿宋_GBK" w:cs="方正仿宋_GBK"/>
          <w:color w:val="auto"/>
          <w:sz w:val="28"/>
          <w:szCs w:val="28"/>
          <w:lang w:val="en-US" w:eastAsia="zh-CN"/>
        </w:rPr>
        <w:sym w:font="Wingdings 2" w:char="00A3"/>
      </w:r>
      <w:r>
        <w:rPr>
          <w:rFonts w:hint="eastAsia" w:ascii="方正仿宋_GBK" w:hAnsi="方正仿宋_GBK" w:eastAsia="方正仿宋_GBK" w:cs="方正仿宋_GBK"/>
          <w:color w:val="auto"/>
          <w:sz w:val="28"/>
          <w:szCs w:val="28"/>
          <w:lang w:val="en-US" w:eastAsia="zh-CN"/>
        </w:rPr>
        <w:t xml:space="preserve"> </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1"/>
        <w:gridCol w:w="1161"/>
        <w:gridCol w:w="1103"/>
        <w:gridCol w:w="1060"/>
        <w:gridCol w:w="608"/>
        <w:gridCol w:w="848"/>
        <w:gridCol w:w="1261"/>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性别</w:t>
            </w:r>
          </w:p>
        </w:tc>
        <w:tc>
          <w:tcPr>
            <w:tcW w:w="1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bookmarkStart w:id="1" w:name="_GoBack"/>
            <w:bookmarkEnd w:id="1"/>
          </w:p>
        </w:tc>
        <w:tc>
          <w:tcPr>
            <w:tcW w:w="14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出生年月</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610" w:type="dxa"/>
            <w:vMerge w:val="restart"/>
            <w:vAlign w:val="center"/>
          </w:tcPr>
          <w:p>
            <w:pPr>
              <w:spacing w:line="4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一寸电子照片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政治面貌</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籍贯</w:t>
            </w:r>
          </w:p>
        </w:tc>
        <w:tc>
          <w:tcPr>
            <w:tcW w:w="16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学历</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610" w:type="dxa"/>
            <w:vMerge w:val="continue"/>
            <w:vAlign w:val="center"/>
          </w:tcPr>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学位</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毕业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院校</w:t>
            </w:r>
          </w:p>
        </w:tc>
        <w:tc>
          <w:tcPr>
            <w:tcW w:w="377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610" w:type="dxa"/>
            <w:vMerge w:val="continue"/>
            <w:vAlign w:val="center"/>
          </w:tcPr>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毕业时间</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所学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专业</w:t>
            </w:r>
          </w:p>
        </w:tc>
        <w:tc>
          <w:tcPr>
            <w:tcW w:w="251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p>
        </w:tc>
        <w:tc>
          <w:tcPr>
            <w:tcW w:w="1610" w:type="dxa"/>
            <w:vAlign w:val="center"/>
          </w:tcPr>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3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普通话等级证</w:t>
            </w:r>
          </w:p>
        </w:tc>
        <w:tc>
          <w:tcPr>
            <w:tcW w:w="21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4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教师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资格证</w:t>
            </w:r>
          </w:p>
        </w:tc>
        <w:tc>
          <w:tcPr>
            <w:tcW w:w="28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4" w:hRule="atLeast"/>
        </w:trPr>
        <w:tc>
          <w:tcPr>
            <w:tcW w:w="203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职业资格证书及等级</w:t>
            </w:r>
          </w:p>
        </w:tc>
        <w:tc>
          <w:tcPr>
            <w:tcW w:w="216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p>
        </w:tc>
        <w:tc>
          <w:tcPr>
            <w:tcW w:w="14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其他资格证书</w:t>
            </w:r>
          </w:p>
        </w:tc>
        <w:tc>
          <w:tcPr>
            <w:tcW w:w="2871" w:type="dxa"/>
            <w:gridSpan w:val="2"/>
            <w:vAlign w:val="center"/>
          </w:tcPr>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1" w:type="dxa"/>
            <w:vAlign w:val="center"/>
          </w:tcPr>
          <w:p>
            <w:pPr>
              <w:spacing w:line="4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家庭住址</w:t>
            </w:r>
          </w:p>
        </w:tc>
        <w:tc>
          <w:tcPr>
            <w:tcW w:w="3324" w:type="dxa"/>
            <w:gridSpan w:val="3"/>
            <w:vAlign w:val="center"/>
          </w:tcPr>
          <w:p>
            <w:pPr>
              <w:spacing w:line="400" w:lineRule="exact"/>
              <w:jc w:val="center"/>
              <w:rPr>
                <w:rFonts w:ascii="方正仿宋_GBK" w:hAnsi="方正仿宋_GBK" w:eastAsia="方正仿宋_GBK" w:cs="方正仿宋_GBK"/>
                <w:color w:val="auto"/>
                <w:sz w:val="28"/>
                <w:szCs w:val="28"/>
              </w:rPr>
            </w:pPr>
          </w:p>
        </w:tc>
        <w:tc>
          <w:tcPr>
            <w:tcW w:w="1456" w:type="dxa"/>
            <w:gridSpan w:val="2"/>
            <w:vAlign w:val="center"/>
          </w:tcPr>
          <w:p>
            <w:pPr>
              <w:spacing w:line="400" w:lineRule="exact"/>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QQ邮箱</w:t>
            </w:r>
          </w:p>
        </w:tc>
        <w:tc>
          <w:tcPr>
            <w:tcW w:w="2871" w:type="dxa"/>
            <w:gridSpan w:val="2"/>
            <w:vAlign w:val="center"/>
          </w:tcPr>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871" w:type="dxa"/>
            <w:vAlign w:val="center"/>
          </w:tcPr>
          <w:p>
            <w:pPr>
              <w:spacing w:line="4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学习经历</w:t>
            </w:r>
          </w:p>
        </w:tc>
        <w:tc>
          <w:tcPr>
            <w:tcW w:w="7651" w:type="dxa"/>
            <w:gridSpan w:val="7"/>
            <w:vAlign w:val="center"/>
          </w:tcPr>
          <w:p>
            <w:pPr>
              <w:spacing w:line="40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从</w:t>
            </w:r>
            <w:r>
              <w:rPr>
                <w:rFonts w:hint="eastAsia" w:ascii="方正仿宋_GBK" w:hAnsi="方正仿宋_GBK" w:eastAsia="方正仿宋_GBK" w:cs="方正仿宋_GBK"/>
                <w:color w:val="auto"/>
                <w:sz w:val="28"/>
                <w:szCs w:val="28"/>
                <w:lang w:val="en-US" w:eastAsia="zh-CN"/>
              </w:rPr>
              <w:t>高中</w:t>
            </w:r>
            <w:r>
              <w:rPr>
                <w:rFonts w:hint="eastAsia" w:ascii="方正仿宋_GBK" w:hAnsi="方正仿宋_GBK" w:eastAsia="方正仿宋_GBK" w:cs="方正仿宋_GBK"/>
                <w:color w:val="auto"/>
                <w:sz w:val="28"/>
                <w:szCs w:val="28"/>
              </w:rPr>
              <w:t>开始填写</w:t>
            </w:r>
          </w:p>
          <w:p>
            <w:pPr>
              <w:spacing w:line="40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示例</w:t>
            </w:r>
            <w:r>
              <w:rPr>
                <w:rFonts w:hint="eastAsia" w:ascii="方正仿宋_GBK" w:hAnsi="方正仿宋_GBK" w:eastAsia="方正仿宋_GBK" w:cs="方正仿宋_GBK"/>
                <w:color w:val="auto"/>
                <w:sz w:val="28"/>
                <w:szCs w:val="28"/>
              </w:rPr>
              <w:t>：2018.</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9-2021.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7  三一初中读书   任班长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trPr>
        <w:tc>
          <w:tcPr>
            <w:tcW w:w="871" w:type="dxa"/>
            <w:vAlign w:val="center"/>
          </w:tcPr>
          <w:p>
            <w:pPr>
              <w:spacing w:line="400" w:lineRule="exact"/>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rPr>
              <w:t>工作经历</w:t>
            </w:r>
          </w:p>
        </w:tc>
        <w:tc>
          <w:tcPr>
            <w:tcW w:w="7651" w:type="dxa"/>
            <w:gridSpan w:val="7"/>
            <w:vAlign w:val="center"/>
          </w:tcPr>
          <w:p>
            <w:pPr>
              <w:spacing w:line="40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示例：</w:t>
            </w:r>
            <w:r>
              <w:rPr>
                <w:rFonts w:hint="eastAsia" w:ascii="方正仿宋_GBK" w:hAnsi="方正仿宋_GBK" w:eastAsia="方正仿宋_GBK" w:cs="方正仿宋_GBK"/>
                <w:color w:val="auto"/>
                <w:sz w:val="28"/>
                <w:szCs w:val="28"/>
              </w:rPr>
              <w:t xml:space="preserve">2018.9-2021.7  三一初中任教    </w:t>
            </w:r>
          </w:p>
          <w:p>
            <w:pPr>
              <w:spacing w:line="400" w:lineRule="exact"/>
              <w:rPr>
                <w:rFonts w:ascii="方正仿宋_GBK" w:hAnsi="方正仿宋_GBK" w:eastAsia="方正仿宋_GBK" w:cs="方正仿宋_GBK"/>
                <w:color w:val="auto"/>
                <w:kern w:val="2"/>
                <w:sz w:val="28"/>
                <w:szCs w:val="2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9" w:hRule="atLeast"/>
        </w:trPr>
        <w:tc>
          <w:tcPr>
            <w:tcW w:w="871" w:type="dxa"/>
            <w:vAlign w:val="center"/>
          </w:tcPr>
          <w:p>
            <w:pPr>
              <w:spacing w:line="4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获奖情况</w:t>
            </w:r>
          </w:p>
        </w:tc>
        <w:tc>
          <w:tcPr>
            <w:tcW w:w="7651" w:type="dxa"/>
            <w:gridSpan w:val="7"/>
            <w:vAlign w:val="center"/>
          </w:tcPr>
          <w:p>
            <w:pPr>
              <w:spacing w:line="40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示例：</w:t>
            </w:r>
            <w:r>
              <w:rPr>
                <w:rFonts w:hint="eastAsia" w:ascii="方正仿宋_GBK" w:hAnsi="方正仿宋_GBK" w:eastAsia="方正仿宋_GBK" w:cs="方正仿宋_GBK"/>
                <w:color w:val="auto"/>
                <w:sz w:val="28"/>
                <w:szCs w:val="28"/>
              </w:rPr>
              <w:t>2018年7月</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获学校表彰优秀团干</w:t>
            </w:r>
          </w:p>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871" w:type="dxa"/>
            <w:vAlign w:val="center"/>
          </w:tcPr>
          <w:p>
            <w:pPr>
              <w:spacing w:line="40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发展规划</w:t>
            </w:r>
          </w:p>
        </w:tc>
        <w:tc>
          <w:tcPr>
            <w:tcW w:w="7651" w:type="dxa"/>
            <w:gridSpan w:val="7"/>
            <w:vAlign w:val="center"/>
          </w:tcPr>
          <w:p>
            <w:pPr>
              <w:spacing w:line="400" w:lineRule="exact"/>
              <w:jc w:val="center"/>
              <w:rPr>
                <w:rFonts w:ascii="方正仿宋_GBK" w:hAnsi="方正仿宋_GBK" w:eastAsia="方正仿宋_GBK" w:cs="方正仿宋_GBK"/>
                <w:color w:val="auto"/>
                <w:sz w:val="28"/>
                <w:szCs w:val="28"/>
              </w:rPr>
            </w:pPr>
          </w:p>
          <w:p>
            <w:pPr>
              <w:spacing w:line="400" w:lineRule="exact"/>
              <w:jc w:val="center"/>
              <w:rPr>
                <w:rFonts w:ascii="方正仿宋_GBK" w:hAnsi="方正仿宋_GBK" w:eastAsia="方正仿宋_GBK" w:cs="方正仿宋_GBK"/>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0" w:hRule="atLeast"/>
        </w:trPr>
        <w:tc>
          <w:tcPr>
            <w:tcW w:w="871" w:type="dxa"/>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诚信</w:t>
            </w:r>
          </w:p>
          <w:p>
            <w:pPr>
              <w:spacing w:line="440" w:lineRule="exact"/>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rPr>
              <w:t>承诺</w:t>
            </w:r>
          </w:p>
        </w:tc>
        <w:tc>
          <w:tcPr>
            <w:tcW w:w="7651"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olor w:val="000000"/>
                <w:sz w:val="24"/>
              </w:rPr>
            </w:pPr>
            <w:r>
              <w:rPr>
                <w:rFonts w:hint="eastAsia" w:ascii="仿宋_GB2312" w:eastAsia="仿宋_GB2312"/>
                <w:color w:val="000000"/>
                <w:sz w:val="28"/>
                <w:szCs w:val="28"/>
              </w:rPr>
              <w:t>本人对所提供的所有报名材料及其内容的真实性负责。若有虚假，自愿取消此次考试及聘用资格。</w:t>
            </w:r>
          </w:p>
          <w:p>
            <w:pPr>
              <w:rPr>
                <w:rFonts w:ascii="仿宋_GB2312" w:eastAsia="仿宋_GB2312" w:hAnsiTheme="minorHAnsi" w:cstheme="minorBidi"/>
                <w:kern w:val="2"/>
                <w:sz w:val="28"/>
                <w:szCs w:val="28"/>
                <w:lang w:val="en-US" w:eastAsia="zh-CN" w:bidi="ar-SA"/>
              </w:rPr>
            </w:pP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本人签名：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4" w:hRule="atLeast"/>
        </w:trPr>
        <w:tc>
          <w:tcPr>
            <w:tcW w:w="871" w:type="dxa"/>
            <w:vAlign w:val="center"/>
          </w:tcPr>
          <w:p>
            <w:pPr>
              <w:spacing w:line="440" w:lineRule="exact"/>
              <w:jc w:val="center"/>
              <w:rPr>
                <w:rFonts w:hint="eastAsia" w:ascii="方正仿宋_GBK" w:hAnsi="方正仿宋_GBK" w:eastAsia="仿宋_GB2312" w:cs="方正仿宋_GBK"/>
                <w:color w:val="auto"/>
                <w:sz w:val="28"/>
                <w:szCs w:val="28"/>
                <w:lang w:val="en-US" w:eastAsia="zh-CN"/>
              </w:rPr>
            </w:pPr>
            <w:r>
              <w:rPr>
                <w:rFonts w:hint="eastAsia" w:ascii="仿宋_GB2312" w:eastAsia="仿宋_GB2312"/>
                <w:sz w:val="28"/>
                <w:szCs w:val="28"/>
              </w:rPr>
              <w:t>报名</w:t>
            </w:r>
            <w:r>
              <w:rPr>
                <w:rFonts w:hint="eastAsia" w:ascii="仿宋_GB2312" w:eastAsia="仿宋_GB2312"/>
                <w:sz w:val="28"/>
                <w:szCs w:val="28"/>
                <w:lang w:val="en-US" w:eastAsia="zh-CN"/>
              </w:rPr>
              <w:t>预审</w:t>
            </w:r>
          </w:p>
        </w:tc>
        <w:tc>
          <w:tcPr>
            <w:tcW w:w="7651" w:type="dxa"/>
            <w:gridSpan w:val="7"/>
            <w:vAlign w:val="center"/>
          </w:tcPr>
          <w:p>
            <w:pPr>
              <w:spacing w:line="440" w:lineRule="exact"/>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rPr>
                <w:rFonts w:hint="eastAsia" w:ascii="仿宋_GB2312" w:eastAsia="仿宋_GB2312"/>
                <w:sz w:val="28"/>
                <w:szCs w:val="28"/>
              </w:rPr>
            </w:pPr>
            <w:r>
              <w:rPr>
                <w:rFonts w:hint="eastAsia" w:ascii="仿宋_GB2312" w:eastAsia="仿宋_GB2312"/>
                <w:sz w:val="28"/>
                <w:szCs w:val="28"/>
              </w:rPr>
              <w:t>审查人：</w:t>
            </w:r>
          </w:p>
          <w:p>
            <w:pPr>
              <w:spacing w:line="440" w:lineRule="exact"/>
              <w:jc w:val="center"/>
              <w:rPr>
                <w:rFonts w:ascii="方正仿宋_GBK" w:hAnsi="方正仿宋_GBK" w:eastAsia="方正仿宋_GBK" w:cs="方正仿宋_GBK"/>
                <w:color w:val="auto"/>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tc>
      </w:tr>
    </w:tbl>
    <w:p>
      <w:pPr>
        <w:spacing w:line="440" w:lineRule="exact"/>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2JmNjdmYWM4YjUxMzc2MjI0ZThmZDg5NTNhZjAifQ=="/>
  </w:docVars>
  <w:rsids>
    <w:rsidRoot w:val="00000000"/>
    <w:rsid w:val="02A75E4B"/>
    <w:rsid w:val="03A414E3"/>
    <w:rsid w:val="062B2DD3"/>
    <w:rsid w:val="09AE7EDF"/>
    <w:rsid w:val="0B7B2A80"/>
    <w:rsid w:val="0D212815"/>
    <w:rsid w:val="1102547E"/>
    <w:rsid w:val="130B43B7"/>
    <w:rsid w:val="131B2827"/>
    <w:rsid w:val="15743179"/>
    <w:rsid w:val="15AD7445"/>
    <w:rsid w:val="16D04E99"/>
    <w:rsid w:val="16E15B36"/>
    <w:rsid w:val="188E33BE"/>
    <w:rsid w:val="1A61444A"/>
    <w:rsid w:val="220152DE"/>
    <w:rsid w:val="22055230"/>
    <w:rsid w:val="23F944BF"/>
    <w:rsid w:val="2561044A"/>
    <w:rsid w:val="25982281"/>
    <w:rsid w:val="26637C99"/>
    <w:rsid w:val="26F40F6D"/>
    <w:rsid w:val="27A02539"/>
    <w:rsid w:val="29C55D01"/>
    <w:rsid w:val="2A0E0CEC"/>
    <w:rsid w:val="2B241CB7"/>
    <w:rsid w:val="2F583281"/>
    <w:rsid w:val="34FF38FF"/>
    <w:rsid w:val="35935DF5"/>
    <w:rsid w:val="363D46DF"/>
    <w:rsid w:val="394B7113"/>
    <w:rsid w:val="3B5A188F"/>
    <w:rsid w:val="3B8529F1"/>
    <w:rsid w:val="3E1C3B81"/>
    <w:rsid w:val="411F0478"/>
    <w:rsid w:val="460C1EE9"/>
    <w:rsid w:val="47835CCA"/>
    <w:rsid w:val="48270D4B"/>
    <w:rsid w:val="4AE05753"/>
    <w:rsid w:val="4B9E7576"/>
    <w:rsid w:val="4D64659D"/>
    <w:rsid w:val="50D24171"/>
    <w:rsid w:val="52683529"/>
    <w:rsid w:val="530E3233"/>
    <w:rsid w:val="5705494D"/>
    <w:rsid w:val="58CA2F93"/>
    <w:rsid w:val="5AB26B9A"/>
    <w:rsid w:val="5E2C3AA7"/>
    <w:rsid w:val="5F8108E9"/>
    <w:rsid w:val="60B93468"/>
    <w:rsid w:val="63A74A12"/>
    <w:rsid w:val="63F97A2F"/>
    <w:rsid w:val="6528776A"/>
    <w:rsid w:val="6A961BA4"/>
    <w:rsid w:val="6B7F5885"/>
    <w:rsid w:val="6B8E000A"/>
    <w:rsid w:val="6CA81BAB"/>
    <w:rsid w:val="71991D4F"/>
    <w:rsid w:val="724F2AC9"/>
    <w:rsid w:val="742E508B"/>
    <w:rsid w:val="756076CF"/>
    <w:rsid w:val="78767CFD"/>
    <w:rsid w:val="78AA2807"/>
    <w:rsid w:val="79106357"/>
    <w:rsid w:val="795F593E"/>
    <w:rsid w:val="7A0A5C53"/>
    <w:rsid w:val="7BA10B4F"/>
    <w:rsid w:val="7DCB524B"/>
    <w:rsid w:val="7DE4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szCs w:val="22"/>
    </w:rPr>
  </w:style>
  <w:style w:type="paragraph" w:styleId="3">
    <w:name w:val="toc 5"/>
    <w:next w:val="1"/>
    <w:autoRedefine/>
    <w:qFormat/>
    <w:uiPriority w:val="0"/>
    <w:pPr>
      <w:widowControl w:val="0"/>
      <w:spacing w:line="600" w:lineRule="exact"/>
      <w:ind w:firstLine="200" w:firstLineChars="200"/>
    </w:pPr>
    <w:rPr>
      <w:rFonts w:ascii="方正黑体_GBK" w:hAnsi="Calibri" w:eastAsia="方正黑体_GBK" w:cs="方正黑体_GBK"/>
      <w:kern w:val="2"/>
      <w:sz w:val="32"/>
      <w:szCs w:val="32"/>
      <w:lang w:val="en-US" w:eastAsia="zh-CN" w:bidi="ar-SA"/>
    </w:rPr>
  </w:style>
  <w:style w:type="paragraph" w:styleId="4">
    <w:name w:val="Plain Text"/>
    <w:basedOn w:val="1"/>
    <w:autoRedefine/>
    <w:qFormat/>
    <w:uiPriority w:val="0"/>
    <w:rPr>
      <w:rFonts w:ascii="宋体" w:hAnsi="Courier New"/>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1041</Words>
  <Characters>1092</Characters>
  <Lines>0</Lines>
  <Paragraphs>0</Paragraphs>
  <TotalTime>97</TotalTime>
  <ScaleCrop>false</ScaleCrop>
  <LinksUpToDate>false</LinksUpToDate>
  <CharactersWithSpaces>1092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2022-09-26T02:49:00Z</dcterms:created>
  <dc:creator>邵慧平</dc:creator>
  <cp:lastModifiedBy>虽然</cp:lastModifiedBy>
  <cp:lastPrinted>2025-10-13T03:03:43Z</cp:lastPrinted>
  <dcterms:modified xsi:type="dcterms:W3CDTF">2025-10-13T03:37:53Z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1E59BE7F83404F248D2544791043C1CA_13</vt:lpwstr>
  </property>
  <property fmtid="{D5CDD505-2E9C-101B-9397-08002B2CF9AE}" pid="4" name="KSOTemplateDocerSaveRecord">
    <vt:lpwstr>eyJoZGlkIjoiNzM1ZTRlMjNlZjgxMGM3ZWIwNWMwMzkxMjhjNDVjYjYiLCJ1c2VySWQiOiIxMTU0OTYwODI1In0=</vt:lpwstr>
  </property>
</Properties>
</file>