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F437E" w14:textId="77777777" w:rsidR="00D27A0E" w:rsidRDefault="004D563B">
      <w:pPr>
        <w:jc w:val="center"/>
        <w:outlineLvl w:val="0"/>
        <w:rPr>
          <w:rFonts w:ascii="方正小标宋_GBK" w:eastAsia="方正小标宋_GBK" w:hAnsi="宋体"/>
          <w:spacing w:val="80"/>
          <w:sz w:val="84"/>
          <w:szCs w:val="84"/>
        </w:rPr>
      </w:pPr>
      <w:r>
        <w:rPr>
          <w:rFonts w:ascii="方正小标宋_GBK" w:eastAsia="方正小标宋_GBK" w:hAnsi="宋体" w:cs="宋体" w:hint="eastAsia"/>
          <w:spacing w:val="80"/>
          <w:sz w:val="84"/>
          <w:szCs w:val="84"/>
        </w:rPr>
        <w:t>询价采购文件</w:t>
      </w:r>
    </w:p>
    <w:p w14:paraId="2F9D0D12" w14:textId="77777777" w:rsidR="00D27A0E" w:rsidRDefault="00D27A0E">
      <w:pPr>
        <w:spacing w:line="520" w:lineRule="exact"/>
        <w:rPr>
          <w:rFonts w:ascii="宋体" w:hAnsi="宋体"/>
          <w:sz w:val="72"/>
          <w:szCs w:val="72"/>
        </w:rPr>
      </w:pPr>
    </w:p>
    <w:p w14:paraId="370B4348" w14:textId="77777777" w:rsidR="00D27A0E" w:rsidRDefault="00D27A0E">
      <w:pPr>
        <w:spacing w:line="520" w:lineRule="exact"/>
        <w:rPr>
          <w:rFonts w:ascii="宋体"/>
          <w:sz w:val="32"/>
          <w:szCs w:val="32"/>
        </w:rPr>
      </w:pPr>
    </w:p>
    <w:p w14:paraId="4620EF88" w14:textId="77777777" w:rsidR="00D27A0E" w:rsidRDefault="00D27A0E">
      <w:pPr>
        <w:tabs>
          <w:tab w:val="left" w:pos="2761"/>
        </w:tabs>
        <w:spacing w:line="520" w:lineRule="exact"/>
        <w:rPr>
          <w:rFonts w:ascii="宋体"/>
          <w:sz w:val="32"/>
          <w:szCs w:val="32"/>
        </w:rPr>
      </w:pPr>
    </w:p>
    <w:p w14:paraId="78920E18" w14:textId="77777777" w:rsidR="00D27A0E" w:rsidRDefault="00D27A0E">
      <w:pPr>
        <w:spacing w:line="520" w:lineRule="exact"/>
        <w:rPr>
          <w:rFonts w:ascii="宋体"/>
          <w:sz w:val="32"/>
          <w:szCs w:val="32"/>
        </w:rPr>
      </w:pPr>
    </w:p>
    <w:p w14:paraId="163398D2" w14:textId="77777777" w:rsidR="00D27A0E" w:rsidRDefault="00D27A0E">
      <w:pPr>
        <w:spacing w:line="520" w:lineRule="exact"/>
        <w:rPr>
          <w:rFonts w:ascii="宋体"/>
          <w:sz w:val="32"/>
          <w:szCs w:val="32"/>
        </w:rPr>
      </w:pPr>
    </w:p>
    <w:p w14:paraId="547A6B8E" w14:textId="77777777" w:rsidR="00D27A0E" w:rsidRDefault="00D27A0E">
      <w:pPr>
        <w:spacing w:line="520" w:lineRule="exact"/>
        <w:rPr>
          <w:rFonts w:ascii="宋体"/>
          <w:sz w:val="32"/>
          <w:szCs w:val="32"/>
        </w:rPr>
      </w:pPr>
    </w:p>
    <w:p w14:paraId="777D1A6C" w14:textId="77777777" w:rsidR="00D27A0E" w:rsidRDefault="004D563B">
      <w:pPr>
        <w:spacing w:line="700" w:lineRule="exact"/>
        <w:ind w:firstLineChars="200" w:firstLine="640"/>
        <w:rPr>
          <w:rFonts w:ascii="仿宋_GB2312" w:eastAsia="仿宋_GB2312"/>
          <w:sz w:val="32"/>
          <w:szCs w:val="32"/>
        </w:rPr>
      </w:pPr>
      <w:r>
        <w:rPr>
          <w:rFonts w:ascii="仿宋_GB2312" w:eastAsia="仿宋_GB2312" w:hAnsi="宋体" w:cs="宋体" w:hint="eastAsia"/>
          <w:sz w:val="32"/>
          <w:szCs w:val="32"/>
        </w:rPr>
        <w:t>项目编号：</w:t>
      </w:r>
    </w:p>
    <w:p w14:paraId="156B9A65" w14:textId="77777777" w:rsidR="00D27A0E" w:rsidRDefault="004D563B">
      <w:pPr>
        <w:spacing w:line="700" w:lineRule="exact"/>
        <w:ind w:firstLineChars="200" w:firstLine="640"/>
        <w:rPr>
          <w:rFonts w:ascii="仿宋_GB2312" w:eastAsia="仿宋_GB2312" w:hAnsi="宋体"/>
          <w:sz w:val="36"/>
          <w:szCs w:val="30"/>
        </w:rPr>
      </w:pPr>
      <w:r>
        <w:rPr>
          <w:rFonts w:ascii="仿宋_GB2312" w:eastAsia="仿宋_GB2312" w:hAnsi="宋体" w:cs="宋体" w:hint="eastAsia"/>
          <w:sz w:val="32"/>
          <w:szCs w:val="32"/>
        </w:rPr>
        <w:t>项目名称：</w:t>
      </w:r>
      <w:proofErr w:type="gramStart"/>
      <w:r>
        <w:rPr>
          <w:rFonts w:ascii="仿宋_GB2312" w:eastAsia="仿宋_GB2312" w:hAnsi="宋体" w:cs="宋体" w:hint="eastAsia"/>
          <w:sz w:val="32"/>
          <w:szCs w:val="32"/>
        </w:rPr>
        <w:t>业财管理信息系统</w:t>
      </w:r>
      <w:proofErr w:type="gramEnd"/>
      <w:r>
        <w:rPr>
          <w:rFonts w:ascii="仿宋_GB2312" w:eastAsia="仿宋_GB2312" w:hAnsi="宋体" w:cs="宋体" w:hint="eastAsia"/>
          <w:sz w:val="32"/>
          <w:szCs w:val="32"/>
        </w:rPr>
        <w:t>应用平台采购</w:t>
      </w:r>
    </w:p>
    <w:p w14:paraId="5C0EE397" w14:textId="77777777" w:rsidR="00D27A0E" w:rsidRDefault="004D563B">
      <w:pPr>
        <w:spacing w:line="700" w:lineRule="exact"/>
        <w:ind w:leftChars="308" w:left="647"/>
        <w:rPr>
          <w:rFonts w:ascii="仿宋_GB2312" w:eastAsia="仿宋_GB2312"/>
          <w:sz w:val="32"/>
          <w:szCs w:val="32"/>
        </w:rPr>
      </w:pPr>
      <w:r>
        <w:rPr>
          <w:rFonts w:ascii="仿宋_GB2312" w:eastAsia="仿宋_GB2312" w:hAnsi="宋体" w:cs="宋体" w:hint="eastAsia"/>
          <w:sz w:val="32"/>
          <w:szCs w:val="32"/>
        </w:rPr>
        <w:t>采</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购</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人：</w:t>
      </w:r>
      <w:proofErr w:type="gramStart"/>
      <w:r>
        <w:rPr>
          <w:rFonts w:ascii="仿宋_GB2312" w:eastAsia="仿宋_GB2312" w:hAnsi="宋体" w:cs="宋体" w:hint="eastAsia"/>
          <w:sz w:val="32"/>
          <w:szCs w:val="32"/>
        </w:rPr>
        <w:t>重庆市经贸</w:t>
      </w:r>
      <w:proofErr w:type="gramEnd"/>
      <w:r>
        <w:rPr>
          <w:rFonts w:ascii="仿宋_GB2312" w:eastAsia="仿宋_GB2312" w:hAnsi="宋体" w:cs="宋体" w:hint="eastAsia"/>
          <w:sz w:val="32"/>
          <w:szCs w:val="32"/>
        </w:rPr>
        <w:t>中等专业学校</w:t>
      </w:r>
    </w:p>
    <w:p w14:paraId="423DFBF6" w14:textId="77777777" w:rsidR="00D27A0E" w:rsidRDefault="00D27A0E">
      <w:pPr>
        <w:spacing w:line="700" w:lineRule="exact"/>
        <w:jc w:val="center"/>
        <w:rPr>
          <w:rFonts w:ascii="宋体"/>
          <w:sz w:val="32"/>
          <w:szCs w:val="32"/>
        </w:rPr>
      </w:pPr>
    </w:p>
    <w:p w14:paraId="5EF7D99E" w14:textId="77777777" w:rsidR="00D27A0E" w:rsidRDefault="00D27A0E">
      <w:pPr>
        <w:spacing w:line="520" w:lineRule="exact"/>
        <w:rPr>
          <w:rFonts w:ascii="宋体"/>
          <w:sz w:val="32"/>
          <w:szCs w:val="32"/>
        </w:rPr>
      </w:pPr>
    </w:p>
    <w:p w14:paraId="656466A7" w14:textId="77777777" w:rsidR="00D27A0E" w:rsidRDefault="00D27A0E">
      <w:pPr>
        <w:spacing w:line="520" w:lineRule="exact"/>
        <w:rPr>
          <w:rFonts w:ascii="宋体"/>
          <w:sz w:val="32"/>
          <w:szCs w:val="32"/>
        </w:rPr>
      </w:pPr>
    </w:p>
    <w:p w14:paraId="57C2EFDB" w14:textId="77777777" w:rsidR="00D27A0E" w:rsidRDefault="00D27A0E">
      <w:pPr>
        <w:spacing w:line="520" w:lineRule="exact"/>
        <w:rPr>
          <w:rFonts w:ascii="宋体"/>
          <w:sz w:val="32"/>
          <w:szCs w:val="32"/>
        </w:rPr>
      </w:pPr>
    </w:p>
    <w:p w14:paraId="6C788091" w14:textId="77777777" w:rsidR="00D27A0E" w:rsidRDefault="00D27A0E">
      <w:pPr>
        <w:spacing w:line="520" w:lineRule="exact"/>
        <w:rPr>
          <w:rFonts w:ascii="宋体"/>
          <w:sz w:val="32"/>
          <w:szCs w:val="32"/>
        </w:rPr>
      </w:pPr>
    </w:p>
    <w:p w14:paraId="65E93CF9" w14:textId="77777777" w:rsidR="00D27A0E" w:rsidRDefault="00D27A0E">
      <w:pPr>
        <w:pStyle w:val="a0"/>
        <w:ind w:left="840" w:hanging="420"/>
      </w:pPr>
    </w:p>
    <w:p w14:paraId="3FD517DD" w14:textId="77777777" w:rsidR="00D27A0E" w:rsidRDefault="00D27A0E"/>
    <w:p w14:paraId="6D015957" w14:textId="77777777" w:rsidR="00D27A0E" w:rsidRDefault="00D27A0E">
      <w:pPr>
        <w:spacing w:line="520" w:lineRule="exact"/>
        <w:rPr>
          <w:rFonts w:ascii="宋体"/>
          <w:sz w:val="32"/>
          <w:szCs w:val="32"/>
        </w:rPr>
      </w:pPr>
    </w:p>
    <w:p w14:paraId="67CD5990" w14:textId="77777777" w:rsidR="00D27A0E" w:rsidRDefault="004D563B">
      <w:pPr>
        <w:spacing w:line="700" w:lineRule="exact"/>
        <w:jc w:val="center"/>
        <w:rPr>
          <w:rFonts w:ascii="仿宋_GB2312" w:eastAsia="仿宋_GB2312" w:hAnsi="宋体" w:cs="宋体"/>
          <w:sz w:val="32"/>
          <w:szCs w:val="32"/>
        </w:rPr>
      </w:pPr>
      <w:bookmarkStart w:id="0" w:name="_Toc9080"/>
      <w:proofErr w:type="gramStart"/>
      <w:r>
        <w:rPr>
          <w:rFonts w:ascii="仿宋_GB2312" w:eastAsia="仿宋_GB2312" w:hAnsi="宋体" w:cs="宋体" w:hint="eastAsia"/>
          <w:sz w:val="32"/>
          <w:szCs w:val="32"/>
        </w:rPr>
        <w:t>重庆市经贸</w:t>
      </w:r>
      <w:proofErr w:type="gramEnd"/>
      <w:r>
        <w:rPr>
          <w:rFonts w:ascii="仿宋_GB2312" w:eastAsia="仿宋_GB2312" w:hAnsi="宋体" w:cs="宋体" w:hint="eastAsia"/>
          <w:sz w:val="32"/>
          <w:szCs w:val="32"/>
        </w:rPr>
        <w:t>中等专业学校</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制</w:t>
      </w:r>
      <w:bookmarkEnd w:id="0"/>
    </w:p>
    <w:p w14:paraId="4BF1C600" w14:textId="77777777" w:rsidR="00D27A0E" w:rsidRDefault="004D563B">
      <w:pPr>
        <w:spacing w:line="700" w:lineRule="exact"/>
        <w:jc w:val="center"/>
        <w:rPr>
          <w:rFonts w:ascii="仿宋_GB2312" w:eastAsia="仿宋_GB2312" w:hAnsi="宋体" w:cs="宋体"/>
          <w:sz w:val="32"/>
          <w:szCs w:val="32"/>
        </w:rPr>
      </w:pPr>
      <w:bookmarkStart w:id="1" w:name="_Toc7460"/>
      <w:r>
        <w:rPr>
          <w:rFonts w:ascii="仿宋_GB2312" w:eastAsia="仿宋_GB2312" w:hAnsi="宋体" w:cs="宋体" w:hint="eastAsia"/>
          <w:sz w:val="32"/>
          <w:szCs w:val="32"/>
        </w:rPr>
        <w:t>二○二三年十月</w:t>
      </w:r>
      <w:bookmarkEnd w:id="1"/>
    </w:p>
    <w:p w14:paraId="1545BBEE" w14:textId="77777777" w:rsidR="00D27A0E" w:rsidRDefault="00D27A0E">
      <w:pPr>
        <w:spacing w:line="520" w:lineRule="exact"/>
        <w:rPr>
          <w:rFonts w:ascii="宋体" w:hAnsi="宋体"/>
          <w:sz w:val="24"/>
          <w:szCs w:val="24"/>
        </w:rPr>
      </w:pPr>
    </w:p>
    <w:p w14:paraId="2F474957" w14:textId="77777777" w:rsidR="00D27A0E" w:rsidRDefault="00D27A0E">
      <w:pPr>
        <w:spacing w:line="520" w:lineRule="exact"/>
        <w:rPr>
          <w:rFonts w:ascii="宋体" w:hAnsi="宋体"/>
          <w:sz w:val="24"/>
          <w:szCs w:val="24"/>
        </w:rPr>
      </w:pPr>
    </w:p>
    <w:p w14:paraId="5CD56B11" w14:textId="77777777" w:rsidR="00D27A0E" w:rsidRDefault="00D27A0E">
      <w:pPr>
        <w:spacing w:line="520" w:lineRule="exact"/>
        <w:outlineLvl w:val="0"/>
        <w:rPr>
          <w:rFonts w:ascii="宋体" w:hAnsi="宋体"/>
          <w:sz w:val="24"/>
          <w:szCs w:val="24"/>
        </w:rPr>
        <w:sectPr w:rsidR="00D27A0E">
          <w:headerReference w:type="even" r:id="rId7"/>
          <w:headerReference w:type="default" r:id="rId8"/>
          <w:footerReference w:type="even" r:id="rId9"/>
          <w:footerReference w:type="default" r:id="rId10"/>
          <w:headerReference w:type="first" r:id="rId11"/>
          <w:footerReference w:type="first" r:id="rId12"/>
          <w:pgSz w:w="11907" w:h="16840"/>
          <w:pgMar w:top="1440" w:right="1797" w:bottom="1440" w:left="1797" w:header="851" w:footer="992" w:gutter="0"/>
          <w:pgNumType w:start="0"/>
          <w:cols w:space="720"/>
          <w:titlePg/>
          <w:docGrid w:type="lines" w:linePitch="380" w:charSpace="-5735"/>
        </w:sectPr>
      </w:pPr>
    </w:p>
    <w:p w14:paraId="02794A90" w14:textId="77777777" w:rsidR="00D27A0E" w:rsidRDefault="004D563B">
      <w:pPr>
        <w:jc w:val="center"/>
        <w:outlineLvl w:val="0"/>
        <w:rPr>
          <w:rFonts w:ascii="方正小标宋_GBK" w:eastAsia="方正小标宋_GBK" w:hAnsi="宋体"/>
          <w:sz w:val="44"/>
          <w:szCs w:val="44"/>
        </w:rPr>
      </w:pPr>
      <w:r>
        <w:rPr>
          <w:rFonts w:ascii="方正小标宋_GBK" w:eastAsia="方正小标宋_GBK" w:hAnsi="宋体" w:cs="宋体" w:hint="eastAsia"/>
          <w:sz w:val="44"/>
          <w:szCs w:val="44"/>
        </w:rPr>
        <w:lastRenderedPageBreak/>
        <w:t>目</w:t>
      </w:r>
      <w:r>
        <w:rPr>
          <w:rFonts w:ascii="方正小标宋_GBK" w:eastAsia="方正小标宋_GBK" w:hAnsi="宋体" w:cs="宋体" w:hint="eastAsia"/>
          <w:sz w:val="44"/>
          <w:szCs w:val="44"/>
        </w:rPr>
        <w:t xml:space="preserve">  </w:t>
      </w:r>
      <w:r>
        <w:rPr>
          <w:rFonts w:ascii="方正小标宋_GBK" w:eastAsia="方正小标宋_GBK" w:hAnsi="宋体" w:cs="宋体" w:hint="eastAsia"/>
          <w:sz w:val="44"/>
          <w:szCs w:val="44"/>
        </w:rPr>
        <w:t>录</w:t>
      </w:r>
    </w:p>
    <w:p w14:paraId="6339BD3F" w14:textId="279DFCD4" w:rsidR="00C53649" w:rsidRPr="00C53649" w:rsidRDefault="004D563B">
      <w:pPr>
        <w:pStyle w:val="TOC2"/>
        <w:tabs>
          <w:tab w:val="right" w:leader="dot" w:pos="8303"/>
        </w:tabs>
        <w:rPr>
          <w:rFonts w:ascii="仿宋" w:eastAsia="仿宋" w:hAnsi="仿宋" w:cstheme="minorBidi"/>
          <w:noProof/>
          <w:sz w:val="28"/>
          <w:szCs w:val="28"/>
        </w:rPr>
      </w:pPr>
      <w:r w:rsidRPr="00C53649">
        <w:rPr>
          <w:rFonts w:ascii="仿宋" w:eastAsia="仿宋" w:hAnsi="仿宋" w:cs="宋体" w:hint="eastAsia"/>
          <w:sz w:val="28"/>
          <w:szCs w:val="28"/>
        </w:rPr>
        <w:fldChar w:fldCharType="begin"/>
      </w:r>
      <w:r w:rsidRPr="00C53649">
        <w:rPr>
          <w:rFonts w:ascii="仿宋" w:eastAsia="仿宋" w:hAnsi="仿宋" w:cs="宋体" w:hint="eastAsia"/>
          <w:sz w:val="28"/>
          <w:szCs w:val="28"/>
        </w:rPr>
        <w:instrText xml:space="preserve"> TOC \o "1-3" \h \z </w:instrText>
      </w:r>
      <w:r w:rsidRPr="00C53649">
        <w:rPr>
          <w:rFonts w:ascii="仿宋" w:eastAsia="仿宋" w:hAnsi="仿宋" w:cs="宋体" w:hint="eastAsia"/>
          <w:sz w:val="28"/>
          <w:szCs w:val="28"/>
        </w:rPr>
        <w:fldChar w:fldCharType="separate"/>
      </w:r>
      <w:hyperlink w:anchor="_Toc149053943" w:history="1">
        <w:r w:rsidR="00C53649" w:rsidRPr="00C53649">
          <w:rPr>
            <w:rStyle w:val="af4"/>
            <w:rFonts w:ascii="仿宋" w:eastAsia="仿宋" w:hAnsi="仿宋" w:cs="宋体"/>
            <w:noProof/>
            <w:sz w:val="28"/>
            <w:szCs w:val="28"/>
          </w:rPr>
          <w:t>第一篇  询价采购邀请书</w:t>
        </w:r>
        <w:r w:rsidR="00C53649" w:rsidRPr="00C53649">
          <w:rPr>
            <w:rFonts w:ascii="仿宋" w:eastAsia="仿宋" w:hAnsi="仿宋"/>
            <w:noProof/>
            <w:webHidden/>
            <w:sz w:val="28"/>
            <w:szCs w:val="28"/>
          </w:rPr>
          <w:tab/>
        </w:r>
        <w:r w:rsidR="00C53649" w:rsidRPr="00C53649">
          <w:rPr>
            <w:rFonts w:ascii="仿宋" w:eastAsia="仿宋" w:hAnsi="仿宋"/>
            <w:noProof/>
            <w:webHidden/>
            <w:sz w:val="28"/>
            <w:szCs w:val="28"/>
          </w:rPr>
          <w:fldChar w:fldCharType="begin"/>
        </w:r>
        <w:r w:rsidR="00C53649" w:rsidRPr="00C53649">
          <w:rPr>
            <w:rFonts w:ascii="仿宋" w:eastAsia="仿宋" w:hAnsi="仿宋"/>
            <w:noProof/>
            <w:webHidden/>
            <w:sz w:val="28"/>
            <w:szCs w:val="28"/>
          </w:rPr>
          <w:instrText xml:space="preserve"> PAGEREF _Toc149053943 \h </w:instrText>
        </w:r>
        <w:r w:rsidR="00C53649" w:rsidRPr="00C53649">
          <w:rPr>
            <w:rFonts w:ascii="仿宋" w:eastAsia="仿宋" w:hAnsi="仿宋"/>
            <w:noProof/>
            <w:webHidden/>
            <w:sz w:val="28"/>
            <w:szCs w:val="28"/>
          </w:rPr>
        </w:r>
        <w:r w:rsidR="00C53649" w:rsidRPr="00C53649">
          <w:rPr>
            <w:rFonts w:ascii="仿宋" w:eastAsia="仿宋" w:hAnsi="仿宋"/>
            <w:noProof/>
            <w:webHidden/>
            <w:sz w:val="28"/>
            <w:szCs w:val="28"/>
          </w:rPr>
          <w:fldChar w:fldCharType="separate"/>
        </w:r>
        <w:r w:rsidR="00C53649" w:rsidRPr="00C53649">
          <w:rPr>
            <w:rFonts w:ascii="仿宋" w:eastAsia="仿宋" w:hAnsi="仿宋"/>
            <w:noProof/>
            <w:webHidden/>
            <w:sz w:val="28"/>
            <w:szCs w:val="28"/>
          </w:rPr>
          <w:t>1</w:t>
        </w:r>
        <w:r w:rsidR="00C53649" w:rsidRPr="00C53649">
          <w:rPr>
            <w:rFonts w:ascii="仿宋" w:eastAsia="仿宋" w:hAnsi="仿宋"/>
            <w:noProof/>
            <w:webHidden/>
            <w:sz w:val="28"/>
            <w:szCs w:val="28"/>
          </w:rPr>
          <w:fldChar w:fldCharType="end"/>
        </w:r>
      </w:hyperlink>
    </w:p>
    <w:p w14:paraId="391E01D0" w14:textId="38CC64B4" w:rsidR="00C53649" w:rsidRPr="00C53649" w:rsidRDefault="00C53649">
      <w:pPr>
        <w:pStyle w:val="TOC2"/>
        <w:tabs>
          <w:tab w:val="right" w:leader="dot" w:pos="8303"/>
        </w:tabs>
        <w:rPr>
          <w:rFonts w:ascii="仿宋" w:eastAsia="仿宋" w:hAnsi="仿宋" w:cstheme="minorBidi"/>
          <w:noProof/>
          <w:sz w:val="28"/>
          <w:szCs w:val="28"/>
        </w:rPr>
      </w:pPr>
      <w:hyperlink w:anchor="_Toc149053944" w:history="1">
        <w:r w:rsidRPr="00C53649">
          <w:rPr>
            <w:rStyle w:val="af4"/>
            <w:rFonts w:ascii="仿宋" w:eastAsia="仿宋" w:hAnsi="仿宋" w:cs="宋体"/>
            <w:noProof/>
            <w:sz w:val="28"/>
            <w:szCs w:val="28"/>
          </w:rPr>
          <w:t>第二篇  竞标人须知</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_Toc149053944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w:t>
        </w:r>
        <w:r w:rsidRPr="00C53649">
          <w:rPr>
            <w:rFonts w:ascii="仿宋" w:eastAsia="仿宋" w:hAnsi="仿宋"/>
            <w:noProof/>
            <w:webHidden/>
            <w:sz w:val="28"/>
            <w:szCs w:val="28"/>
          </w:rPr>
          <w:fldChar w:fldCharType="end"/>
        </w:r>
      </w:hyperlink>
    </w:p>
    <w:p w14:paraId="4F385FEE" w14:textId="1650DE0E" w:rsidR="00C53649" w:rsidRPr="00C53649" w:rsidRDefault="00C53649">
      <w:pPr>
        <w:pStyle w:val="TOC3"/>
        <w:ind w:left="840"/>
        <w:rPr>
          <w:rFonts w:ascii="仿宋" w:eastAsia="仿宋" w:hAnsi="仿宋" w:cstheme="minorBidi"/>
          <w:noProof/>
          <w:sz w:val="28"/>
          <w:szCs w:val="28"/>
        </w:rPr>
      </w:pPr>
      <w:hyperlink w:anchor="_Toc149053945" w:history="1">
        <w:r w:rsidRPr="00C53649">
          <w:rPr>
            <w:rStyle w:val="af4"/>
            <w:rFonts w:ascii="仿宋" w:eastAsia="仿宋" w:hAnsi="仿宋" w:cs="宋体"/>
            <w:noProof/>
            <w:sz w:val="28"/>
            <w:szCs w:val="28"/>
          </w:rPr>
          <w:t>一、最高限价及保证金</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_Toc149053945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w:t>
        </w:r>
        <w:r w:rsidRPr="00C53649">
          <w:rPr>
            <w:rFonts w:ascii="仿宋" w:eastAsia="仿宋" w:hAnsi="仿宋"/>
            <w:noProof/>
            <w:webHidden/>
            <w:sz w:val="28"/>
            <w:szCs w:val="28"/>
          </w:rPr>
          <w:fldChar w:fldCharType="end"/>
        </w:r>
      </w:hyperlink>
    </w:p>
    <w:p w14:paraId="40C4FF5C" w14:textId="37E80FD2" w:rsidR="00C53649" w:rsidRPr="00C53649" w:rsidRDefault="00C53649">
      <w:pPr>
        <w:pStyle w:val="TOC3"/>
        <w:ind w:left="840"/>
        <w:rPr>
          <w:rFonts w:ascii="仿宋" w:eastAsia="仿宋" w:hAnsi="仿宋" w:cstheme="minorBidi"/>
          <w:noProof/>
          <w:sz w:val="28"/>
          <w:szCs w:val="28"/>
        </w:rPr>
      </w:pPr>
      <w:hyperlink w:anchor="_Toc149053946" w:history="1">
        <w:r w:rsidRPr="00C53649">
          <w:rPr>
            <w:rStyle w:val="af4"/>
            <w:rFonts w:ascii="仿宋" w:eastAsia="仿宋" w:hAnsi="仿宋" w:cs="宋体"/>
            <w:noProof/>
            <w:sz w:val="28"/>
            <w:szCs w:val="28"/>
          </w:rPr>
          <w:t>二、竞标人资质</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_Toc149053946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3</w:t>
        </w:r>
        <w:r w:rsidRPr="00C53649">
          <w:rPr>
            <w:rFonts w:ascii="仿宋" w:eastAsia="仿宋" w:hAnsi="仿宋"/>
            <w:noProof/>
            <w:webHidden/>
            <w:sz w:val="28"/>
            <w:szCs w:val="28"/>
          </w:rPr>
          <w:fldChar w:fldCharType="end"/>
        </w:r>
      </w:hyperlink>
    </w:p>
    <w:p w14:paraId="6085345A" w14:textId="0F9061C5" w:rsidR="00C53649" w:rsidRPr="00C53649" w:rsidRDefault="00C53649">
      <w:pPr>
        <w:pStyle w:val="TOC3"/>
        <w:ind w:left="840"/>
        <w:rPr>
          <w:rFonts w:ascii="仿宋" w:eastAsia="仿宋" w:hAnsi="仿宋" w:cstheme="minorBidi"/>
          <w:noProof/>
          <w:sz w:val="28"/>
          <w:szCs w:val="28"/>
        </w:rPr>
      </w:pPr>
      <w:hyperlink w:anchor="_Toc149053947" w:history="1">
        <w:r w:rsidRPr="00C53649">
          <w:rPr>
            <w:rStyle w:val="af4"/>
            <w:rFonts w:ascii="仿宋" w:eastAsia="仿宋" w:hAnsi="仿宋" w:cs="宋体"/>
            <w:noProof/>
            <w:sz w:val="28"/>
            <w:szCs w:val="28"/>
          </w:rPr>
          <w:t>三、询价采购文件</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_Toc149053947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3</w:t>
        </w:r>
        <w:r w:rsidRPr="00C53649">
          <w:rPr>
            <w:rFonts w:ascii="仿宋" w:eastAsia="仿宋" w:hAnsi="仿宋"/>
            <w:noProof/>
            <w:webHidden/>
            <w:sz w:val="28"/>
            <w:szCs w:val="28"/>
          </w:rPr>
          <w:fldChar w:fldCharType="end"/>
        </w:r>
      </w:hyperlink>
    </w:p>
    <w:p w14:paraId="713648EB" w14:textId="509B4CCC" w:rsidR="00C53649" w:rsidRPr="00C53649" w:rsidRDefault="00C53649">
      <w:pPr>
        <w:pStyle w:val="TOC3"/>
        <w:ind w:left="840"/>
        <w:rPr>
          <w:rFonts w:ascii="仿宋" w:eastAsia="仿宋" w:hAnsi="仿宋" w:cstheme="minorBidi"/>
          <w:noProof/>
          <w:sz w:val="28"/>
          <w:szCs w:val="28"/>
        </w:rPr>
      </w:pPr>
      <w:hyperlink w:anchor="_Toc149053948" w:history="1">
        <w:r w:rsidRPr="00C53649">
          <w:rPr>
            <w:rStyle w:val="af4"/>
            <w:rFonts w:ascii="仿宋" w:eastAsia="仿宋" w:hAnsi="仿宋" w:cs="宋体"/>
            <w:noProof/>
            <w:sz w:val="28"/>
            <w:szCs w:val="28"/>
          </w:rPr>
          <w:t>四、报价要求</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_Toc149053948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4</w:t>
        </w:r>
        <w:r w:rsidRPr="00C53649">
          <w:rPr>
            <w:rFonts w:ascii="仿宋" w:eastAsia="仿宋" w:hAnsi="仿宋"/>
            <w:noProof/>
            <w:webHidden/>
            <w:sz w:val="28"/>
            <w:szCs w:val="28"/>
          </w:rPr>
          <w:fldChar w:fldCharType="end"/>
        </w:r>
      </w:hyperlink>
    </w:p>
    <w:p w14:paraId="4A98529C" w14:textId="3858EF0E" w:rsidR="00C53649" w:rsidRPr="00C53649" w:rsidRDefault="00C53649">
      <w:pPr>
        <w:pStyle w:val="TOC3"/>
        <w:ind w:left="840"/>
        <w:rPr>
          <w:rFonts w:ascii="仿宋" w:eastAsia="仿宋" w:hAnsi="仿宋" w:cstheme="minorBidi"/>
          <w:noProof/>
          <w:sz w:val="28"/>
          <w:szCs w:val="28"/>
        </w:rPr>
      </w:pPr>
      <w:hyperlink w:anchor="_Toc149053949" w:history="1">
        <w:r w:rsidRPr="00C53649">
          <w:rPr>
            <w:rStyle w:val="af4"/>
            <w:rFonts w:ascii="仿宋" w:eastAsia="仿宋" w:hAnsi="仿宋" w:cs="宋体"/>
            <w:noProof/>
            <w:sz w:val="28"/>
            <w:szCs w:val="28"/>
          </w:rPr>
          <w:t>五、竞标报价</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_Toc149053949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5</w:t>
        </w:r>
        <w:r w:rsidRPr="00C53649">
          <w:rPr>
            <w:rFonts w:ascii="仿宋" w:eastAsia="仿宋" w:hAnsi="仿宋"/>
            <w:noProof/>
            <w:webHidden/>
            <w:sz w:val="28"/>
            <w:szCs w:val="28"/>
          </w:rPr>
          <w:fldChar w:fldCharType="end"/>
        </w:r>
      </w:hyperlink>
    </w:p>
    <w:p w14:paraId="50A61299" w14:textId="3D8F5422" w:rsidR="00C53649" w:rsidRPr="00C53649" w:rsidRDefault="00C53649">
      <w:pPr>
        <w:pStyle w:val="TOC3"/>
        <w:ind w:left="840"/>
        <w:rPr>
          <w:rFonts w:ascii="仿宋" w:eastAsia="仿宋" w:hAnsi="仿宋" w:cstheme="minorBidi"/>
          <w:noProof/>
          <w:sz w:val="28"/>
          <w:szCs w:val="28"/>
        </w:rPr>
      </w:pPr>
      <w:hyperlink w:anchor="_Toc149053950" w:history="1">
        <w:r w:rsidRPr="00C53649">
          <w:rPr>
            <w:rStyle w:val="af4"/>
            <w:rFonts w:ascii="仿宋" w:eastAsia="仿宋" w:hAnsi="仿宋" w:cs="宋体"/>
            <w:noProof/>
            <w:sz w:val="28"/>
            <w:szCs w:val="28"/>
          </w:rPr>
          <w:t>六、评审办法</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_Toc149053950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5</w:t>
        </w:r>
        <w:r w:rsidRPr="00C53649">
          <w:rPr>
            <w:rFonts w:ascii="仿宋" w:eastAsia="仿宋" w:hAnsi="仿宋"/>
            <w:noProof/>
            <w:webHidden/>
            <w:sz w:val="28"/>
            <w:szCs w:val="28"/>
          </w:rPr>
          <w:fldChar w:fldCharType="end"/>
        </w:r>
      </w:hyperlink>
    </w:p>
    <w:p w14:paraId="0E244EF4" w14:textId="4C5FB01B" w:rsidR="00C53649" w:rsidRPr="00C53649" w:rsidRDefault="00C53649">
      <w:pPr>
        <w:pStyle w:val="TOC3"/>
        <w:ind w:left="840"/>
        <w:rPr>
          <w:rFonts w:ascii="仿宋" w:eastAsia="仿宋" w:hAnsi="仿宋" w:cstheme="minorBidi"/>
          <w:noProof/>
          <w:sz w:val="28"/>
          <w:szCs w:val="28"/>
        </w:rPr>
      </w:pPr>
      <w:hyperlink w:anchor="_Toc149053951" w:history="1">
        <w:r w:rsidRPr="00C53649">
          <w:rPr>
            <w:rStyle w:val="af4"/>
            <w:rFonts w:ascii="仿宋" w:eastAsia="仿宋" w:hAnsi="仿宋" w:cs="宋体"/>
            <w:noProof/>
            <w:sz w:val="28"/>
            <w:szCs w:val="28"/>
          </w:rPr>
          <w:t>七、成交通知</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_Toc149053951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6</w:t>
        </w:r>
        <w:r w:rsidRPr="00C53649">
          <w:rPr>
            <w:rFonts w:ascii="仿宋" w:eastAsia="仿宋" w:hAnsi="仿宋"/>
            <w:noProof/>
            <w:webHidden/>
            <w:sz w:val="28"/>
            <w:szCs w:val="28"/>
          </w:rPr>
          <w:fldChar w:fldCharType="end"/>
        </w:r>
      </w:hyperlink>
    </w:p>
    <w:p w14:paraId="21F5922D" w14:textId="07FAAF3E" w:rsidR="00C53649" w:rsidRPr="00C53649" w:rsidRDefault="00C53649">
      <w:pPr>
        <w:pStyle w:val="TOC3"/>
        <w:ind w:left="840"/>
        <w:rPr>
          <w:rFonts w:ascii="仿宋" w:eastAsia="仿宋" w:hAnsi="仿宋" w:cstheme="minorBidi"/>
          <w:noProof/>
          <w:sz w:val="28"/>
          <w:szCs w:val="28"/>
        </w:rPr>
      </w:pPr>
      <w:hyperlink w:anchor="_Toc149053952" w:history="1">
        <w:r w:rsidRPr="00C53649">
          <w:rPr>
            <w:rStyle w:val="af4"/>
            <w:rFonts w:ascii="仿宋" w:eastAsia="仿宋" w:hAnsi="仿宋" w:cs="宋体"/>
            <w:noProof/>
            <w:sz w:val="28"/>
            <w:szCs w:val="28"/>
          </w:rPr>
          <w:t>八、签订合同</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_Toc149053952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7</w:t>
        </w:r>
        <w:r w:rsidRPr="00C53649">
          <w:rPr>
            <w:rFonts w:ascii="仿宋" w:eastAsia="仿宋" w:hAnsi="仿宋"/>
            <w:noProof/>
            <w:webHidden/>
            <w:sz w:val="28"/>
            <w:szCs w:val="28"/>
          </w:rPr>
          <w:fldChar w:fldCharType="end"/>
        </w:r>
      </w:hyperlink>
    </w:p>
    <w:p w14:paraId="64F59047" w14:textId="262CEC08" w:rsidR="00C53649" w:rsidRPr="00C53649" w:rsidRDefault="00C53649">
      <w:pPr>
        <w:pStyle w:val="TOC2"/>
        <w:tabs>
          <w:tab w:val="right" w:leader="dot" w:pos="8303"/>
        </w:tabs>
        <w:rPr>
          <w:rFonts w:ascii="仿宋" w:eastAsia="仿宋" w:hAnsi="仿宋" w:cstheme="minorBidi"/>
          <w:noProof/>
          <w:sz w:val="28"/>
          <w:szCs w:val="28"/>
        </w:rPr>
      </w:pPr>
      <w:hyperlink w:anchor="_Toc149053953" w:history="1">
        <w:r w:rsidRPr="00C53649">
          <w:rPr>
            <w:rStyle w:val="af4"/>
            <w:rFonts w:ascii="仿宋" w:eastAsia="仿宋" w:hAnsi="仿宋"/>
            <w:noProof/>
            <w:sz w:val="28"/>
            <w:szCs w:val="28"/>
          </w:rPr>
          <w:t>第三篇  项目技术需求</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_Toc149053953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8</w:t>
        </w:r>
        <w:r w:rsidRPr="00C53649">
          <w:rPr>
            <w:rFonts w:ascii="仿宋" w:eastAsia="仿宋" w:hAnsi="仿宋"/>
            <w:noProof/>
            <w:webHidden/>
            <w:sz w:val="28"/>
            <w:szCs w:val="28"/>
          </w:rPr>
          <w:fldChar w:fldCharType="end"/>
        </w:r>
      </w:hyperlink>
    </w:p>
    <w:p w14:paraId="3BACDC05" w14:textId="3D162216" w:rsidR="00C53649" w:rsidRPr="00C53649" w:rsidRDefault="00C53649">
      <w:pPr>
        <w:pStyle w:val="TOC3"/>
        <w:tabs>
          <w:tab w:val="left" w:pos="1680"/>
        </w:tabs>
        <w:ind w:left="840"/>
        <w:rPr>
          <w:rFonts w:ascii="仿宋" w:eastAsia="仿宋" w:hAnsi="仿宋" w:cstheme="minorBidi"/>
          <w:noProof/>
          <w:sz w:val="28"/>
          <w:szCs w:val="28"/>
        </w:rPr>
      </w:pPr>
      <w:hyperlink w:anchor="_Toc149053954" w:history="1">
        <w:r w:rsidRPr="00C53649">
          <w:rPr>
            <w:rStyle w:val="af4"/>
            <w:rFonts w:ascii="仿宋" w:eastAsia="仿宋" w:hAnsi="仿宋" w:cs="宋体"/>
            <w:noProof/>
            <w:sz w:val="28"/>
            <w:szCs w:val="28"/>
          </w:rPr>
          <w:t>一、</w:t>
        </w:r>
        <w:r w:rsidRPr="00C53649">
          <w:rPr>
            <w:rFonts w:ascii="仿宋" w:eastAsia="仿宋" w:hAnsi="仿宋" w:cstheme="minorBidi"/>
            <w:noProof/>
            <w:sz w:val="28"/>
            <w:szCs w:val="28"/>
          </w:rPr>
          <w:tab/>
        </w:r>
        <w:r w:rsidRPr="00C53649">
          <w:rPr>
            <w:rStyle w:val="af4"/>
            <w:rFonts w:ascii="仿宋" w:eastAsia="仿宋" w:hAnsi="仿宋" w:cs="宋体"/>
            <w:noProof/>
            <w:sz w:val="28"/>
            <w:szCs w:val="28"/>
          </w:rPr>
          <w:t>课程内容</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_Toc149053954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8</w:t>
        </w:r>
        <w:r w:rsidRPr="00C53649">
          <w:rPr>
            <w:rFonts w:ascii="仿宋" w:eastAsia="仿宋" w:hAnsi="仿宋"/>
            <w:noProof/>
            <w:webHidden/>
            <w:sz w:val="28"/>
            <w:szCs w:val="28"/>
          </w:rPr>
          <w:fldChar w:fldCharType="end"/>
        </w:r>
      </w:hyperlink>
    </w:p>
    <w:p w14:paraId="718178B1" w14:textId="6004D389" w:rsidR="00C53649" w:rsidRPr="00C53649" w:rsidRDefault="00C53649">
      <w:pPr>
        <w:pStyle w:val="TOC3"/>
        <w:ind w:left="840"/>
        <w:rPr>
          <w:rFonts w:ascii="仿宋" w:eastAsia="仿宋" w:hAnsi="仿宋" w:cstheme="minorBidi"/>
          <w:noProof/>
          <w:sz w:val="28"/>
          <w:szCs w:val="28"/>
        </w:rPr>
      </w:pPr>
      <w:hyperlink w:anchor="_Toc149053955" w:history="1">
        <w:r w:rsidRPr="00C53649">
          <w:rPr>
            <w:rStyle w:val="af4"/>
            <w:rFonts w:ascii="仿宋" w:eastAsia="仿宋" w:hAnsi="仿宋" w:cs="宋体"/>
            <w:noProof/>
            <w:sz w:val="28"/>
            <w:szCs w:val="28"/>
          </w:rPr>
          <w:t>二、配套平台</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_Toc149053955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19</w:t>
        </w:r>
        <w:r w:rsidRPr="00C53649">
          <w:rPr>
            <w:rFonts w:ascii="仿宋" w:eastAsia="仿宋" w:hAnsi="仿宋"/>
            <w:noProof/>
            <w:webHidden/>
            <w:sz w:val="28"/>
            <w:szCs w:val="28"/>
          </w:rPr>
          <w:fldChar w:fldCharType="end"/>
        </w:r>
      </w:hyperlink>
    </w:p>
    <w:p w14:paraId="0F000614" w14:textId="28D86C4F" w:rsidR="00C53649" w:rsidRPr="00C53649" w:rsidRDefault="00C53649">
      <w:pPr>
        <w:pStyle w:val="TOC3"/>
        <w:ind w:left="840"/>
        <w:rPr>
          <w:rFonts w:ascii="仿宋" w:eastAsia="仿宋" w:hAnsi="仿宋" w:cstheme="minorBidi"/>
          <w:noProof/>
          <w:sz w:val="28"/>
          <w:szCs w:val="28"/>
        </w:rPr>
      </w:pPr>
      <w:hyperlink w:anchor="_Toc149053956" w:history="1">
        <w:r w:rsidRPr="00C53649">
          <w:rPr>
            <w:rStyle w:val="af4"/>
            <w:rFonts w:ascii="仿宋" w:eastAsia="仿宋" w:hAnsi="仿宋" w:cs="宋体"/>
            <w:noProof/>
            <w:sz w:val="28"/>
            <w:szCs w:val="28"/>
          </w:rPr>
          <w:t>三、验收办法</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_Toc149053956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20</w:t>
        </w:r>
        <w:r w:rsidRPr="00C53649">
          <w:rPr>
            <w:rFonts w:ascii="仿宋" w:eastAsia="仿宋" w:hAnsi="仿宋"/>
            <w:noProof/>
            <w:webHidden/>
            <w:sz w:val="28"/>
            <w:szCs w:val="28"/>
          </w:rPr>
          <w:fldChar w:fldCharType="end"/>
        </w:r>
      </w:hyperlink>
    </w:p>
    <w:p w14:paraId="0EF5F6C6" w14:textId="24FCD7B4" w:rsidR="00C53649" w:rsidRPr="00C53649" w:rsidRDefault="00C53649">
      <w:pPr>
        <w:pStyle w:val="TOC2"/>
        <w:tabs>
          <w:tab w:val="right" w:leader="dot" w:pos="8303"/>
        </w:tabs>
        <w:rPr>
          <w:rFonts w:ascii="仿宋" w:eastAsia="仿宋" w:hAnsi="仿宋" w:cstheme="minorBidi"/>
          <w:noProof/>
          <w:sz w:val="28"/>
          <w:szCs w:val="28"/>
        </w:rPr>
      </w:pPr>
      <w:hyperlink w:anchor="_Toc149053957" w:history="1">
        <w:r w:rsidRPr="00C53649">
          <w:rPr>
            <w:rStyle w:val="af4"/>
            <w:rFonts w:ascii="仿宋" w:eastAsia="仿宋" w:hAnsi="仿宋"/>
            <w:noProof/>
            <w:sz w:val="28"/>
            <w:szCs w:val="28"/>
          </w:rPr>
          <w:t xml:space="preserve">第四篇  </w:t>
        </w:r>
        <w:r w:rsidRPr="00C53649">
          <w:rPr>
            <w:rStyle w:val="af4"/>
            <w:rFonts w:ascii="仿宋" w:eastAsia="仿宋" w:hAnsi="仿宋" w:cs="宋体"/>
            <w:noProof/>
            <w:sz w:val="28"/>
            <w:szCs w:val="28"/>
          </w:rPr>
          <w:t>商务要求</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_Toc149053957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21</w:t>
        </w:r>
        <w:r w:rsidRPr="00C53649">
          <w:rPr>
            <w:rFonts w:ascii="仿宋" w:eastAsia="仿宋" w:hAnsi="仿宋"/>
            <w:noProof/>
            <w:webHidden/>
            <w:sz w:val="28"/>
            <w:szCs w:val="28"/>
          </w:rPr>
          <w:fldChar w:fldCharType="end"/>
        </w:r>
      </w:hyperlink>
    </w:p>
    <w:p w14:paraId="0D08C4AD" w14:textId="4AF57478" w:rsidR="00C53649" w:rsidRPr="00C53649" w:rsidRDefault="00C53649">
      <w:pPr>
        <w:pStyle w:val="TOC3"/>
        <w:ind w:left="840"/>
        <w:rPr>
          <w:rFonts w:ascii="仿宋" w:eastAsia="仿宋" w:hAnsi="仿宋" w:cstheme="minorBidi"/>
          <w:noProof/>
          <w:sz w:val="28"/>
          <w:szCs w:val="28"/>
        </w:rPr>
      </w:pPr>
      <w:hyperlink w:anchor="_Toc149053958" w:history="1">
        <w:r w:rsidRPr="00C53649">
          <w:rPr>
            <w:rStyle w:val="af4"/>
            <w:rFonts w:ascii="仿宋" w:eastAsia="仿宋" w:hAnsi="仿宋" w:cs="宋体"/>
            <w:noProof/>
            <w:sz w:val="28"/>
            <w:szCs w:val="28"/>
          </w:rPr>
          <w:t>一、交货时间</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_Toc149053958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21</w:t>
        </w:r>
        <w:r w:rsidRPr="00C53649">
          <w:rPr>
            <w:rFonts w:ascii="仿宋" w:eastAsia="仿宋" w:hAnsi="仿宋"/>
            <w:noProof/>
            <w:webHidden/>
            <w:sz w:val="28"/>
            <w:szCs w:val="28"/>
          </w:rPr>
          <w:fldChar w:fldCharType="end"/>
        </w:r>
      </w:hyperlink>
    </w:p>
    <w:p w14:paraId="246DE3E9" w14:textId="6C3D4EC9" w:rsidR="00C53649" w:rsidRPr="00C53649" w:rsidRDefault="00C53649">
      <w:pPr>
        <w:pStyle w:val="TOC3"/>
        <w:ind w:left="840"/>
        <w:rPr>
          <w:rFonts w:ascii="仿宋" w:eastAsia="仿宋" w:hAnsi="仿宋" w:cstheme="minorBidi"/>
          <w:noProof/>
          <w:sz w:val="28"/>
          <w:szCs w:val="28"/>
        </w:rPr>
      </w:pPr>
      <w:hyperlink w:anchor="_Toc149053959" w:history="1">
        <w:r w:rsidRPr="00C53649">
          <w:rPr>
            <w:rStyle w:val="af4"/>
            <w:rFonts w:ascii="仿宋" w:eastAsia="仿宋" w:hAnsi="仿宋" w:cs="宋体"/>
            <w:noProof/>
            <w:sz w:val="28"/>
            <w:szCs w:val="28"/>
          </w:rPr>
          <w:t>二、交货地点以及联系人</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_Toc149053959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21</w:t>
        </w:r>
        <w:r w:rsidRPr="00C53649">
          <w:rPr>
            <w:rFonts w:ascii="仿宋" w:eastAsia="仿宋" w:hAnsi="仿宋"/>
            <w:noProof/>
            <w:webHidden/>
            <w:sz w:val="28"/>
            <w:szCs w:val="28"/>
          </w:rPr>
          <w:fldChar w:fldCharType="end"/>
        </w:r>
      </w:hyperlink>
    </w:p>
    <w:p w14:paraId="26CD2AED" w14:textId="6AFA0A0D" w:rsidR="00C53649" w:rsidRPr="00C53649" w:rsidRDefault="00C53649">
      <w:pPr>
        <w:pStyle w:val="TOC3"/>
        <w:ind w:left="840"/>
        <w:rPr>
          <w:rFonts w:ascii="仿宋" w:eastAsia="仿宋" w:hAnsi="仿宋" w:cstheme="minorBidi"/>
          <w:noProof/>
          <w:sz w:val="28"/>
          <w:szCs w:val="28"/>
        </w:rPr>
      </w:pPr>
      <w:hyperlink w:anchor="_Toc149053960" w:history="1">
        <w:r w:rsidRPr="00C53649">
          <w:rPr>
            <w:rStyle w:val="af4"/>
            <w:rFonts w:ascii="仿宋" w:eastAsia="仿宋" w:hAnsi="仿宋" w:cs="宋体"/>
            <w:noProof/>
            <w:sz w:val="28"/>
            <w:szCs w:val="28"/>
          </w:rPr>
          <w:t>三、合同的签订及合同格式</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_Toc149053960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21</w:t>
        </w:r>
        <w:r w:rsidRPr="00C53649">
          <w:rPr>
            <w:rFonts w:ascii="仿宋" w:eastAsia="仿宋" w:hAnsi="仿宋"/>
            <w:noProof/>
            <w:webHidden/>
            <w:sz w:val="28"/>
            <w:szCs w:val="28"/>
          </w:rPr>
          <w:fldChar w:fldCharType="end"/>
        </w:r>
      </w:hyperlink>
    </w:p>
    <w:p w14:paraId="27F4924D" w14:textId="3BFF342D" w:rsidR="00C53649" w:rsidRPr="00C53649" w:rsidRDefault="00C53649">
      <w:pPr>
        <w:pStyle w:val="TOC3"/>
        <w:ind w:left="840"/>
        <w:rPr>
          <w:rFonts w:ascii="仿宋" w:eastAsia="仿宋" w:hAnsi="仿宋" w:cstheme="minorBidi"/>
          <w:noProof/>
          <w:sz w:val="28"/>
          <w:szCs w:val="28"/>
        </w:rPr>
      </w:pPr>
      <w:hyperlink w:anchor="_Toc149053961" w:history="1">
        <w:r w:rsidRPr="00C53649">
          <w:rPr>
            <w:rStyle w:val="af4"/>
            <w:rFonts w:ascii="仿宋" w:eastAsia="仿宋" w:hAnsi="仿宋" w:cs="宋体"/>
            <w:noProof/>
            <w:sz w:val="28"/>
            <w:szCs w:val="28"/>
          </w:rPr>
          <w:t>四、付款方式</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_Toc149053961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21</w:t>
        </w:r>
        <w:r w:rsidRPr="00C53649">
          <w:rPr>
            <w:rFonts w:ascii="仿宋" w:eastAsia="仿宋" w:hAnsi="仿宋"/>
            <w:noProof/>
            <w:webHidden/>
            <w:sz w:val="28"/>
            <w:szCs w:val="28"/>
          </w:rPr>
          <w:fldChar w:fldCharType="end"/>
        </w:r>
      </w:hyperlink>
    </w:p>
    <w:p w14:paraId="6C9D6365" w14:textId="6D9D0D9A" w:rsidR="00C53649" w:rsidRPr="00C53649" w:rsidRDefault="00C53649">
      <w:pPr>
        <w:pStyle w:val="TOC3"/>
        <w:ind w:left="840"/>
        <w:rPr>
          <w:rFonts w:ascii="仿宋" w:eastAsia="仿宋" w:hAnsi="仿宋" w:cstheme="minorBidi"/>
          <w:noProof/>
          <w:sz w:val="28"/>
          <w:szCs w:val="28"/>
        </w:rPr>
      </w:pPr>
      <w:hyperlink w:anchor="_Toc149053962" w:history="1">
        <w:r w:rsidRPr="00C53649">
          <w:rPr>
            <w:rStyle w:val="af4"/>
            <w:rFonts w:ascii="仿宋" w:eastAsia="仿宋" w:hAnsi="仿宋" w:cs="宋体"/>
            <w:noProof/>
            <w:sz w:val="28"/>
            <w:szCs w:val="28"/>
          </w:rPr>
          <w:t>六、其它</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_Toc149053962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22</w:t>
        </w:r>
        <w:r w:rsidRPr="00C53649">
          <w:rPr>
            <w:rFonts w:ascii="仿宋" w:eastAsia="仿宋" w:hAnsi="仿宋"/>
            <w:noProof/>
            <w:webHidden/>
            <w:sz w:val="28"/>
            <w:szCs w:val="28"/>
          </w:rPr>
          <w:fldChar w:fldCharType="end"/>
        </w:r>
      </w:hyperlink>
    </w:p>
    <w:p w14:paraId="6CFB0835" w14:textId="5C09C6A2" w:rsidR="00C53649" w:rsidRPr="00C53649" w:rsidRDefault="00C53649">
      <w:pPr>
        <w:pStyle w:val="TOC2"/>
        <w:tabs>
          <w:tab w:val="right" w:leader="dot" w:pos="8303"/>
        </w:tabs>
        <w:rPr>
          <w:rFonts w:ascii="仿宋" w:eastAsia="仿宋" w:hAnsi="仿宋" w:cstheme="minorBidi"/>
          <w:noProof/>
          <w:sz w:val="28"/>
          <w:szCs w:val="28"/>
        </w:rPr>
      </w:pPr>
      <w:hyperlink w:anchor="_Toc149053963" w:history="1">
        <w:r w:rsidRPr="00C53649">
          <w:rPr>
            <w:rStyle w:val="af4"/>
            <w:rFonts w:ascii="仿宋" w:eastAsia="仿宋" w:hAnsi="仿宋" w:cs="宋体"/>
            <w:noProof/>
            <w:sz w:val="28"/>
            <w:szCs w:val="28"/>
          </w:rPr>
          <w:t>第五篇  询价采购报价文件格式要求</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_Toc149053963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23</w:t>
        </w:r>
        <w:r w:rsidRPr="00C53649">
          <w:rPr>
            <w:rFonts w:ascii="仿宋" w:eastAsia="仿宋" w:hAnsi="仿宋"/>
            <w:noProof/>
            <w:webHidden/>
            <w:sz w:val="28"/>
            <w:szCs w:val="28"/>
          </w:rPr>
          <w:fldChar w:fldCharType="end"/>
        </w:r>
      </w:hyperlink>
    </w:p>
    <w:p w14:paraId="7576D675" w14:textId="39B620A1" w:rsidR="00C53649" w:rsidRPr="00C53649" w:rsidRDefault="00C53649">
      <w:pPr>
        <w:pStyle w:val="TOC3"/>
        <w:ind w:left="840"/>
        <w:rPr>
          <w:rFonts w:ascii="仿宋" w:eastAsia="仿宋" w:hAnsi="仿宋" w:cstheme="minorBidi"/>
          <w:noProof/>
          <w:sz w:val="28"/>
          <w:szCs w:val="28"/>
        </w:rPr>
      </w:pPr>
      <w:hyperlink w:anchor="_Toc149053964" w:history="1">
        <w:r w:rsidRPr="00C53649">
          <w:rPr>
            <w:rStyle w:val="af4"/>
            <w:rFonts w:ascii="仿宋" w:eastAsia="仿宋" w:hAnsi="仿宋" w:cs="宋体"/>
            <w:noProof/>
            <w:snapToGrid w:val="0"/>
            <w:sz w:val="28"/>
            <w:szCs w:val="28"/>
          </w:rPr>
          <w:t>一、报价函</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_Toc149053964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24</w:t>
        </w:r>
        <w:r w:rsidRPr="00C53649">
          <w:rPr>
            <w:rFonts w:ascii="仿宋" w:eastAsia="仿宋" w:hAnsi="仿宋"/>
            <w:noProof/>
            <w:webHidden/>
            <w:sz w:val="28"/>
            <w:szCs w:val="28"/>
          </w:rPr>
          <w:fldChar w:fldCharType="end"/>
        </w:r>
      </w:hyperlink>
    </w:p>
    <w:p w14:paraId="6B0E346C" w14:textId="6C48E4AD" w:rsidR="00C53649" w:rsidRPr="00C53649" w:rsidRDefault="00C53649">
      <w:pPr>
        <w:pStyle w:val="TOC3"/>
        <w:ind w:left="840"/>
        <w:rPr>
          <w:rFonts w:ascii="仿宋" w:eastAsia="仿宋" w:hAnsi="仿宋" w:cstheme="minorBidi"/>
          <w:noProof/>
          <w:sz w:val="28"/>
          <w:szCs w:val="28"/>
        </w:rPr>
      </w:pPr>
      <w:hyperlink w:anchor="_Toc149053965" w:history="1">
        <w:r w:rsidRPr="00C53649">
          <w:rPr>
            <w:rStyle w:val="af4"/>
            <w:rFonts w:ascii="仿宋" w:eastAsia="仿宋" w:hAnsi="仿宋" w:cs="宋体"/>
            <w:noProof/>
            <w:snapToGrid w:val="0"/>
            <w:sz w:val="28"/>
            <w:szCs w:val="28"/>
          </w:rPr>
          <w:t>二、报价明细</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_Toc149053965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25</w:t>
        </w:r>
        <w:r w:rsidRPr="00C53649">
          <w:rPr>
            <w:rFonts w:ascii="仿宋" w:eastAsia="仿宋" w:hAnsi="仿宋"/>
            <w:noProof/>
            <w:webHidden/>
            <w:sz w:val="28"/>
            <w:szCs w:val="28"/>
          </w:rPr>
          <w:fldChar w:fldCharType="end"/>
        </w:r>
      </w:hyperlink>
    </w:p>
    <w:p w14:paraId="1AFDFF0F" w14:textId="4449E344" w:rsidR="00C53649" w:rsidRPr="00C53649" w:rsidRDefault="00C53649">
      <w:pPr>
        <w:pStyle w:val="TOC3"/>
        <w:ind w:left="840"/>
        <w:rPr>
          <w:rFonts w:ascii="仿宋" w:eastAsia="仿宋" w:hAnsi="仿宋" w:cstheme="minorBidi"/>
          <w:noProof/>
          <w:sz w:val="28"/>
          <w:szCs w:val="28"/>
        </w:rPr>
      </w:pPr>
      <w:hyperlink w:anchor="_Toc149053966" w:history="1">
        <w:r w:rsidRPr="00C53649">
          <w:rPr>
            <w:rStyle w:val="af4"/>
            <w:rFonts w:ascii="仿宋" w:eastAsia="仿宋" w:hAnsi="仿宋" w:cs="宋体"/>
            <w:noProof/>
            <w:snapToGrid w:val="0"/>
            <w:sz w:val="28"/>
            <w:szCs w:val="28"/>
          </w:rPr>
          <w:t>三、商务条款承诺</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_Toc149053966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26</w:t>
        </w:r>
        <w:r w:rsidRPr="00C53649">
          <w:rPr>
            <w:rFonts w:ascii="仿宋" w:eastAsia="仿宋" w:hAnsi="仿宋"/>
            <w:noProof/>
            <w:webHidden/>
            <w:sz w:val="28"/>
            <w:szCs w:val="28"/>
          </w:rPr>
          <w:fldChar w:fldCharType="end"/>
        </w:r>
      </w:hyperlink>
    </w:p>
    <w:p w14:paraId="1D2EA49D" w14:textId="0EB13EFE" w:rsidR="00C53649" w:rsidRPr="00C53649" w:rsidRDefault="00C53649">
      <w:pPr>
        <w:pStyle w:val="TOC3"/>
        <w:ind w:left="840"/>
        <w:rPr>
          <w:rFonts w:ascii="仿宋" w:eastAsia="仿宋" w:hAnsi="仿宋" w:cstheme="minorBidi"/>
          <w:noProof/>
          <w:sz w:val="28"/>
          <w:szCs w:val="28"/>
        </w:rPr>
      </w:pPr>
      <w:hyperlink w:anchor="_Toc149053967" w:history="1">
        <w:r w:rsidRPr="00C53649">
          <w:rPr>
            <w:rStyle w:val="af4"/>
            <w:rFonts w:ascii="仿宋" w:eastAsia="仿宋" w:hAnsi="仿宋" w:cs="宋体"/>
            <w:noProof/>
            <w:snapToGrid w:val="0"/>
            <w:sz w:val="28"/>
            <w:szCs w:val="28"/>
          </w:rPr>
          <w:t>四、其它优惠承诺</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_Toc149053967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26</w:t>
        </w:r>
        <w:r w:rsidRPr="00C53649">
          <w:rPr>
            <w:rFonts w:ascii="仿宋" w:eastAsia="仿宋" w:hAnsi="仿宋"/>
            <w:noProof/>
            <w:webHidden/>
            <w:sz w:val="28"/>
            <w:szCs w:val="28"/>
          </w:rPr>
          <w:fldChar w:fldCharType="end"/>
        </w:r>
      </w:hyperlink>
    </w:p>
    <w:p w14:paraId="216DDD6C" w14:textId="09FB94D4" w:rsidR="00C53649" w:rsidRPr="00C53649" w:rsidRDefault="00C53649">
      <w:pPr>
        <w:pStyle w:val="TOC3"/>
        <w:ind w:left="840"/>
        <w:rPr>
          <w:rFonts w:ascii="仿宋" w:eastAsia="仿宋" w:hAnsi="仿宋" w:cstheme="minorBidi"/>
          <w:noProof/>
          <w:sz w:val="28"/>
          <w:szCs w:val="28"/>
        </w:rPr>
      </w:pPr>
      <w:hyperlink w:anchor="_Toc149053968" w:history="1">
        <w:r w:rsidRPr="00C53649">
          <w:rPr>
            <w:rStyle w:val="af4"/>
            <w:rFonts w:ascii="仿宋" w:eastAsia="仿宋" w:hAnsi="仿宋" w:cs="宋体"/>
            <w:noProof/>
            <w:snapToGrid w:val="0"/>
            <w:sz w:val="28"/>
            <w:szCs w:val="28"/>
          </w:rPr>
          <w:t>五、法定代表人身份证明书（格式）</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_Toc149053968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26</w:t>
        </w:r>
        <w:r w:rsidRPr="00C53649">
          <w:rPr>
            <w:rFonts w:ascii="仿宋" w:eastAsia="仿宋" w:hAnsi="仿宋"/>
            <w:noProof/>
            <w:webHidden/>
            <w:sz w:val="28"/>
            <w:szCs w:val="28"/>
          </w:rPr>
          <w:fldChar w:fldCharType="end"/>
        </w:r>
      </w:hyperlink>
    </w:p>
    <w:p w14:paraId="0ED44F87" w14:textId="6AC7C5C5" w:rsidR="00C53649" w:rsidRPr="00C53649" w:rsidRDefault="00C53649">
      <w:pPr>
        <w:pStyle w:val="TOC3"/>
        <w:ind w:left="840"/>
        <w:rPr>
          <w:rFonts w:ascii="仿宋" w:eastAsia="仿宋" w:hAnsi="仿宋" w:cstheme="minorBidi"/>
          <w:noProof/>
          <w:sz w:val="28"/>
          <w:szCs w:val="28"/>
        </w:rPr>
      </w:pPr>
      <w:hyperlink w:anchor="_Toc149053969" w:history="1">
        <w:r w:rsidRPr="00C53649">
          <w:rPr>
            <w:rStyle w:val="af4"/>
            <w:rFonts w:ascii="仿宋" w:eastAsia="仿宋" w:hAnsi="仿宋" w:cs="宋体"/>
            <w:noProof/>
            <w:snapToGrid w:val="0"/>
            <w:sz w:val="28"/>
            <w:szCs w:val="28"/>
          </w:rPr>
          <w:t>六、法定代表人授权委托书（格式）</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_Toc149053969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27</w:t>
        </w:r>
        <w:r w:rsidRPr="00C53649">
          <w:rPr>
            <w:rFonts w:ascii="仿宋" w:eastAsia="仿宋" w:hAnsi="仿宋"/>
            <w:noProof/>
            <w:webHidden/>
            <w:sz w:val="28"/>
            <w:szCs w:val="28"/>
          </w:rPr>
          <w:fldChar w:fldCharType="end"/>
        </w:r>
      </w:hyperlink>
    </w:p>
    <w:p w14:paraId="01FBB8FA" w14:textId="2347D07F" w:rsidR="00C53649" w:rsidRPr="00C53649" w:rsidRDefault="00C53649">
      <w:pPr>
        <w:pStyle w:val="TOC3"/>
        <w:ind w:left="840"/>
        <w:rPr>
          <w:rFonts w:ascii="仿宋" w:eastAsia="仿宋" w:hAnsi="仿宋" w:cstheme="minorBidi"/>
          <w:noProof/>
          <w:sz w:val="28"/>
          <w:szCs w:val="28"/>
        </w:rPr>
      </w:pPr>
      <w:hyperlink w:anchor="_Toc149053970" w:history="1">
        <w:r w:rsidRPr="00C53649">
          <w:rPr>
            <w:rStyle w:val="af4"/>
            <w:rFonts w:ascii="仿宋" w:eastAsia="仿宋" w:hAnsi="仿宋" w:cs="宋体"/>
            <w:noProof/>
            <w:snapToGrid w:val="0"/>
            <w:sz w:val="28"/>
            <w:szCs w:val="28"/>
          </w:rPr>
          <w:t>七、供应商资质文件</w:t>
        </w:r>
        <w:r w:rsidRPr="00C53649">
          <w:rPr>
            <w:rFonts w:ascii="仿宋" w:eastAsia="仿宋" w:hAnsi="仿宋"/>
            <w:noProof/>
            <w:webHidden/>
            <w:sz w:val="28"/>
            <w:szCs w:val="28"/>
          </w:rPr>
          <w:tab/>
        </w:r>
        <w:r w:rsidRPr="00C53649">
          <w:rPr>
            <w:rFonts w:ascii="仿宋" w:eastAsia="仿宋" w:hAnsi="仿宋"/>
            <w:noProof/>
            <w:webHidden/>
            <w:sz w:val="28"/>
            <w:szCs w:val="28"/>
          </w:rPr>
          <w:fldChar w:fldCharType="begin"/>
        </w:r>
        <w:r w:rsidRPr="00C53649">
          <w:rPr>
            <w:rFonts w:ascii="仿宋" w:eastAsia="仿宋" w:hAnsi="仿宋"/>
            <w:noProof/>
            <w:webHidden/>
            <w:sz w:val="28"/>
            <w:szCs w:val="28"/>
          </w:rPr>
          <w:instrText xml:space="preserve"> PAGEREF _Toc149053970 \h </w:instrText>
        </w:r>
        <w:r w:rsidRPr="00C53649">
          <w:rPr>
            <w:rFonts w:ascii="仿宋" w:eastAsia="仿宋" w:hAnsi="仿宋"/>
            <w:noProof/>
            <w:webHidden/>
            <w:sz w:val="28"/>
            <w:szCs w:val="28"/>
          </w:rPr>
        </w:r>
        <w:r w:rsidRPr="00C53649">
          <w:rPr>
            <w:rFonts w:ascii="仿宋" w:eastAsia="仿宋" w:hAnsi="仿宋"/>
            <w:noProof/>
            <w:webHidden/>
            <w:sz w:val="28"/>
            <w:szCs w:val="28"/>
          </w:rPr>
          <w:fldChar w:fldCharType="separate"/>
        </w:r>
        <w:r w:rsidRPr="00C53649">
          <w:rPr>
            <w:rFonts w:ascii="仿宋" w:eastAsia="仿宋" w:hAnsi="仿宋"/>
            <w:noProof/>
            <w:webHidden/>
            <w:sz w:val="28"/>
            <w:szCs w:val="28"/>
          </w:rPr>
          <w:t>28</w:t>
        </w:r>
        <w:r w:rsidRPr="00C53649">
          <w:rPr>
            <w:rFonts w:ascii="仿宋" w:eastAsia="仿宋" w:hAnsi="仿宋"/>
            <w:noProof/>
            <w:webHidden/>
            <w:sz w:val="28"/>
            <w:szCs w:val="28"/>
          </w:rPr>
          <w:fldChar w:fldCharType="end"/>
        </w:r>
      </w:hyperlink>
    </w:p>
    <w:p w14:paraId="70810AB1" w14:textId="06AA3BBC" w:rsidR="00D27A0E" w:rsidRPr="00C53649" w:rsidRDefault="004D563B" w:rsidP="00C53649">
      <w:pPr>
        <w:pStyle w:val="2"/>
        <w:spacing w:line="520" w:lineRule="exact"/>
        <w:jc w:val="center"/>
        <w:rPr>
          <w:rFonts w:ascii="方正小标宋_GBK" w:eastAsia="方正小标宋_GBK" w:hAnsi="宋体" w:cs="宋体"/>
          <w:b w:val="0"/>
          <w:bCs w:val="0"/>
          <w:sz w:val="44"/>
          <w:szCs w:val="44"/>
        </w:rPr>
      </w:pPr>
      <w:r w:rsidRPr="00C53649">
        <w:rPr>
          <w:rFonts w:ascii="仿宋" w:eastAsia="仿宋" w:hAnsi="仿宋" w:cs="宋体" w:hint="eastAsia"/>
          <w:sz w:val="28"/>
          <w:szCs w:val="28"/>
        </w:rPr>
        <w:lastRenderedPageBreak/>
        <w:fldChar w:fldCharType="end"/>
      </w:r>
      <w:bookmarkStart w:id="2" w:name="_Toc25725118"/>
      <w:bookmarkStart w:id="3" w:name="_Toc11641050"/>
      <w:bookmarkStart w:id="4" w:name="_Toc149053943"/>
      <w:r>
        <w:rPr>
          <w:rFonts w:ascii="方正小标宋_GBK" w:eastAsia="方正小标宋_GBK" w:hAnsi="宋体" w:cs="宋体" w:hint="eastAsia"/>
          <w:b w:val="0"/>
          <w:bCs w:val="0"/>
          <w:sz w:val="44"/>
          <w:szCs w:val="44"/>
        </w:rPr>
        <w:t>第一篇</w:t>
      </w:r>
      <w:r>
        <w:rPr>
          <w:rFonts w:ascii="方正小标宋_GBK" w:eastAsia="方正小标宋_GBK" w:hAnsi="宋体" w:cs="宋体" w:hint="eastAsia"/>
          <w:b w:val="0"/>
          <w:bCs w:val="0"/>
          <w:sz w:val="44"/>
          <w:szCs w:val="44"/>
        </w:rPr>
        <w:t xml:space="preserve">  </w:t>
      </w:r>
      <w:r>
        <w:rPr>
          <w:rFonts w:ascii="方正小标宋_GBK" w:eastAsia="方正小标宋_GBK" w:hAnsi="宋体" w:cs="宋体" w:hint="eastAsia"/>
          <w:b w:val="0"/>
          <w:bCs w:val="0"/>
          <w:sz w:val="44"/>
          <w:szCs w:val="44"/>
        </w:rPr>
        <w:t>询价采购邀请书</w:t>
      </w:r>
      <w:bookmarkEnd w:id="4"/>
    </w:p>
    <w:bookmarkEnd w:id="2"/>
    <w:bookmarkEnd w:id="3"/>
    <w:p w14:paraId="218409B6" w14:textId="77777777" w:rsidR="00D27A0E" w:rsidRDefault="004D563B">
      <w:pPr>
        <w:spacing w:line="560" w:lineRule="exact"/>
        <w:ind w:firstLineChars="200" w:firstLine="640"/>
        <w:rPr>
          <w:rFonts w:ascii="仿宋_GB2312" w:eastAsia="仿宋_GB2312"/>
          <w:sz w:val="32"/>
          <w:szCs w:val="32"/>
        </w:rPr>
      </w:pPr>
      <w:proofErr w:type="gramStart"/>
      <w:r w:rsidRPr="00E94BFF">
        <w:rPr>
          <w:rFonts w:ascii="仿宋_GB2312" w:eastAsia="仿宋_GB2312" w:hint="eastAsia"/>
          <w:sz w:val="32"/>
          <w:szCs w:val="32"/>
        </w:rPr>
        <w:t>重庆市经贸</w:t>
      </w:r>
      <w:proofErr w:type="gramEnd"/>
      <w:r w:rsidRPr="00E94BFF">
        <w:rPr>
          <w:rFonts w:ascii="仿宋_GB2312" w:eastAsia="仿宋_GB2312" w:hint="eastAsia"/>
          <w:sz w:val="32"/>
          <w:szCs w:val="32"/>
        </w:rPr>
        <w:t>中等专业学校拟进行业财管理信息系统应用平台采购，本项目采取</w:t>
      </w:r>
      <w:r w:rsidRPr="00E94BFF">
        <w:rPr>
          <w:rFonts w:ascii="仿宋_GB2312" w:eastAsia="仿宋_GB2312" w:hint="eastAsia"/>
          <w:sz w:val="32"/>
          <w:szCs w:val="32"/>
        </w:rPr>
        <w:t>询价采购</w:t>
      </w:r>
      <w:r w:rsidRPr="00E94BFF">
        <w:rPr>
          <w:rFonts w:ascii="仿宋_GB2312" w:eastAsia="仿宋_GB2312" w:hint="eastAsia"/>
          <w:sz w:val="32"/>
          <w:szCs w:val="32"/>
        </w:rPr>
        <w:t>的方式进行。</w:t>
      </w:r>
      <w:r>
        <w:rPr>
          <w:rFonts w:ascii="仿宋_GB2312" w:eastAsia="仿宋_GB2312" w:hint="eastAsia"/>
          <w:sz w:val="32"/>
          <w:szCs w:val="32"/>
        </w:rPr>
        <w:t>欢迎有资格的供应商参加竞争</w:t>
      </w:r>
      <w:r>
        <w:rPr>
          <w:rFonts w:ascii="仿宋_GB2312" w:eastAsia="仿宋_GB2312" w:hAnsi="宋体" w:hint="eastAsia"/>
          <w:sz w:val="32"/>
          <w:szCs w:val="32"/>
        </w:rPr>
        <w:t>。</w:t>
      </w:r>
    </w:p>
    <w:p w14:paraId="617543B0" w14:textId="77777777" w:rsidR="00D27A0E" w:rsidRDefault="004D563B" w:rsidP="00C53649">
      <w:pPr>
        <w:spacing w:line="560" w:lineRule="exact"/>
        <w:ind w:firstLineChars="200" w:firstLine="640"/>
        <w:rPr>
          <w:rFonts w:ascii="仿宋_GB2312" w:eastAsia="仿宋_GB2312" w:hAnsi="宋体" w:cs="宋体"/>
          <w:sz w:val="32"/>
          <w:szCs w:val="32"/>
        </w:rPr>
      </w:pPr>
      <w:bookmarkStart w:id="5" w:name="_Toc14671"/>
      <w:r>
        <w:rPr>
          <w:rFonts w:ascii="仿宋_GB2312" w:eastAsia="仿宋_GB2312" w:hAnsi="宋体" w:cs="宋体" w:hint="eastAsia"/>
          <w:sz w:val="32"/>
          <w:szCs w:val="32"/>
        </w:rPr>
        <w:t>1.</w:t>
      </w:r>
      <w:r>
        <w:rPr>
          <w:rFonts w:ascii="仿宋_GB2312" w:eastAsia="仿宋_GB2312" w:hAnsi="宋体" w:cs="宋体" w:hint="eastAsia"/>
          <w:sz w:val="32"/>
          <w:szCs w:val="32"/>
        </w:rPr>
        <w:t>本项目编号：</w:t>
      </w:r>
      <w:bookmarkEnd w:id="5"/>
    </w:p>
    <w:p w14:paraId="6AB29618" w14:textId="77777777" w:rsidR="00D27A0E" w:rsidRDefault="004D563B" w:rsidP="00C53649">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Pr>
          <w:rFonts w:ascii="仿宋_GB2312" w:eastAsia="仿宋_GB2312" w:hAnsi="宋体" w:cs="宋体" w:hint="eastAsia"/>
          <w:sz w:val="32"/>
          <w:szCs w:val="32"/>
        </w:rPr>
        <w:t>采购内容：详见第三篇。</w:t>
      </w:r>
    </w:p>
    <w:p w14:paraId="60350AC8" w14:textId="77777777" w:rsidR="00D27A0E" w:rsidRPr="00C53649" w:rsidRDefault="004D563B" w:rsidP="00C53649">
      <w:pPr>
        <w:spacing w:line="560" w:lineRule="exact"/>
        <w:ind w:firstLineChars="200" w:firstLine="640"/>
        <w:rPr>
          <w:rFonts w:ascii="仿宋_GB2312" w:eastAsia="仿宋_GB2312" w:hAnsi="宋体" w:cs="宋体"/>
          <w:sz w:val="32"/>
          <w:szCs w:val="32"/>
        </w:rPr>
      </w:pPr>
      <w:r w:rsidRPr="00C53649">
        <w:rPr>
          <w:rFonts w:ascii="仿宋_GB2312" w:eastAsia="仿宋_GB2312" w:hAnsi="宋体" w:cs="宋体" w:hint="eastAsia"/>
          <w:sz w:val="32"/>
          <w:szCs w:val="32"/>
        </w:rPr>
        <w:t>3.</w:t>
      </w:r>
      <w:r w:rsidRPr="00C53649">
        <w:rPr>
          <w:rFonts w:ascii="仿宋_GB2312" w:eastAsia="仿宋_GB2312" w:hAnsi="宋体" w:cs="宋体" w:hint="eastAsia"/>
          <w:sz w:val="32"/>
          <w:szCs w:val="32"/>
        </w:rPr>
        <w:t>公告时间：</w:t>
      </w:r>
      <w:r w:rsidRPr="00C53649">
        <w:rPr>
          <w:rFonts w:ascii="仿宋_GB2312" w:eastAsia="仿宋_GB2312" w:hAnsi="宋体" w:cs="宋体" w:hint="eastAsia"/>
          <w:sz w:val="32"/>
          <w:szCs w:val="32"/>
        </w:rPr>
        <w:t>2023</w:t>
      </w:r>
      <w:r w:rsidRPr="00C53649">
        <w:rPr>
          <w:rFonts w:ascii="仿宋_GB2312" w:eastAsia="仿宋_GB2312" w:hAnsi="宋体" w:cs="宋体" w:hint="eastAsia"/>
          <w:sz w:val="32"/>
          <w:szCs w:val="32"/>
        </w:rPr>
        <w:t>年</w:t>
      </w:r>
      <w:r w:rsidRPr="00C53649">
        <w:rPr>
          <w:rFonts w:ascii="仿宋_GB2312" w:eastAsia="仿宋_GB2312" w:hAnsi="宋体" w:cs="宋体" w:hint="eastAsia"/>
          <w:sz w:val="32"/>
          <w:szCs w:val="32"/>
        </w:rPr>
        <w:t>10</w:t>
      </w:r>
      <w:r w:rsidRPr="00C53649">
        <w:rPr>
          <w:rFonts w:ascii="仿宋_GB2312" w:eastAsia="仿宋_GB2312" w:hAnsi="宋体" w:cs="宋体" w:hint="eastAsia"/>
          <w:sz w:val="32"/>
          <w:szCs w:val="32"/>
        </w:rPr>
        <w:t>月</w:t>
      </w:r>
      <w:r w:rsidRPr="00C53649">
        <w:rPr>
          <w:rFonts w:ascii="仿宋_GB2312" w:eastAsia="仿宋_GB2312" w:hAnsi="宋体" w:cs="宋体" w:hint="eastAsia"/>
          <w:sz w:val="32"/>
          <w:szCs w:val="32"/>
        </w:rPr>
        <w:t>2</w:t>
      </w:r>
      <w:r w:rsidRPr="00C53649">
        <w:rPr>
          <w:rFonts w:ascii="仿宋_GB2312" w:eastAsia="仿宋_GB2312" w:hAnsi="宋体" w:cs="宋体" w:hint="eastAsia"/>
          <w:sz w:val="32"/>
          <w:szCs w:val="32"/>
        </w:rPr>
        <w:t>3</w:t>
      </w:r>
      <w:r w:rsidRPr="00C53649">
        <w:rPr>
          <w:rFonts w:ascii="仿宋_GB2312" w:eastAsia="仿宋_GB2312" w:hAnsi="宋体" w:cs="宋体" w:hint="eastAsia"/>
          <w:sz w:val="32"/>
          <w:szCs w:val="32"/>
        </w:rPr>
        <w:t>日至</w:t>
      </w:r>
      <w:r w:rsidRPr="00C53649">
        <w:rPr>
          <w:rFonts w:ascii="仿宋_GB2312" w:eastAsia="仿宋_GB2312" w:hAnsi="宋体" w:cs="宋体" w:hint="eastAsia"/>
          <w:sz w:val="32"/>
          <w:szCs w:val="32"/>
        </w:rPr>
        <w:t>2023</w:t>
      </w:r>
      <w:r w:rsidRPr="00C53649">
        <w:rPr>
          <w:rFonts w:ascii="仿宋_GB2312" w:eastAsia="仿宋_GB2312" w:hAnsi="宋体" w:cs="宋体" w:hint="eastAsia"/>
          <w:sz w:val="32"/>
          <w:szCs w:val="32"/>
        </w:rPr>
        <w:t>年</w:t>
      </w:r>
      <w:r w:rsidRPr="00C53649">
        <w:rPr>
          <w:rFonts w:ascii="仿宋_GB2312" w:eastAsia="仿宋_GB2312" w:hAnsi="宋体" w:cs="宋体" w:hint="eastAsia"/>
          <w:sz w:val="32"/>
          <w:szCs w:val="32"/>
        </w:rPr>
        <w:t>10</w:t>
      </w:r>
      <w:r w:rsidRPr="00C53649">
        <w:rPr>
          <w:rFonts w:ascii="仿宋_GB2312" w:eastAsia="仿宋_GB2312" w:hAnsi="宋体" w:cs="宋体" w:hint="eastAsia"/>
          <w:sz w:val="32"/>
          <w:szCs w:val="32"/>
        </w:rPr>
        <w:t>月</w:t>
      </w:r>
      <w:r w:rsidRPr="00C53649">
        <w:rPr>
          <w:rFonts w:ascii="仿宋_GB2312" w:eastAsia="仿宋_GB2312" w:hAnsi="宋体" w:cs="宋体" w:hint="eastAsia"/>
          <w:sz w:val="32"/>
          <w:szCs w:val="32"/>
        </w:rPr>
        <w:t>30</w:t>
      </w:r>
      <w:r w:rsidRPr="00C53649">
        <w:rPr>
          <w:rFonts w:ascii="仿宋_GB2312" w:eastAsia="仿宋_GB2312" w:hAnsi="宋体" w:cs="宋体" w:hint="eastAsia"/>
          <w:sz w:val="32"/>
          <w:szCs w:val="32"/>
        </w:rPr>
        <w:t>日</w:t>
      </w:r>
    </w:p>
    <w:p w14:paraId="6DEB825B" w14:textId="77777777" w:rsidR="00D27A0E" w:rsidRPr="00C53649" w:rsidRDefault="004D563B" w:rsidP="00C53649">
      <w:pPr>
        <w:spacing w:line="560" w:lineRule="exact"/>
        <w:ind w:firstLineChars="200" w:firstLine="640"/>
        <w:rPr>
          <w:rFonts w:ascii="仿宋_GB2312" w:eastAsia="仿宋_GB2312" w:hAnsi="宋体" w:cs="宋体"/>
          <w:sz w:val="32"/>
          <w:szCs w:val="32"/>
        </w:rPr>
      </w:pPr>
      <w:r w:rsidRPr="00C53649">
        <w:rPr>
          <w:rFonts w:ascii="仿宋_GB2312" w:eastAsia="仿宋_GB2312" w:hAnsi="宋体" w:cs="宋体" w:hint="eastAsia"/>
          <w:sz w:val="32"/>
          <w:szCs w:val="32"/>
        </w:rPr>
        <w:t>4.</w:t>
      </w:r>
      <w:r w:rsidRPr="00C53649">
        <w:rPr>
          <w:rFonts w:ascii="仿宋_GB2312" w:eastAsia="仿宋_GB2312" w:hAnsi="宋体" w:cs="宋体" w:hint="eastAsia"/>
          <w:sz w:val="32"/>
          <w:szCs w:val="32"/>
        </w:rPr>
        <w:t>报价文件开始接受时间：</w:t>
      </w:r>
      <w:r w:rsidRPr="00C53649">
        <w:rPr>
          <w:rFonts w:ascii="仿宋_GB2312" w:eastAsia="仿宋_GB2312" w:hAnsi="宋体" w:cs="宋体" w:hint="eastAsia"/>
          <w:sz w:val="32"/>
          <w:szCs w:val="32"/>
        </w:rPr>
        <w:t>2023</w:t>
      </w:r>
      <w:r w:rsidRPr="00C53649">
        <w:rPr>
          <w:rFonts w:ascii="仿宋_GB2312" w:eastAsia="仿宋_GB2312" w:hAnsi="宋体" w:cs="宋体" w:hint="eastAsia"/>
          <w:sz w:val="32"/>
          <w:szCs w:val="32"/>
        </w:rPr>
        <w:t>年</w:t>
      </w:r>
      <w:r w:rsidRPr="00C53649">
        <w:rPr>
          <w:rFonts w:ascii="仿宋_GB2312" w:eastAsia="仿宋_GB2312" w:hAnsi="宋体" w:cs="宋体" w:hint="eastAsia"/>
          <w:sz w:val="32"/>
          <w:szCs w:val="32"/>
        </w:rPr>
        <w:t>10</w:t>
      </w:r>
      <w:r w:rsidRPr="00C53649">
        <w:rPr>
          <w:rFonts w:ascii="仿宋_GB2312" w:eastAsia="仿宋_GB2312" w:hAnsi="宋体" w:cs="宋体" w:hint="eastAsia"/>
          <w:sz w:val="32"/>
          <w:szCs w:val="32"/>
        </w:rPr>
        <w:t>月</w:t>
      </w:r>
      <w:r w:rsidRPr="00C53649">
        <w:rPr>
          <w:rFonts w:ascii="仿宋_GB2312" w:eastAsia="仿宋_GB2312" w:hAnsi="宋体" w:cs="宋体" w:hint="eastAsia"/>
          <w:sz w:val="32"/>
          <w:szCs w:val="32"/>
        </w:rPr>
        <w:t>30</w:t>
      </w:r>
      <w:r w:rsidRPr="00C53649">
        <w:rPr>
          <w:rFonts w:ascii="仿宋_GB2312" w:eastAsia="仿宋_GB2312" w:hAnsi="宋体" w:cs="宋体" w:hint="eastAsia"/>
          <w:sz w:val="32"/>
          <w:szCs w:val="32"/>
        </w:rPr>
        <w:t>日北京时间</w:t>
      </w:r>
      <w:r w:rsidRPr="00C53649">
        <w:rPr>
          <w:rFonts w:ascii="仿宋_GB2312" w:eastAsia="仿宋_GB2312" w:hAnsi="宋体" w:cs="宋体" w:hint="eastAsia"/>
          <w:sz w:val="32"/>
          <w:szCs w:val="32"/>
        </w:rPr>
        <w:t>14</w:t>
      </w:r>
      <w:r w:rsidRPr="00C53649">
        <w:rPr>
          <w:rFonts w:ascii="仿宋_GB2312" w:eastAsia="仿宋_GB2312" w:hAnsi="宋体" w:cs="宋体" w:hint="eastAsia"/>
          <w:sz w:val="32"/>
          <w:szCs w:val="32"/>
        </w:rPr>
        <w:t>:</w:t>
      </w:r>
      <w:r w:rsidRPr="00C53649">
        <w:rPr>
          <w:rFonts w:ascii="仿宋_GB2312" w:eastAsia="仿宋_GB2312" w:hAnsi="宋体" w:cs="宋体" w:hint="eastAsia"/>
          <w:sz w:val="32"/>
          <w:szCs w:val="32"/>
        </w:rPr>
        <w:t>30</w:t>
      </w:r>
    </w:p>
    <w:p w14:paraId="7EF4C5E1" w14:textId="77777777" w:rsidR="00D27A0E" w:rsidRPr="00C53649" w:rsidRDefault="004D563B" w:rsidP="00C53649">
      <w:pPr>
        <w:spacing w:line="560" w:lineRule="exact"/>
        <w:ind w:firstLineChars="200" w:firstLine="640"/>
        <w:rPr>
          <w:rFonts w:ascii="仿宋_GB2312" w:eastAsia="仿宋_GB2312" w:hAnsi="宋体" w:cs="宋体"/>
          <w:sz w:val="32"/>
          <w:szCs w:val="32"/>
        </w:rPr>
      </w:pPr>
      <w:bookmarkStart w:id="6" w:name="_Toc15999"/>
      <w:r w:rsidRPr="00C53649">
        <w:rPr>
          <w:rFonts w:ascii="仿宋_GB2312" w:eastAsia="仿宋_GB2312" w:hAnsi="宋体" w:cs="宋体" w:hint="eastAsia"/>
          <w:sz w:val="32"/>
          <w:szCs w:val="32"/>
        </w:rPr>
        <w:t>5.</w:t>
      </w:r>
      <w:r w:rsidRPr="00C53649">
        <w:rPr>
          <w:rFonts w:ascii="仿宋_GB2312" w:eastAsia="仿宋_GB2312" w:hAnsi="宋体" w:cs="宋体" w:hint="eastAsia"/>
          <w:sz w:val="32"/>
          <w:szCs w:val="32"/>
        </w:rPr>
        <w:t>投标文件接收截止及</w:t>
      </w:r>
      <w:r w:rsidRPr="00C53649">
        <w:rPr>
          <w:rFonts w:ascii="仿宋_GB2312" w:eastAsia="仿宋_GB2312" w:hAnsi="宋体" w:cs="宋体" w:hint="eastAsia"/>
          <w:sz w:val="32"/>
          <w:szCs w:val="32"/>
        </w:rPr>
        <w:t>开标时间：</w:t>
      </w:r>
      <w:r w:rsidRPr="00C53649">
        <w:rPr>
          <w:rFonts w:ascii="仿宋_GB2312" w:eastAsia="仿宋_GB2312" w:hAnsi="宋体" w:cs="宋体" w:hint="eastAsia"/>
          <w:sz w:val="32"/>
          <w:szCs w:val="32"/>
        </w:rPr>
        <w:t>2023</w:t>
      </w:r>
      <w:r w:rsidRPr="00C53649">
        <w:rPr>
          <w:rFonts w:ascii="仿宋_GB2312" w:eastAsia="仿宋_GB2312" w:hAnsi="宋体" w:cs="宋体" w:hint="eastAsia"/>
          <w:sz w:val="32"/>
          <w:szCs w:val="32"/>
        </w:rPr>
        <w:t>年</w:t>
      </w:r>
      <w:r w:rsidRPr="00C53649">
        <w:rPr>
          <w:rFonts w:ascii="仿宋_GB2312" w:eastAsia="仿宋_GB2312" w:hAnsi="宋体" w:cs="宋体" w:hint="eastAsia"/>
          <w:sz w:val="32"/>
          <w:szCs w:val="32"/>
        </w:rPr>
        <w:t>10</w:t>
      </w:r>
      <w:r w:rsidRPr="00C53649">
        <w:rPr>
          <w:rFonts w:ascii="仿宋_GB2312" w:eastAsia="仿宋_GB2312" w:hAnsi="宋体" w:cs="宋体" w:hint="eastAsia"/>
          <w:sz w:val="32"/>
          <w:szCs w:val="32"/>
        </w:rPr>
        <w:t>月</w:t>
      </w:r>
      <w:r w:rsidRPr="00C53649">
        <w:rPr>
          <w:rFonts w:ascii="仿宋_GB2312" w:eastAsia="仿宋_GB2312" w:hAnsi="宋体" w:cs="宋体" w:hint="eastAsia"/>
          <w:sz w:val="32"/>
          <w:szCs w:val="32"/>
        </w:rPr>
        <w:t>30</w:t>
      </w:r>
      <w:r w:rsidRPr="00C53649">
        <w:rPr>
          <w:rFonts w:ascii="仿宋_GB2312" w:eastAsia="仿宋_GB2312" w:hAnsi="宋体" w:cs="宋体" w:hint="eastAsia"/>
          <w:sz w:val="32"/>
          <w:szCs w:val="32"/>
        </w:rPr>
        <w:t>日北京时间</w:t>
      </w:r>
      <w:bookmarkEnd w:id="6"/>
      <w:r w:rsidRPr="00C53649">
        <w:rPr>
          <w:rFonts w:ascii="仿宋_GB2312" w:eastAsia="仿宋_GB2312" w:hAnsi="宋体" w:cs="宋体" w:hint="eastAsia"/>
          <w:sz w:val="32"/>
          <w:szCs w:val="32"/>
        </w:rPr>
        <w:t>15</w:t>
      </w:r>
      <w:r w:rsidRPr="00C53649">
        <w:rPr>
          <w:rFonts w:ascii="仿宋_GB2312" w:eastAsia="仿宋_GB2312" w:hAnsi="宋体" w:cs="宋体" w:hint="eastAsia"/>
          <w:sz w:val="32"/>
          <w:szCs w:val="32"/>
        </w:rPr>
        <w:t>：</w:t>
      </w:r>
      <w:r w:rsidRPr="00C53649">
        <w:rPr>
          <w:rFonts w:ascii="仿宋_GB2312" w:eastAsia="仿宋_GB2312" w:hAnsi="宋体" w:cs="宋体" w:hint="eastAsia"/>
          <w:sz w:val="32"/>
          <w:szCs w:val="32"/>
        </w:rPr>
        <w:t>00</w:t>
      </w:r>
    </w:p>
    <w:p w14:paraId="0F584D71" w14:textId="77777777" w:rsidR="00D27A0E" w:rsidRDefault="004D563B" w:rsidP="00C53649">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6.</w:t>
      </w:r>
      <w:r>
        <w:rPr>
          <w:rFonts w:ascii="仿宋_GB2312" w:eastAsia="仿宋_GB2312" w:hAnsi="宋体" w:cs="宋体" w:hint="eastAsia"/>
          <w:sz w:val="32"/>
          <w:szCs w:val="32"/>
        </w:rPr>
        <w:t>询价采购地点：</w:t>
      </w:r>
      <w:proofErr w:type="gramStart"/>
      <w:r>
        <w:rPr>
          <w:rFonts w:ascii="仿宋_GB2312" w:eastAsia="仿宋_GB2312" w:hAnsi="宋体" w:cs="宋体" w:hint="eastAsia"/>
          <w:sz w:val="32"/>
          <w:szCs w:val="32"/>
        </w:rPr>
        <w:t>重庆市经贸</w:t>
      </w:r>
      <w:proofErr w:type="gramEnd"/>
      <w:r>
        <w:rPr>
          <w:rFonts w:ascii="仿宋_GB2312" w:eastAsia="仿宋_GB2312" w:hAnsi="宋体" w:cs="宋体" w:hint="eastAsia"/>
          <w:sz w:val="32"/>
          <w:szCs w:val="32"/>
        </w:rPr>
        <w:t>中等专业学校综合楼</w:t>
      </w:r>
      <w:r>
        <w:rPr>
          <w:rFonts w:ascii="仿宋_GB2312" w:eastAsia="仿宋_GB2312" w:hAnsi="宋体" w:cs="宋体" w:hint="eastAsia"/>
          <w:sz w:val="32"/>
          <w:szCs w:val="32"/>
        </w:rPr>
        <w:t>7</w:t>
      </w:r>
      <w:r>
        <w:rPr>
          <w:rFonts w:ascii="仿宋_GB2312" w:eastAsia="仿宋_GB2312" w:hAnsi="宋体" w:cs="宋体" w:hint="eastAsia"/>
          <w:sz w:val="32"/>
          <w:szCs w:val="32"/>
        </w:rPr>
        <w:t>楼会议室（重庆市永川区红河大道北段</w:t>
      </w:r>
      <w:r>
        <w:rPr>
          <w:rFonts w:ascii="仿宋_GB2312" w:eastAsia="仿宋_GB2312" w:hAnsi="宋体" w:cs="宋体" w:hint="eastAsia"/>
          <w:sz w:val="32"/>
          <w:szCs w:val="32"/>
        </w:rPr>
        <w:t>189</w:t>
      </w:r>
      <w:r>
        <w:rPr>
          <w:rFonts w:ascii="仿宋_GB2312" w:eastAsia="仿宋_GB2312" w:hAnsi="宋体" w:cs="宋体" w:hint="eastAsia"/>
          <w:sz w:val="32"/>
          <w:szCs w:val="32"/>
        </w:rPr>
        <w:t>号）</w:t>
      </w:r>
    </w:p>
    <w:p w14:paraId="499F8F8A" w14:textId="77777777" w:rsidR="00D27A0E" w:rsidRDefault="004D563B" w:rsidP="00C53649">
      <w:pPr>
        <w:spacing w:line="560" w:lineRule="exact"/>
        <w:ind w:firstLineChars="200" w:firstLine="640"/>
        <w:rPr>
          <w:rFonts w:ascii="仿宋_GB2312" w:eastAsia="仿宋_GB2312" w:hAnsi="宋体" w:cs="宋体"/>
          <w:sz w:val="32"/>
          <w:szCs w:val="32"/>
        </w:rPr>
      </w:pPr>
      <w:bookmarkStart w:id="7" w:name="_Toc14777"/>
      <w:r>
        <w:rPr>
          <w:rFonts w:ascii="仿宋_GB2312" w:eastAsia="仿宋_GB2312" w:hAnsi="宋体" w:cs="宋体" w:hint="eastAsia"/>
          <w:sz w:val="32"/>
          <w:szCs w:val="32"/>
        </w:rPr>
        <w:t>7.</w:t>
      </w:r>
      <w:r>
        <w:rPr>
          <w:rFonts w:ascii="仿宋_GB2312" w:eastAsia="仿宋_GB2312" w:hAnsi="宋体" w:cs="宋体" w:hint="eastAsia"/>
          <w:sz w:val="32"/>
          <w:szCs w:val="32"/>
        </w:rPr>
        <w:t>联系办法：</w:t>
      </w:r>
      <w:bookmarkEnd w:id="7"/>
    </w:p>
    <w:p w14:paraId="09527069" w14:textId="77777777" w:rsidR="00D27A0E" w:rsidRDefault="004D563B" w:rsidP="00C53649">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联系人：陈肖</w:t>
      </w:r>
    </w:p>
    <w:p w14:paraId="3AAF265D" w14:textId="77777777" w:rsidR="00D27A0E" w:rsidRDefault="004D563B" w:rsidP="00C53649">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电话：</w:t>
      </w:r>
      <w:r>
        <w:rPr>
          <w:rFonts w:ascii="仿宋_GB2312" w:eastAsia="仿宋_GB2312" w:hAnsi="宋体" w:cs="宋体" w:hint="eastAsia"/>
          <w:sz w:val="32"/>
          <w:szCs w:val="32"/>
        </w:rPr>
        <w:t>18996128493</w:t>
      </w:r>
    </w:p>
    <w:p w14:paraId="6C5F9CCB" w14:textId="77777777" w:rsidR="00D27A0E" w:rsidRDefault="004D563B" w:rsidP="00C53649">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传真：</w:t>
      </w:r>
      <w:r>
        <w:rPr>
          <w:rFonts w:ascii="仿宋_GB2312" w:eastAsia="仿宋_GB2312" w:hAnsi="宋体" w:cs="宋体" w:hint="eastAsia"/>
          <w:sz w:val="32"/>
          <w:szCs w:val="32"/>
        </w:rPr>
        <w:t>023-49863061</w:t>
      </w:r>
    </w:p>
    <w:p w14:paraId="2B0EFDE0" w14:textId="77777777" w:rsidR="00D27A0E" w:rsidRDefault="004D563B" w:rsidP="00C53649">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地址：重庆市永川区红河大道北段</w:t>
      </w:r>
      <w:r>
        <w:rPr>
          <w:rFonts w:ascii="仿宋_GB2312" w:eastAsia="仿宋_GB2312" w:hAnsi="宋体" w:cs="宋体" w:hint="eastAsia"/>
          <w:sz w:val="32"/>
          <w:szCs w:val="32"/>
        </w:rPr>
        <w:t>189</w:t>
      </w:r>
      <w:r>
        <w:rPr>
          <w:rFonts w:ascii="仿宋_GB2312" w:eastAsia="仿宋_GB2312" w:hAnsi="宋体" w:cs="宋体" w:hint="eastAsia"/>
          <w:sz w:val="32"/>
          <w:szCs w:val="32"/>
        </w:rPr>
        <w:t>号</w:t>
      </w:r>
    </w:p>
    <w:p w14:paraId="7C28FE14" w14:textId="77777777" w:rsidR="00246FD6" w:rsidRDefault="00246FD6">
      <w:pPr>
        <w:widowControl/>
        <w:jc w:val="left"/>
        <w:rPr>
          <w:rFonts w:ascii="宋体" w:hAnsi="宋体" w:cs="宋体"/>
          <w:color w:val="FF0000"/>
          <w:sz w:val="28"/>
          <w:szCs w:val="28"/>
        </w:rPr>
      </w:pPr>
      <w:bookmarkStart w:id="8" w:name="_Toc478656109"/>
      <w:bookmarkStart w:id="9" w:name="_Toc102227313"/>
      <w:bookmarkStart w:id="10" w:name="_Toc149053944"/>
      <w:r>
        <w:rPr>
          <w:rFonts w:ascii="宋体" w:hAnsi="宋体" w:cs="宋体"/>
          <w:b/>
          <w:bCs/>
          <w:color w:val="FF0000"/>
          <w:sz w:val="28"/>
          <w:szCs w:val="28"/>
        </w:rPr>
        <w:br w:type="page"/>
      </w:r>
    </w:p>
    <w:p w14:paraId="5B8901F9" w14:textId="14F45336" w:rsidR="00D27A0E" w:rsidRDefault="004D563B">
      <w:pPr>
        <w:pStyle w:val="2"/>
        <w:spacing w:line="520" w:lineRule="exact"/>
        <w:jc w:val="center"/>
        <w:rPr>
          <w:rFonts w:ascii="方正小标宋_GBK" w:eastAsia="方正小标宋_GBK" w:hAnsi="宋体" w:cs="宋体"/>
          <w:b w:val="0"/>
          <w:bCs w:val="0"/>
          <w:sz w:val="44"/>
          <w:szCs w:val="44"/>
        </w:rPr>
      </w:pPr>
      <w:r>
        <w:rPr>
          <w:rFonts w:ascii="方正小标宋_GBK" w:eastAsia="方正小标宋_GBK" w:hAnsi="宋体" w:cs="宋体" w:hint="eastAsia"/>
          <w:b w:val="0"/>
          <w:bCs w:val="0"/>
          <w:sz w:val="44"/>
          <w:szCs w:val="44"/>
        </w:rPr>
        <w:lastRenderedPageBreak/>
        <w:t>第二篇</w:t>
      </w:r>
      <w:r>
        <w:rPr>
          <w:rFonts w:ascii="方正小标宋_GBK" w:eastAsia="方正小标宋_GBK" w:hAnsi="宋体" w:cs="宋体"/>
          <w:b w:val="0"/>
          <w:bCs w:val="0"/>
          <w:sz w:val="44"/>
          <w:szCs w:val="44"/>
        </w:rPr>
        <w:t xml:space="preserve">  </w:t>
      </w:r>
      <w:r>
        <w:rPr>
          <w:rFonts w:ascii="方正小标宋_GBK" w:eastAsia="方正小标宋_GBK" w:hAnsi="宋体" w:cs="宋体" w:hint="eastAsia"/>
          <w:b w:val="0"/>
          <w:bCs w:val="0"/>
          <w:sz w:val="44"/>
          <w:szCs w:val="44"/>
        </w:rPr>
        <w:t>竞标人须知</w:t>
      </w:r>
      <w:bookmarkEnd w:id="10"/>
    </w:p>
    <w:p w14:paraId="321D8EB7" w14:textId="77777777" w:rsidR="00D27A0E" w:rsidRDefault="004D563B">
      <w:pPr>
        <w:pStyle w:val="3"/>
        <w:spacing w:before="0" w:after="0" w:line="360" w:lineRule="auto"/>
        <w:ind w:firstLine="527"/>
        <w:rPr>
          <w:rFonts w:ascii="黑体" w:eastAsia="黑体" w:hAnsi="黑体" w:cs="宋体"/>
          <w:b w:val="0"/>
          <w:bCs w:val="0"/>
          <w:kern w:val="2"/>
          <w:sz w:val="32"/>
          <w:szCs w:val="32"/>
        </w:rPr>
      </w:pPr>
      <w:bookmarkStart w:id="11" w:name="_Toc149053945"/>
      <w:r>
        <w:rPr>
          <w:rFonts w:ascii="黑体" w:eastAsia="黑体" w:hAnsi="黑体" w:cs="宋体" w:hint="eastAsia"/>
          <w:b w:val="0"/>
          <w:bCs w:val="0"/>
          <w:sz w:val="32"/>
          <w:szCs w:val="32"/>
        </w:rPr>
        <w:t>一、最高限价及保证金</w:t>
      </w:r>
      <w:bookmarkEnd w:id="11"/>
    </w:p>
    <w:p w14:paraId="32F8D37B" w14:textId="77777777" w:rsidR="00D27A0E" w:rsidRDefault="004D563B">
      <w:pPr>
        <w:spacing w:line="360" w:lineRule="auto"/>
        <w:ind w:firstLine="570"/>
        <w:rPr>
          <w:rFonts w:ascii="宋体" w:hAnsi="宋体" w:cs="宋体"/>
          <w:color w:val="FF0000"/>
          <w:sz w:val="28"/>
          <w:szCs w:val="28"/>
        </w:rPr>
      </w:pPr>
      <w:r w:rsidRPr="00E94BFF">
        <w:rPr>
          <w:rFonts w:ascii="仿宋_GB2312" w:eastAsia="仿宋_GB2312" w:hint="eastAsia"/>
          <w:sz w:val="32"/>
          <w:szCs w:val="32"/>
        </w:rPr>
        <w:t>本项目最高限价</w:t>
      </w:r>
      <w:r w:rsidRPr="00E94BFF">
        <w:rPr>
          <w:rFonts w:ascii="仿宋_GB2312" w:eastAsia="仿宋_GB2312" w:hint="eastAsia"/>
          <w:sz w:val="32"/>
          <w:szCs w:val="32"/>
        </w:rPr>
        <w:t>39.8</w:t>
      </w:r>
      <w:r w:rsidRPr="00E94BFF">
        <w:rPr>
          <w:rFonts w:ascii="仿宋_GB2312" w:eastAsia="仿宋_GB2312" w:hint="eastAsia"/>
          <w:sz w:val="32"/>
          <w:szCs w:val="32"/>
        </w:rPr>
        <w:t>万元，报价不能超过最高限价。标书售价</w:t>
      </w:r>
      <w:r w:rsidRPr="00E94BFF">
        <w:rPr>
          <w:rFonts w:ascii="仿宋_GB2312" w:eastAsia="仿宋_GB2312" w:hint="eastAsia"/>
          <w:sz w:val="32"/>
          <w:szCs w:val="32"/>
        </w:rPr>
        <w:t>300</w:t>
      </w:r>
      <w:r w:rsidRPr="00E94BFF">
        <w:rPr>
          <w:rFonts w:ascii="仿宋_GB2312" w:eastAsia="仿宋_GB2312" w:hint="eastAsia"/>
          <w:sz w:val="32"/>
          <w:szCs w:val="32"/>
        </w:rPr>
        <w:t>元</w:t>
      </w:r>
      <w:r w:rsidRPr="00E94BFF">
        <w:rPr>
          <w:rFonts w:ascii="仿宋_GB2312" w:eastAsia="仿宋_GB2312" w:hint="eastAsia"/>
          <w:sz w:val="32"/>
          <w:szCs w:val="32"/>
        </w:rPr>
        <w:t>/</w:t>
      </w:r>
      <w:r w:rsidRPr="00E94BFF">
        <w:rPr>
          <w:rFonts w:ascii="仿宋_GB2312" w:eastAsia="仿宋_GB2312" w:hint="eastAsia"/>
          <w:sz w:val="32"/>
          <w:szCs w:val="32"/>
        </w:rPr>
        <w:t>包，投标保证金</w:t>
      </w:r>
      <w:r w:rsidRPr="00E94BFF">
        <w:rPr>
          <w:rFonts w:ascii="仿宋_GB2312" w:eastAsia="仿宋_GB2312" w:hint="eastAsia"/>
          <w:sz w:val="32"/>
          <w:szCs w:val="32"/>
        </w:rPr>
        <w:t>2</w:t>
      </w:r>
      <w:r w:rsidRPr="00E94BFF">
        <w:rPr>
          <w:rFonts w:ascii="仿宋_GB2312" w:eastAsia="仿宋_GB2312" w:hint="eastAsia"/>
          <w:sz w:val="32"/>
          <w:szCs w:val="32"/>
        </w:rPr>
        <w:t>万</w:t>
      </w:r>
      <w:r w:rsidRPr="00E94BFF">
        <w:rPr>
          <w:rFonts w:ascii="仿宋_GB2312" w:eastAsia="仿宋_GB2312" w:hint="eastAsia"/>
          <w:sz w:val="32"/>
          <w:szCs w:val="32"/>
        </w:rPr>
        <w:t>元，</w:t>
      </w:r>
      <w:r w:rsidRPr="00E94BFF">
        <w:rPr>
          <w:rFonts w:ascii="仿宋_GB2312" w:eastAsia="仿宋_GB2312" w:hint="eastAsia"/>
          <w:sz w:val="32"/>
          <w:szCs w:val="32"/>
        </w:rPr>
        <w:t>于</w:t>
      </w:r>
      <w:r>
        <w:rPr>
          <w:rFonts w:ascii="仿宋_GB2312" w:eastAsia="仿宋_GB2312" w:hAnsi="宋体" w:cs="宋体" w:hint="eastAsia"/>
          <w:sz w:val="32"/>
          <w:szCs w:val="32"/>
        </w:rPr>
        <w:t>开标前</w:t>
      </w:r>
      <w:r>
        <w:rPr>
          <w:rFonts w:ascii="仿宋_GB2312" w:eastAsia="仿宋_GB2312" w:hAnsi="宋体" w:cs="宋体" w:hint="eastAsia"/>
          <w:sz w:val="32"/>
          <w:szCs w:val="32"/>
        </w:rPr>
        <w:t>30</w:t>
      </w:r>
      <w:r>
        <w:rPr>
          <w:rFonts w:ascii="仿宋_GB2312" w:eastAsia="仿宋_GB2312" w:hAnsi="宋体" w:cs="宋体" w:hint="eastAsia"/>
          <w:sz w:val="32"/>
          <w:szCs w:val="32"/>
        </w:rPr>
        <w:t>分钟交到教学楼底楼收费大厅（微信、现金、转账均可，推荐转账）；未中标者通过银行转账</w:t>
      </w:r>
      <w:r>
        <w:rPr>
          <w:rFonts w:ascii="仿宋_GB2312" w:eastAsia="仿宋_GB2312" w:hAnsi="宋体" w:cs="宋体" w:hint="eastAsia"/>
          <w:sz w:val="32"/>
          <w:szCs w:val="32"/>
        </w:rPr>
        <w:t>7</w:t>
      </w:r>
      <w:r>
        <w:rPr>
          <w:rFonts w:ascii="仿宋_GB2312" w:eastAsia="仿宋_GB2312" w:hAnsi="宋体" w:cs="宋体" w:hint="eastAsia"/>
          <w:sz w:val="32"/>
          <w:szCs w:val="32"/>
        </w:rPr>
        <w:t>日内无息退还，中标者转为履约保证金。</w:t>
      </w:r>
      <w:r>
        <w:rPr>
          <w:rFonts w:ascii="仿宋_GB2312" w:eastAsia="仿宋_GB2312" w:hAnsi="宋体" w:cs="宋体" w:hint="eastAsia"/>
          <w:b/>
          <w:bCs/>
          <w:sz w:val="32"/>
          <w:szCs w:val="32"/>
        </w:rPr>
        <w:t>开标时单独提交纸质的转账电子回单或学校开出的发票，可以复印件，以证明缴纳标书费和保证金（每项费用单独缴纳）。</w:t>
      </w:r>
    </w:p>
    <w:p w14:paraId="0ED5D6BA" w14:textId="77777777" w:rsidR="00D27A0E" w:rsidRDefault="004D563B">
      <w:pPr>
        <w:spacing w:line="560" w:lineRule="exact"/>
        <w:ind w:firstLineChars="200" w:firstLine="600"/>
        <w:rPr>
          <w:rFonts w:ascii="宋体" w:hAnsi="宋体"/>
          <w:sz w:val="30"/>
          <w:szCs w:val="30"/>
        </w:rPr>
      </w:pPr>
      <w:r>
        <w:rPr>
          <w:rFonts w:ascii="宋体" w:hAnsi="宋体"/>
          <w:sz w:val="30"/>
          <w:szCs w:val="30"/>
        </w:rPr>
        <w:t>收款单位：</w:t>
      </w:r>
      <w:proofErr w:type="gramStart"/>
      <w:r>
        <w:rPr>
          <w:rFonts w:ascii="宋体" w:hAnsi="宋体"/>
          <w:sz w:val="30"/>
          <w:szCs w:val="30"/>
        </w:rPr>
        <w:t>重庆市经贸</w:t>
      </w:r>
      <w:proofErr w:type="gramEnd"/>
      <w:r>
        <w:rPr>
          <w:rFonts w:ascii="宋体" w:hAnsi="宋体"/>
          <w:sz w:val="30"/>
          <w:szCs w:val="30"/>
        </w:rPr>
        <w:t>中等专业学校</w:t>
      </w:r>
      <w:r>
        <w:rPr>
          <w:rFonts w:ascii="宋体" w:hAnsi="宋体"/>
          <w:sz w:val="30"/>
          <w:szCs w:val="30"/>
        </w:rPr>
        <w:t> </w:t>
      </w:r>
    </w:p>
    <w:p w14:paraId="3C9B4429" w14:textId="77777777" w:rsidR="00D27A0E" w:rsidRDefault="004D563B">
      <w:pPr>
        <w:spacing w:line="360" w:lineRule="auto"/>
        <w:ind w:firstLine="570"/>
        <w:rPr>
          <w:rFonts w:ascii="宋体" w:hAnsi="宋体"/>
          <w:sz w:val="30"/>
          <w:szCs w:val="30"/>
        </w:rPr>
      </w:pPr>
      <w:r>
        <w:rPr>
          <w:rFonts w:ascii="宋体" w:hAnsi="宋体"/>
          <w:sz w:val="30"/>
          <w:szCs w:val="30"/>
        </w:rPr>
        <w:t>开户银行：中国建设银行重庆永川水晶城支行</w:t>
      </w:r>
      <w:r>
        <w:rPr>
          <w:rFonts w:ascii="宋体" w:hAnsi="宋体"/>
          <w:sz w:val="30"/>
          <w:szCs w:val="30"/>
        </w:rPr>
        <w:t> </w:t>
      </w:r>
    </w:p>
    <w:p w14:paraId="2B92A147" w14:textId="77777777" w:rsidR="00D27A0E" w:rsidRDefault="004D563B">
      <w:pPr>
        <w:spacing w:line="360" w:lineRule="auto"/>
        <w:ind w:firstLine="570"/>
        <w:rPr>
          <w:rFonts w:ascii="宋体" w:hAnsi="宋体"/>
          <w:sz w:val="30"/>
          <w:szCs w:val="30"/>
        </w:rPr>
      </w:pPr>
      <w:r>
        <w:rPr>
          <w:rFonts w:ascii="宋体" w:hAnsi="宋体"/>
          <w:sz w:val="30"/>
          <w:szCs w:val="30"/>
        </w:rPr>
        <w:t>银行账号：</w:t>
      </w:r>
      <w:r>
        <w:rPr>
          <w:rFonts w:ascii="宋体" w:hAnsi="宋体"/>
          <w:sz w:val="30"/>
          <w:szCs w:val="30"/>
        </w:rPr>
        <w:t>50001146200052500990</w:t>
      </w:r>
    </w:p>
    <w:p w14:paraId="02254DF6" w14:textId="4BA83FB3" w:rsidR="00D27A0E" w:rsidRDefault="004D563B" w:rsidP="00246FD6">
      <w:pPr>
        <w:spacing w:line="360" w:lineRule="auto"/>
        <w:ind w:firstLine="570"/>
      </w:pPr>
      <w:r>
        <w:rPr>
          <w:rFonts w:ascii="宋体" w:hAnsi="宋体"/>
          <w:sz w:val="30"/>
          <w:szCs w:val="30"/>
        </w:rPr>
        <w:t>开标地点：</w:t>
      </w:r>
      <w:proofErr w:type="gramStart"/>
      <w:r>
        <w:rPr>
          <w:rFonts w:ascii="宋体" w:hAnsi="宋体"/>
          <w:sz w:val="30"/>
          <w:szCs w:val="30"/>
        </w:rPr>
        <w:t>重庆市经贸</w:t>
      </w:r>
      <w:proofErr w:type="gramEnd"/>
      <w:r>
        <w:rPr>
          <w:rFonts w:ascii="宋体" w:hAnsi="宋体"/>
          <w:sz w:val="30"/>
          <w:szCs w:val="30"/>
        </w:rPr>
        <w:t>中等专业学校七楼会议室。（地址：重庆市永川区红河大道</w:t>
      </w:r>
      <w:r>
        <w:rPr>
          <w:rFonts w:ascii="宋体" w:hAnsi="宋体"/>
          <w:sz w:val="30"/>
          <w:szCs w:val="30"/>
        </w:rPr>
        <w:t>189</w:t>
      </w:r>
      <w:r>
        <w:rPr>
          <w:rFonts w:ascii="宋体" w:hAnsi="宋体"/>
          <w:sz w:val="30"/>
          <w:szCs w:val="30"/>
        </w:rPr>
        <w:t>号）</w:t>
      </w:r>
    </w:p>
    <w:p w14:paraId="6C2C9A06" w14:textId="77777777" w:rsidR="00D27A0E" w:rsidRDefault="004D563B">
      <w:pPr>
        <w:pStyle w:val="3"/>
        <w:spacing w:line="360" w:lineRule="auto"/>
        <w:ind w:firstLine="527"/>
        <w:rPr>
          <w:rFonts w:ascii="黑体" w:eastAsia="黑体" w:hAnsi="黑体" w:cs="宋体"/>
          <w:b w:val="0"/>
          <w:bCs w:val="0"/>
          <w:sz w:val="32"/>
          <w:szCs w:val="32"/>
        </w:rPr>
      </w:pPr>
      <w:bookmarkStart w:id="12" w:name="_Toc149053946"/>
      <w:r>
        <w:rPr>
          <w:rFonts w:ascii="黑体" w:eastAsia="黑体" w:hAnsi="黑体" w:cs="宋体" w:hint="eastAsia"/>
          <w:b w:val="0"/>
          <w:bCs w:val="0"/>
          <w:sz w:val="32"/>
          <w:szCs w:val="32"/>
        </w:rPr>
        <w:t>二</w:t>
      </w:r>
      <w:r>
        <w:rPr>
          <w:rFonts w:ascii="黑体" w:eastAsia="黑体" w:hAnsi="黑体" w:cs="宋体" w:hint="eastAsia"/>
          <w:b w:val="0"/>
          <w:bCs w:val="0"/>
          <w:sz w:val="32"/>
          <w:szCs w:val="32"/>
        </w:rPr>
        <w:t>、竞标人资质</w:t>
      </w:r>
      <w:bookmarkEnd w:id="12"/>
    </w:p>
    <w:p w14:paraId="061DD936"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参与报价的供应商是指向采购人提供货物、工程或者服务的法人、其他组织，简称供应商或竞标人。</w:t>
      </w:r>
    </w:p>
    <w:p w14:paraId="4222AEEE" w14:textId="77777777" w:rsidR="00D27A0E" w:rsidRDefault="004D563B">
      <w:pPr>
        <w:spacing w:line="560" w:lineRule="exact"/>
        <w:ind w:firstLine="570"/>
        <w:rPr>
          <w:rFonts w:ascii="仿宋_GB2312" w:eastAsia="仿宋_GB2312" w:hAnsi="宋体" w:cs="宋体"/>
          <w:sz w:val="32"/>
          <w:szCs w:val="32"/>
        </w:rPr>
      </w:pPr>
      <w:r>
        <w:rPr>
          <w:rFonts w:ascii="仿宋_GB2312" w:eastAsia="仿宋_GB2312" w:hAnsi="宋体" w:cs="宋体" w:hint="eastAsia"/>
          <w:sz w:val="32"/>
          <w:szCs w:val="32"/>
        </w:rPr>
        <w:t>合格的竞标人应符合下列条件：</w:t>
      </w:r>
    </w:p>
    <w:p w14:paraId="479DB0C9" w14:textId="77777777" w:rsidR="00D27A0E" w:rsidRDefault="004D563B">
      <w:pPr>
        <w:spacing w:line="560" w:lineRule="exact"/>
        <w:ind w:firstLine="570"/>
        <w:rPr>
          <w:rFonts w:ascii="仿宋_GB2312" w:eastAsia="仿宋_GB2312" w:hAnsi="宋体" w:cs="宋体"/>
          <w:sz w:val="32"/>
          <w:szCs w:val="32"/>
        </w:rPr>
      </w:pPr>
      <w:bookmarkStart w:id="13" w:name="_Toc179714296"/>
      <w:bookmarkStart w:id="14" w:name="_Toc102227317"/>
      <w:bookmarkStart w:id="15" w:name="_Toc187655629"/>
      <w:r>
        <w:rPr>
          <w:rFonts w:ascii="仿宋_GB2312" w:eastAsia="仿宋_GB2312" w:hAnsi="宋体" w:cs="宋体" w:hint="eastAsia"/>
          <w:sz w:val="32"/>
          <w:szCs w:val="32"/>
        </w:rPr>
        <w:lastRenderedPageBreak/>
        <w:t>（一）一般资格条件：</w:t>
      </w:r>
    </w:p>
    <w:p w14:paraId="0793DE13" w14:textId="77777777" w:rsidR="00D27A0E" w:rsidRDefault="004D563B">
      <w:pPr>
        <w:spacing w:line="560" w:lineRule="exact"/>
        <w:ind w:firstLine="570"/>
        <w:rPr>
          <w:rFonts w:ascii="仿宋_GB2312" w:eastAsia="仿宋_GB2312" w:hAnsi="宋体" w:cs="宋体"/>
          <w:sz w:val="32"/>
          <w:szCs w:val="32"/>
        </w:rPr>
      </w:pPr>
      <w:r>
        <w:rPr>
          <w:rFonts w:ascii="仿宋_GB2312" w:eastAsia="仿宋_GB2312" w:hAnsi="宋体" w:cs="宋体"/>
          <w:sz w:val="32"/>
          <w:szCs w:val="32"/>
        </w:rPr>
        <w:t>1</w:t>
      </w:r>
      <w:r>
        <w:rPr>
          <w:rFonts w:ascii="仿宋_GB2312" w:eastAsia="仿宋_GB2312" w:hAnsi="宋体" w:cs="宋体" w:hint="eastAsia"/>
          <w:sz w:val="32"/>
          <w:szCs w:val="32"/>
        </w:rPr>
        <w:t>、具有独立承担民事责任的能力；</w:t>
      </w:r>
    </w:p>
    <w:p w14:paraId="4EBB2437" w14:textId="77777777" w:rsidR="00D27A0E" w:rsidRDefault="004D563B">
      <w:pPr>
        <w:spacing w:line="560" w:lineRule="exact"/>
        <w:ind w:firstLine="570"/>
        <w:rPr>
          <w:rFonts w:ascii="仿宋_GB2312" w:eastAsia="仿宋_GB2312" w:hAnsi="宋体" w:cs="宋体"/>
          <w:sz w:val="32"/>
          <w:szCs w:val="32"/>
        </w:rPr>
      </w:pPr>
      <w:r>
        <w:rPr>
          <w:rFonts w:ascii="仿宋_GB2312" w:eastAsia="仿宋_GB2312" w:hAnsi="宋体" w:cs="宋体"/>
          <w:sz w:val="32"/>
          <w:szCs w:val="32"/>
        </w:rPr>
        <w:t>2</w:t>
      </w:r>
      <w:r>
        <w:rPr>
          <w:rFonts w:ascii="仿宋_GB2312" w:eastAsia="仿宋_GB2312" w:hAnsi="宋体" w:cs="宋体" w:hint="eastAsia"/>
          <w:sz w:val="32"/>
          <w:szCs w:val="32"/>
        </w:rPr>
        <w:t>、具有良好的商业信誉和健全的财务会计制度；</w:t>
      </w:r>
    </w:p>
    <w:p w14:paraId="7C693D59" w14:textId="77777777" w:rsidR="00D27A0E" w:rsidRDefault="004D563B">
      <w:pPr>
        <w:spacing w:line="560" w:lineRule="exact"/>
        <w:ind w:firstLine="570"/>
        <w:rPr>
          <w:rFonts w:ascii="仿宋_GB2312" w:eastAsia="仿宋_GB2312" w:hAnsi="宋体" w:cs="宋体"/>
          <w:sz w:val="32"/>
          <w:szCs w:val="32"/>
        </w:rPr>
      </w:pPr>
      <w:r>
        <w:rPr>
          <w:rFonts w:ascii="仿宋_GB2312" w:eastAsia="仿宋_GB2312" w:hAnsi="宋体" w:cs="宋体"/>
          <w:sz w:val="32"/>
          <w:szCs w:val="32"/>
        </w:rPr>
        <w:t>3</w:t>
      </w:r>
      <w:r>
        <w:rPr>
          <w:rFonts w:ascii="仿宋_GB2312" w:eastAsia="仿宋_GB2312" w:hAnsi="宋体" w:cs="宋体" w:hint="eastAsia"/>
          <w:sz w:val="32"/>
          <w:szCs w:val="32"/>
        </w:rPr>
        <w:t>、具有履行合同所必需的设备和专业技术能力；</w:t>
      </w:r>
    </w:p>
    <w:p w14:paraId="6C638AB2"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sz w:val="32"/>
          <w:szCs w:val="32"/>
        </w:rPr>
        <w:t>4</w:t>
      </w:r>
      <w:r>
        <w:rPr>
          <w:rFonts w:ascii="仿宋_GB2312" w:eastAsia="仿宋_GB2312" w:hAnsi="宋体" w:cs="宋体" w:hint="eastAsia"/>
          <w:sz w:val="32"/>
          <w:szCs w:val="32"/>
        </w:rPr>
        <w:t>、有依法缴纳税收的良好记录；</w:t>
      </w:r>
    </w:p>
    <w:p w14:paraId="41CCC92C"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sz w:val="32"/>
          <w:szCs w:val="32"/>
        </w:rPr>
        <w:t>5</w:t>
      </w:r>
      <w:r>
        <w:rPr>
          <w:rFonts w:ascii="仿宋_GB2312" w:eastAsia="仿宋_GB2312" w:hAnsi="宋体" w:cs="宋体" w:hint="eastAsia"/>
          <w:sz w:val="32"/>
          <w:szCs w:val="32"/>
        </w:rPr>
        <w:t>、参加政府采购活动近三年内，在经营活动中没有重大违法记录；</w:t>
      </w:r>
    </w:p>
    <w:p w14:paraId="684E7639" w14:textId="77777777" w:rsidR="00D27A0E" w:rsidRDefault="004D563B">
      <w:pPr>
        <w:pStyle w:val="3"/>
        <w:spacing w:line="360" w:lineRule="auto"/>
        <w:ind w:firstLine="527"/>
        <w:rPr>
          <w:rFonts w:ascii="黑体" w:eastAsia="黑体" w:hAnsi="黑体"/>
          <w:b w:val="0"/>
          <w:bCs w:val="0"/>
          <w:sz w:val="32"/>
          <w:szCs w:val="32"/>
        </w:rPr>
      </w:pPr>
      <w:bookmarkStart w:id="16" w:name="_Toc149053947"/>
      <w:r>
        <w:rPr>
          <w:rFonts w:ascii="黑体" w:eastAsia="黑体" w:hAnsi="黑体" w:cs="宋体" w:hint="eastAsia"/>
          <w:b w:val="0"/>
          <w:bCs w:val="0"/>
          <w:sz w:val="32"/>
          <w:szCs w:val="32"/>
        </w:rPr>
        <w:t>三、询价采购文件</w:t>
      </w:r>
      <w:bookmarkEnd w:id="13"/>
      <w:bookmarkEnd w:id="14"/>
      <w:bookmarkEnd w:id="15"/>
      <w:bookmarkEnd w:id="16"/>
    </w:p>
    <w:p w14:paraId="251A4F5C"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1</w:t>
      </w:r>
      <w:r>
        <w:rPr>
          <w:rFonts w:ascii="仿宋_GB2312" w:eastAsia="仿宋_GB2312" w:hAnsi="宋体" w:cs="宋体" w:hint="eastAsia"/>
          <w:sz w:val="32"/>
          <w:szCs w:val="32"/>
        </w:rPr>
        <w:t>、询价采购文件由询价采购邀请书、竞标人须知、采购项目名称数量及技术要求、商务要求和报价文件格式要求六部分组成。</w:t>
      </w:r>
    </w:p>
    <w:p w14:paraId="7D63506A" w14:textId="77777777" w:rsidR="00D27A0E" w:rsidRDefault="004D563B">
      <w:pPr>
        <w:spacing w:line="560" w:lineRule="exact"/>
        <w:ind w:firstLineChars="195" w:firstLine="624"/>
        <w:rPr>
          <w:rFonts w:ascii="仿宋_GB2312" w:eastAsia="仿宋_GB2312" w:hAnsi="宋体"/>
          <w:sz w:val="32"/>
          <w:szCs w:val="32"/>
        </w:rPr>
      </w:pPr>
      <w:r>
        <w:rPr>
          <w:rFonts w:ascii="仿宋_GB2312" w:eastAsia="仿宋_GB2312" w:hAnsi="宋体" w:cs="宋体" w:hint="eastAsia"/>
          <w:sz w:val="32"/>
          <w:szCs w:val="32"/>
        </w:rPr>
        <w:t>2</w:t>
      </w:r>
      <w:r>
        <w:rPr>
          <w:rFonts w:ascii="仿宋_GB2312" w:eastAsia="仿宋_GB2312" w:hAnsi="宋体" w:cs="宋体" w:hint="eastAsia"/>
          <w:sz w:val="32"/>
          <w:szCs w:val="32"/>
        </w:rPr>
        <w:t>、我校所作的一切有效的书面通知、修改及补充，都是询价采购文件不可分割的部分。</w:t>
      </w:r>
    </w:p>
    <w:p w14:paraId="6610E419"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3</w:t>
      </w:r>
      <w:r>
        <w:rPr>
          <w:rFonts w:ascii="仿宋_GB2312" w:eastAsia="仿宋_GB2312" w:hAnsi="宋体" w:cs="宋体" w:hint="eastAsia"/>
          <w:sz w:val="32"/>
          <w:szCs w:val="32"/>
        </w:rPr>
        <w:t>、询价采购文件的解释</w:t>
      </w:r>
    </w:p>
    <w:p w14:paraId="310B7B02"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竞标人如对询价采购文件有疑问，必须以书面形式在报价截止时间一个工作日前向</w:t>
      </w:r>
      <w:proofErr w:type="gramStart"/>
      <w:r>
        <w:rPr>
          <w:rFonts w:ascii="仿宋_GB2312" w:eastAsia="仿宋_GB2312" w:hAnsi="宋体" w:cs="宋体" w:hint="eastAsia"/>
          <w:sz w:val="32"/>
          <w:szCs w:val="32"/>
        </w:rPr>
        <w:t>重庆市经贸</w:t>
      </w:r>
      <w:proofErr w:type="gramEnd"/>
      <w:r>
        <w:rPr>
          <w:rFonts w:ascii="仿宋_GB2312" w:eastAsia="仿宋_GB2312" w:hAnsi="宋体" w:cs="宋体" w:hint="eastAsia"/>
          <w:sz w:val="32"/>
          <w:szCs w:val="32"/>
        </w:rPr>
        <w:t>中等专业学校要求澄清，学校可视具体情况做出处理或答复。如竞标人未提出疑问，视为完全理解并同意本询价采购文件，即竞标人已详细阅读全部文件资料，完全理解询价采购文件所有条款内容并同意放弃对这方面有不明白及误解的权利。</w:t>
      </w:r>
    </w:p>
    <w:p w14:paraId="207AD318" w14:textId="77777777" w:rsidR="00D27A0E" w:rsidRDefault="004D563B">
      <w:pPr>
        <w:pStyle w:val="3"/>
        <w:spacing w:line="360" w:lineRule="auto"/>
        <w:ind w:firstLine="527"/>
        <w:rPr>
          <w:rFonts w:ascii="黑体" w:eastAsia="黑体" w:hAnsi="黑体"/>
          <w:b w:val="0"/>
          <w:bCs w:val="0"/>
          <w:sz w:val="32"/>
          <w:szCs w:val="32"/>
        </w:rPr>
      </w:pPr>
      <w:bookmarkStart w:id="17" w:name="_Toc149053948"/>
      <w:r>
        <w:rPr>
          <w:rFonts w:ascii="黑体" w:eastAsia="黑体" w:hAnsi="黑体" w:cs="宋体" w:hint="eastAsia"/>
          <w:b w:val="0"/>
          <w:bCs w:val="0"/>
          <w:sz w:val="32"/>
          <w:szCs w:val="32"/>
        </w:rPr>
        <w:t>四、报价要求</w:t>
      </w:r>
      <w:bookmarkEnd w:id="17"/>
    </w:p>
    <w:p w14:paraId="2301119E"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1</w:t>
      </w:r>
      <w:r>
        <w:rPr>
          <w:rFonts w:ascii="仿宋_GB2312" w:eastAsia="仿宋_GB2312" w:hAnsi="宋体" w:cs="宋体" w:hint="eastAsia"/>
          <w:sz w:val="32"/>
          <w:szCs w:val="32"/>
        </w:rPr>
        <w:t>、文件由以下部分组成（若为网上询价采购则不需要），</w:t>
      </w:r>
      <w:r>
        <w:rPr>
          <w:rFonts w:ascii="仿宋_GB2312" w:eastAsia="仿宋_GB2312" w:hAnsi="宋体" w:cs="宋体" w:hint="eastAsia"/>
          <w:sz w:val="32"/>
          <w:szCs w:val="32"/>
        </w:rPr>
        <w:lastRenderedPageBreak/>
        <w:t>包括：</w:t>
      </w:r>
    </w:p>
    <w:p w14:paraId="7B0DA254"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1</w:t>
      </w:r>
      <w:r>
        <w:rPr>
          <w:rFonts w:ascii="仿宋_GB2312" w:eastAsia="仿宋_GB2312" w:hAnsi="宋体" w:cs="宋体" w:hint="eastAsia"/>
          <w:sz w:val="32"/>
          <w:szCs w:val="32"/>
        </w:rPr>
        <w:t>）报价函</w:t>
      </w:r>
    </w:p>
    <w:p w14:paraId="551958BD"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2</w:t>
      </w:r>
      <w:r>
        <w:rPr>
          <w:rFonts w:ascii="仿宋_GB2312" w:eastAsia="仿宋_GB2312" w:hAnsi="宋体" w:cs="宋体" w:hint="eastAsia"/>
          <w:sz w:val="32"/>
          <w:szCs w:val="32"/>
        </w:rPr>
        <w:t>）具体工作内容及项目实施方案。</w:t>
      </w:r>
    </w:p>
    <w:p w14:paraId="486E3DF9"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3</w:t>
      </w:r>
      <w:r>
        <w:rPr>
          <w:rFonts w:ascii="仿宋_GB2312" w:eastAsia="仿宋_GB2312" w:hAnsi="宋体" w:cs="宋体" w:hint="eastAsia"/>
          <w:sz w:val="32"/>
          <w:szCs w:val="32"/>
        </w:rPr>
        <w:t>）商务条款承诺（包括交货期、质量保证期、业绩证明、售后服务条款、培训内容及优惠条件等）</w:t>
      </w:r>
    </w:p>
    <w:p w14:paraId="484C6833"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4</w:t>
      </w:r>
      <w:r>
        <w:rPr>
          <w:rFonts w:ascii="仿宋_GB2312" w:eastAsia="仿宋_GB2312" w:hAnsi="宋体" w:cs="宋体" w:hint="eastAsia"/>
          <w:sz w:val="32"/>
          <w:szCs w:val="32"/>
        </w:rPr>
        <w:t>）其它优惠承诺</w:t>
      </w:r>
    </w:p>
    <w:p w14:paraId="36465833"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5</w:t>
      </w:r>
      <w:r>
        <w:rPr>
          <w:rFonts w:ascii="仿宋_GB2312" w:eastAsia="仿宋_GB2312" w:hAnsi="宋体" w:cs="宋体" w:hint="eastAsia"/>
          <w:sz w:val="32"/>
          <w:szCs w:val="32"/>
        </w:rPr>
        <w:t>）法定代表人身份证明</w:t>
      </w:r>
    </w:p>
    <w:p w14:paraId="43B2770A"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6</w:t>
      </w:r>
      <w:r>
        <w:rPr>
          <w:rFonts w:ascii="仿宋_GB2312" w:eastAsia="仿宋_GB2312" w:hAnsi="宋体" w:cs="宋体" w:hint="eastAsia"/>
          <w:sz w:val="32"/>
          <w:szCs w:val="32"/>
        </w:rPr>
        <w:t>）法定代表人授权委托书</w:t>
      </w:r>
    </w:p>
    <w:p w14:paraId="308DA4A8"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7</w:t>
      </w:r>
      <w:r>
        <w:rPr>
          <w:rFonts w:ascii="仿宋_GB2312" w:eastAsia="仿宋_GB2312" w:hAnsi="宋体" w:cs="宋体" w:hint="eastAsia"/>
          <w:sz w:val="32"/>
          <w:szCs w:val="32"/>
        </w:rPr>
        <w:t>）供应商的企业法人营业执照复印件、代理证明及其他证明。</w:t>
      </w:r>
    </w:p>
    <w:p w14:paraId="44F29BB2"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8</w:t>
      </w:r>
      <w:r>
        <w:rPr>
          <w:rFonts w:ascii="仿宋_GB2312" w:eastAsia="仿宋_GB2312" w:hAnsi="宋体" w:cs="宋体" w:hint="eastAsia"/>
          <w:sz w:val="32"/>
          <w:szCs w:val="32"/>
        </w:rPr>
        <w:t>）其他证明文件（自行编制）。</w:t>
      </w:r>
    </w:p>
    <w:p w14:paraId="2A4BCD43"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9</w:t>
      </w:r>
      <w:r>
        <w:rPr>
          <w:rFonts w:ascii="仿宋_GB2312" w:eastAsia="仿宋_GB2312" w:hAnsi="宋体" w:cs="宋体" w:hint="eastAsia"/>
          <w:sz w:val="32"/>
          <w:szCs w:val="32"/>
        </w:rPr>
        <w:t>）涉及到的各种资质及身份证明应当提供复印件（盖单位鲜章），同时开标时查验原件。</w:t>
      </w:r>
    </w:p>
    <w:p w14:paraId="390E55C3"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2</w:t>
      </w:r>
      <w:r>
        <w:rPr>
          <w:rFonts w:ascii="仿宋_GB2312" w:eastAsia="仿宋_GB2312" w:hAnsi="宋体" w:cs="宋体" w:hint="eastAsia"/>
          <w:sz w:val="32"/>
          <w:szCs w:val="32"/>
        </w:rPr>
        <w:t>、提交报价文件的份数和签署（若为网上询价采购则不需要）</w:t>
      </w:r>
    </w:p>
    <w:p w14:paraId="75FCEC2F" w14:textId="77777777" w:rsidR="00D27A0E" w:rsidRDefault="004D563B">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Pr>
          <w:rFonts w:ascii="仿宋_GB2312" w:eastAsia="仿宋_GB2312" w:hAnsi="宋体" w:cs="宋体"/>
          <w:sz w:val="32"/>
          <w:szCs w:val="32"/>
        </w:rPr>
        <w:t>1</w:t>
      </w:r>
      <w:r>
        <w:rPr>
          <w:rFonts w:ascii="仿宋_GB2312" w:eastAsia="仿宋_GB2312" w:hAnsi="宋体" w:cs="宋体" w:hint="eastAsia"/>
          <w:sz w:val="32"/>
          <w:szCs w:val="32"/>
        </w:rPr>
        <w:t>）报价文件一式二份，其中正本一份，副本一份。</w:t>
      </w:r>
    </w:p>
    <w:p w14:paraId="02FDB8D2" w14:textId="77777777" w:rsidR="00D27A0E" w:rsidRDefault="004D563B">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Pr>
          <w:rFonts w:ascii="仿宋_GB2312" w:eastAsia="仿宋_GB2312" w:hAnsi="宋体" w:cs="宋体"/>
          <w:sz w:val="32"/>
          <w:szCs w:val="32"/>
        </w:rPr>
        <w:t>2</w:t>
      </w:r>
      <w:r>
        <w:rPr>
          <w:rFonts w:ascii="仿宋_GB2312" w:eastAsia="仿宋_GB2312" w:hAnsi="宋体" w:cs="宋体" w:hint="eastAsia"/>
          <w:sz w:val="32"/>
          <w:szCs w:val="32"/>
        </w:rPr>
        <w:t>）报价文件应由竞标人签名并盖章，正本的每一页均应由采购人签字或盖章。</w:t>
      </w:r>
    </w:p>
    <w:p w14:paraId="5AA7F993"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3</w:t>
      </w:r>
      <w:r>
        <w:rPr>
          <w:rFonts w:ascii="仿宋_GB2312" w:eastAsia="仿宋_GB2312" w:hAnsi="宋体" w:cs="宋体" w:hint="eastAsia"/>
          <w:sz w:val="32"/>
          <w:szCs w:val="32"/>
        </w:rPr>
        <w:t>、报价文件及承诺、项目实施方案的递交</w:t>
      </w:r>
    </w:p>
    <w:p w14:paraId="791E5976" w14:textId="77777777" w:rsidR="00D27A0E" w:rsidRDefault="004D563B">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Pr>
          <w:rFonts w:ascii="仿宋_GB2312" w:eastAsia="仿宋_GB2312" w:hAnsi="宋体" w:cs="宋体"/>
          <w:sz w:val="32"/>
          <w:szCs w:val="32"/>
        </w:rPr>
        <w:t>1</w:t>
      </w:r>
      <w:r>
        <w:rPr>
          <w:rFonts w:ascii="仿宋_GB2312" w:eastAsia="仿宋_GB2312" w:hAnsi="宋体" w:cs="宋体" w:hint="eastAsia"/>
          <w:sz w:val="32"/>
          <w:szCs w:val="32"/>
        </w:rPr>
        <w:t>）报价文件及承诺、项目实施方案的密封与标记。</w:t>
      </w:r>
    </w:p>
    <w:p w14:paraId="1C5B0BA4" w14:textId="77777777" w:rsidR="00D27A0E" w:rsidRDefault="004D563B">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报价文件及承诺、项目实施方案应装订成册，正本、副本</w:t>
      </w:r>
      <w:proofErr w:type="gramStart"/>
      <w:r>
        <w:rPr>
          <w:rFonts w:ascii="仿宋_GB2312" w:eastAsia="仿宋_GB2312" w:hAnsi="宋体" w:cs="宋体" w:hint="eastAsia"/>
          <w:sz w:val="32"/>
          <w:szCs w:val="32"/>
        </w:rPr>
        <w:t>均应用</w:t>
      </w:r>
      <w:proofErr w:type="gramEnd"/>
      <w:r>
        <w:rPr>
          <w:rFonts w:ascii="仿宋_GB2312" w:eastAsia="仿宋_GB2312" w:hAnsi="宋体" w:cs="宋体" w:hint="eastAsia"/>
          <w:sz w:val="32"/>
          <w:szCs w:val="32"/>
        </w:rPr>
        <w:t>信封分别密封。信封上注明项目名称、竞标人名称、</w:t>
      </w:r>
      <w:r>
        <w:rPr>
          <w:rFonts w:ascii="仿宋_GB2312" w:eastAsia="仿宋_GB2312" w:hAnsi="宋体" w:cs="宋体" w:hint="eastAsia"/>
          <w:sz w:val="32"/>
          <w:szCs w:val="32"/>
        </w:rPr>
        <w:lastRenderedPageBreak/>
        <w:t>地址、“正本”、“副本”字样。信封封口处须密封并盖章或签字。</w:t>
      </w:r>
    </w:p>
    <w:p w14:paraId="6BDA4B26"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2</w:t>
      </w:r>
      <w:r>
        <w:rPr>
          <w:rFonts w:ascii="仿宋_GB2312" w:eastAsia="仿宋_GB2312" w:hAnsi="宋体" w:cs="宋体" w:hint="eastAsia"/>
          <w:sz w:val="32"/>
          <w:szCs w:val="32"/>
        </w:rPr>
        <w:t>）投递截止时间：参阅询价采购邀请书。</w:t>
      </w:r>
    </w:p>
    <w:p w14:paraId="3081CFF7" w14:textId="77777777" w:rsidR="00D27A0E" w:rsidRDefault="004D563B">
      <w:pPr>
        <w:pStyle w:val="3"/>
        <w:spacing w:line="360" w:lineRule="auto"/>
        <w:ind w:firstLine="527"/>
        <w:rPr>
          <w:rFonts w:ascii="黑体" w:eastAsia="黑体" w:hAnsi="黑体"/>
          <w:b w:val="0"/>
          <w:bCs w:val="0"/>
          <w:sz w:val="32"/>
          <w:szCs w:val="32"/>
        </w:rPr>
      </w:pPr>
      <w:bookmarkStart w:id="18" w:name="_Toc149053949"/>
      <w:r>
        <w:rPr>
          <w:rFonts w:ascii="黑体" w:eastAsia="黑体" w:hAnsi="黑体" w:cs="宋体" w:hint="eastAsia"/>
          <w:b w:val="0"/>
          <w:bCs w:val="0"/>
          <w:sz w:val="32"/>
          <w:szCs w:val="32"/>
        </w:rPr>
        <w:t>五、竞标报价</w:t>
      </w:r>
      <w:bookmarkEnd w:id="18"/>
    </w:p>
    <w:p w14:paraId="7F140494"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本项目报价以人民币报价。竞标价完成本项目所需的运输费、装卸费、清洁费、安全保险费、人工劳务等费用及各种应纳的税费。因成交供应商自身原因造成漏报、少报皆由其自行承担责任，采购人不再补偿。</w:t>
      </w:r>
    </w:p>
    <w:p w14:paraId="3E009767" w14:textId="77777777" w:rsidR="00D27A0E" w:rsidRDefault="004D563B">
      <w:pPr>
        <w:pStyle w:val="3"/>
        <w:spacing w:line="360" w:lineRule="auto"/>
        <w:ind w:firstLine="527"/>
        <w:rPr>
          <w:rFonts w:ascii="黑体" w:eastAsia="黑体" w:hAnsi="黑体"/>
          <w:b w:val="0"/>
          <w:bCs w:val="0"/>
          <w:sz w:val="32"/>
          <w:szCs w:val="32"/>
        </w:rPr>
      </w:pPr>
      <w:bookmarkStart w:id="19" w:name="_Toc149053950"/>
      <w:r>
        <w:rPr>
          <w:rFonts w:ascii="黑体" w:eastAsia="黑体" w:hAnsi="黑体" w:cs="宋体" w:hint="eastAsia"/>
          <w:b w:val="0"/>
          <w:bCs w:val="0"/>
          <w:sz w:val="32"/>
          <w:szCs w:val="32"/>
        </w:rPr>
        <w:t>六、评审办法</w:t>
      </w:r>
      <w:bookmarkEnd w:id="19"/>
    </w:p>
    <w:p w14:paraId="37BD2B27"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1</w:t>
      </w:r>
      <w:r>
        <w:rPr>
          <w:rFonts w:ascii="仿宋_GB2312" w:eastAsia="仿宋_GB2312" w:hAnsi="宋体" w:cs="宋体" w:hint="eastAsia"/>
          <w:sz w:val="32"/>
          <w:szCs w:val="32"/>
        </w:rPr>
        <w:t>、评审标准</w:t>
      </w:r>
    </w:p>
    <w:p w14:paraId="6F2D3DBF"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本项目竞标人报价文件不得有任一项</w:t>
      </w:r>
      <w:r>
        <w:rPr>
          <w:rFonts w:ascii="仿宋_GB2312" w:eastAsia="仿宋_GB2312" w:hAnsi="宋体" w:cs="宋体" w:hint="eastAsia"/>
          <w:sz w:val="32"/>
          <w:szCs w:val="32"/>
        </w:rPr>
        <w:t>应当低于询价采购文件要求，否则竞标将为无效竞标。</w:t>
      </w:r>
    </w:p>
    <w:p w14:paraId="35A6CCA3"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Pr>
          <w:rFonts w:ascii="仿宋_GB2312" w:eastAsia="仿宋_GB2312" w:hAnsi="宋体" w:cs="宋体" w:hint="eastAsia"/>
          <w:sz w:val="32"/>
          <w:szCs w:val="32"/>
        </w:rPr>
        <w:t>、成交原则</w:t>
      </w:r>
    </w:p>
    <w:p w14:paraId="5B05539E" w14:textId="77777777" w:rsidR="00D27A0E" w:rsidRDefault="004D563B">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采购人根据符合采购需求、质量和服务相等且报价最低的原则确定成交供应商。</w:t>
      </w:r>
    </w:p>
    <w:p w14:paraId="7665BC65"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3</w:t>
      </w:r>
      <w:r>
        <w:rPr>
          <w:rFonts w:ascii="仿宋_GB2312" w:eastAsia="仿宋_GB2312" w:hAnsi="宋体" w:cs="宋体" w:hint="eastAsia"/>
          <w:sz w:val="32"/>
          <w:szCs w:val="32"/>
        </w:rPr>
        <w:t>、竞标人或其报价文件发生以下条款情况之一者，视为无效报价：</w:t>
      </w:r>
    </w:p>
    <w:p w14:paraId="37F97364"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1</w:t>
      </w:r>
      <w:r>
        <w:rPr>
          <w:rFonts w:ascii="仿宋_GB2312" w:eastAsia="仿宋_GB2312" w:hAnsi="宋体" w:cs="宋体" w:hint="eastAsia"/>
          <w:sz w:val="32"/>
          <w:szCs w:val="32"/>
        </w:rPr>
        <w:t>）报价文件不按规定的格式、内容填写或不按规定签字、盖章。</w:t>
      </w:r>
      <w:r>
        <w:rPr>
          <w:rFonts w:ascii="仿宋_GB2312" w:eastAsia="仿宋_GB2312" w:hAnsi="宋体" w:cs="宋体" w:hint="eastAsia"/>
          <w:sz w:val="32"/>
          <w:szCs w:val="32"/>
        </w:rPr>
        <w:t xml:space="preserve"> </w:t>
      </w:r>
    </w:p>
    <w:p w14:paraId="77CC912D"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2</w:t>
      </w:r>
      <w:r>
        <w:rPr>
          <w:rFonts w:ascii="仿宋_GB2312" w:eastAsia="仿宋_GB2312" w:hAnsi="宋体" w:cs="宋体" w:hint="eastAsia"/>
          <w:sz w:val="32"/>
          <w:szCs w:val="32"/>
        </w:rPr>
        <w:t>）报价文件的内容不满足商务或技术要求。</w:t>
      </w:r>
    </w:p>
    <w:p w14:paraId="7DEA60FB"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lastRenderedPageBreak/>
        <w:t>（</w:t>
      </w:r>
      <w:r>
        <w:rPr>
          <w:rFonts w:ascii="仿宋_GB2312" w:eastAsia="仿宋_GB2312" w:hAnsi="宋体" w:cs="宋体" w:hint="eastAsia"/>
          <w:sz w:val="32"/>
          <w:szCs w:val="32"/>
        </w:rPr>
        <w:t>3</w:t>
      </w:r>
      <w:r>
        <w:rPr>
          <w:rFonts w:ascii="仿宋_GB2312" w:eastAsia="仿宋_GB2312" w:hAnsi="宋体" w:cs="宋体" w:hint="eastAsia"/>
          <w:sz w:val="32"/>
          <w:szCs w:val="32"/>
        </w:rPr>
        <w:t>）服务单价高于采购最高限价的。</w:t>
      </w:r>
    </w:p>
    <w:p w14:paraId="23978448"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4</w:t>
      </w:r>
      <w:r>
        <w:rPr>
          <w:rFonts w:ascii="仿宋_GB2312" w:eastAsia="仿宋_GB2312" w:hAnsi="宋体" w:cs="宋体" w:hint="eastAsia"/>
          <w:sz w:val="32"/>
          <w:szCs w:val="32"/>
        </w:rPr>
        <w:t>）竞标人的资质不符合本询价文件第二篇第一条“竞标人资质”要求的内容。</w:t>
      </w:r>
    </w:p>
    <w:p w14:paraId="06BA84D1"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5</w:t>
      </w:r>
      <w:r>
        <w:rPr>
          <w:rFonts w:ascii="仿宋_GB2312" w:eastAsia="仿宋_GB2312" w:hAnsi="宋体" w:cs="宋体" w:hint="eastAsia"/>
          <w:sz w:val="32"/>
          <w:szCs w:val="32"/>
        </w:rPr>
        <w:t>）如果采购的货物属于协议货物的，单价不得高于限定的协议价格。</w:t>
      </w:r>
    </w:p>
    <w:p w14:paraId="3C86046B"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6</w:t>
      </w:r>
      <w:r>
        <w:rPr>
          <w:rFonts w:ascii="仿宋_GB2312" w:eastAsia="仿宋_GB2312" w:hAnsi="宋体" w:cs="宋体" w:hint="eastAsia"/>
          <w:sz w:val="32"/>
          <w:szCs w:val="32"/>
        </w:rPr>
        <w:t>）竞标人未在规定时间内，按照询价文件要求提交完整的纸质证明材料的。</w:t>
      </w:r>
    </w:p>
    <w:p w14:paraId="7C644313"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7</w:t>
      </w:r>
      <w:r>
        <w:rPr>
          <w:rFonts w:ascii="仿宋_GB2312" w:eastAsia="仿宋_GB2312" w:hAnsi="宋体" w:cs="宋体" w:hint="eastAsia"/>
          <w:sz w:val="32"/>
          <w:szCs w:val="32"/>
        </w:rPr>
        <w:t>）报价文件含有与国家现行法律法规相违背的内容，或附有采购人无法接受的条件。</w:t>
      </w:r>
    </w:p>
    <w:p w14:paraId="2D6E37AD"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4</w:t>
      </w:r>
      <w:r>
        <w:rPr>
          <w:rFonts w:ascii="仿宋_GB2312" w:eastAsia="仿宋_GB2312" w:hAnsi="宋体" w:cs="宋体" w:hint="eastAsia"/>
          <w:sz w:val="32"/>
          <w:szCs w:val="32"/>
        </w:rPr>
        <w:t>、出现以下情况之一的，作为采购失败，应重新组织采购：</w:t>
      </w:r>
    </w:p>
    <w:p w14:paraId="785AA06A"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1</w:t>
      </w:r>
      <w:r>
        <w:rPr>
          <w:rFonts w:ascii="仿宋_GB2312" w:eastAsia="仿宋_GB2312" w:hAnsi="宋体" w:cs="宋体" w:hint="eastAsia"/>
          <w:sz w:val="32"/>
          <w:szCs w:val="32"/>
        </w:rPr>
        <w:t>）出现影响采购公正的违法、违规行为的；</w:t>
      </w:r>
    </w:p>
    <w:p w14:paraId="47C90808"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2</w:t>
      </w:r>
      <w:r>
        <w:rPr>
          <w:rFonts w:ascii="仿宋_GB2312" w:eastAsia="仿宋_GB2312" w:hAnsi="宋体" w:cs="宋体" w:hint="eastAsia"/>
          <w:sz w:val="32"/>
          <w:szCs w:val="32"/>
        </w:rPr>
        <w:t>）竞标人的报价均超过了采购预算，采购人不能支付的；</w:t>
      </w:r>
    </w:p>
    <w:p w14:paraId="0645E8C3"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w:t>
      </w:r>
      <w:r>
        <w:rPr>
          <w:rFonts w:ascii="仿宋_GB2312" w:eastAsia="仿宋_GB2312" w:hAnsi="宋体" w:cs="宋体" w:hint="eastAsia"/>
          <w:sz w:val="32"/>
          <w:szCs w:val="32"/>
        </w:rPr>
        <w:t>3</w:t>
      </w:r>
      <w:r>
        <w:rPr>
          <w:rFonts w:ascii="仿宋_GB2312" w:eastAsia="仿宋_GB2312" w:hAnsi="宋体" w:cs="宋体" w:hint="eastAsia"/>
          <w:sz w:val="32"/>
          <w:szCs w:val="32"/>
        </w:rPr>
        <w:t>）因不可抗力导致重大变故，采购任务取消的。</w:t>
      </w:r>
    </w:p>
    <w:p w14:paraId="42FF29C0" w14:textId="77777777" w:rsidR="00D27A0E" w:rsidRDefault="004D563B">
      <w:pPr>
        <w:pStyle w:val="3"/>
        <w:spacing w:line="360" w:lineRule="auto"/>
        <w:ind w:firstLine="527"/>
        <w:rPr>
          <w:rFonts w:ascii="黑体" w:eastAsia="黑体" w:hAnsi="黑体"/>
          <w:b w:val="0"/>
          <w:bCs w:val="0"/>
          <w:sz w:val="32"/>
          <w:szCs w:val="32"/>
        </w:rPr>
      </w:pPr>
      <w:bookmarkStart w:id="20" w:name="_Toc187655633"/>
      <w:bookmarkStart w:id="21" w:name="_Toc102227321"/>
      <w:bookmarkStart w:id="22" w:name="_Toc149053951"/>
      <w:r>
        <w:rPr>
          <w:rFonts w:ascii="黑体" w:eastAsia="黑体" w:hAnsi="黑体" w:cs="宋体" w:hint="eastAsia"/>
          <w:b w:val="0"/>
          <w:bCs w:val="0"/>
          <w:sz w:val="32"/>
          <w:szCs w:val="32"/>
        </w:rPr>
        <w:t>七、成交通知</w:t>
      </w:r>
      <w:bookmarkEnd w:id="20"/>
      <w:bookmarkEnd w:id="21"/>
      <w:bookmarkEnd w:id="22"/>
    </w:p>
    <w:p w14:paraId="51F18B55"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w:t>
      </w:r>
      <w:r>
        <w:rPr>
          <w:rFonts w:ascii="仿宋_GB2312" w:eastAsia="仿宋_GB2312" w:hAnsi="宋体" w:cs="宋体" w:hint="eastAsia"/>
          <w:sz w:val="32"/>
          <w:szCs w:val="32"/>
        </w:rPr>
        <w:t>、成交结果将在重庆市政府采购网（</w:t>
      </w:r>
      <w:r>
        <w:rPr>
          <w:rFonts w:ascii="仿宋_GB2312" w:eastAsia="仿宋_GB2312" w:hint="eastAsia"/>
          <w:sz w:val="32"/>
          <w:szCs w:val="32"/>
        </w:rPr>
        <w:fldChar w:fldCharType="begin"/>
      </w:r>
      <w:r>
        <w:rPr>
          <w:rFonts w:ascii="仿宋_GB2312" w:eastAsia="仿宋_GB2312" w:hint="eastAsia"/>
          <w:sz w:val="32"/>
          <w:szCs w:val="32"/>
        </w:rPr>
        <w:instrText>HYPERLINK "http://www.cqgp.gov.cn/"</w:instrText>
      </w:r>
      <w:r>
        <w:rPr>
          <w:rFonts w:ascii="仿宋_GB2312" w:eastAsia="仿宋_GB2312" w:hint="eastAsia"/>
          <w:sz w:val="32"/>
          <w:szCs w:val="32"/>
        </w:rPr>
        <w:fldChar w:fldCharType="separate"/>
      </w:r>
      <w:r>
        <w:rPr>
          <w:rFonts w:ascii="仿宋_GB2312" w:eastAsia="仿宋_GB2312" w:hAnsi="宋体" w:cs="宋体" w:hint="eastAsia"/>
          <w:sz w:val="32"/>
          <w:szCs w:val="32"/>
        </w:rPr>
        <w:t>http://www.cqgp.gov.cn</w:t>
      </w:r>
      <w:r>
        <w:rPr>
          <w:rFonts w:ascii="仿宋_GB2312" w:eastAsia="仿宋_GB2312" w:hAnsi="宋体" w:cs="宋体" w:hint="eastAsia"/>
          <w:sz w:val="32"/>
          <w:szCs w:val="32"/>
        </w:rPr>
        <w:fldChar w:fldCharType="end"/>
      </w:r>
      <w:r>
        <w:rPr>
          <w:rFonts w:ascii="仿宋_GB2312" w:eastAsia="仿宋_GB2312" w:hAnsi="宋体" w:cs="宋体" w:hint="eastAsia"/>
          <w:sz w:val="32"/>
          <w:szCs w:val="32"/>
        </w:rPr>
        <w:t>）“行采家”栏目内公示。</w:t>
      </w:r>
    </w:p>
    <w:p w14:paraId="3A7B1AE3"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2</w:t>
      </w:r>
      <w:r>
        <w:rPr>
          <w:rFonts w:ascii="仿宋_GB2312" w:eastAsia="仿宋_GB2312" w:hAnsi="宋体" w:cs="宋体" w:hint="eastAsia"/>
          <w:sz w:val="32"/>
          <w:szCs w:val="32"/>
        </w:rPr>
        <w:t>、公示结束后，</w:t>
      </w:r>
      <w:proofErr w:type="gramStart"/>
      <w:r>
        <w:rPr>
          <w:rFonts w:ascii="仿宋_GB2312" w:eastAsia="仿宋_GB2312" w:hAnsi="宋体" w:cs="宋体" w:hint="eastAsia"/>
          <w:sz w:val="32"/>
          <w:szCs w:val="32"/>
        </w:rPr>
        <w:t>重庆市经贸</w:t>
      </w:r>
      <w:proofErr w:type="gramEnd"/>
      <w:r>
        <w:rPr>
          <w:rFonts w:ascii="仿宋_GB2312" w:eastAsia="仿宋_GB2312" w:hAnsi="宋体" w:cs="宋体" w:hint="eastAsia"/>
          <w:sz w:val="32"/>
          <w:szCs w:val="32"/>
        </w:rPr>
        <w:t>中等专业学校将以书面形式发出《成交通知书》。《成交通知书》一经发出即发生法律效力。</w:t>
      </w:r>
    </w:p>
    <w:p w14:paraId="1FC35C98"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3</w:t>
      </w:r>
      <w:r>
        <w:rPr>
          <w:rFonts w:ascii="仿宋_GB2312" w:eastAsia="仿宋_GB2312" w:hAnsi="宋体" w:cs="宋体" w:hint="eastAsia"/>
          <w:sz w:val="32"/>
          <w:szCs w:val="32"/>
        </w:rPr>
        <w:t>、</w:t>
      </w:r>
      <w:proofErr w:type="gramStart"/>
      <w:r>
        <w:rPr>
          <w:rFonts w:ascii="仿宋_GB2312" w:eastAsia="仿宋_GB2312" w:hAnsi="宋体" w:cs="宋体" w:hint="eastAsia"/>
          <w:sz w:val="32"/>
          <w:szCs w:val="32"/>
        </w:rPr>
        <w:t>重庆市经贸</w:t>
      </w:r>
      <w:proofErr w:type="gramEnd"/>
      <w:r>
        <w:rPr>
          <w:rFonts w:ascii="仿宋_GB2312" w:eastAsia="仿宋_GB2312" w:hAnsi="宋体" w:cs="宋体" w:hint="eastAsia"/>
          <w:sz w:val="32"/>
          <w:szCs w:val="32"/>
        </w:rPr>
        <w:t>中等专业学校在发出《成交通知书》的同时，应将成交结果通知未成交供应商。</w:t>
      </w:r>
    </w:p>
    <w:p w14:paraId="24C3FCCD"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lastRenderedPageBreak/>
        <w:t>4</w:t>
      </w:r>
      <w:r>
        <w:rPr>
          <w:rFonts w:ascii="仿宋_GB2312" w:eastAsia="仿宋_GB2312" w:hAnsi="宋体" w:cs="宋体" w:hint="eastAsia"/>
          <w:sz w:val="32"/>
          <w:szCs w:val="32"/>
        </w:rPr>
        <w:t>、《成交通知书》将作为签订合同的依据。</w:t>
      </w:r>
    </w:p>
    <w:p w14:paraId="0DC60630"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5</w:t>
      </w:r>
      <w:r>
        <w:rPr>
          <w:rFonts w:ascii="仿宋_GB2312" w:eastAsia="仿宋_GB2312" w:hAnsi="宋体" w:cs="宋体" w:hint="eastAsia"/>
          <w:sz w:val="32"/>
          <w:szCs w:val="32"/>
        </w:rPr>
        <w:t>、签订合同时，根据需要采购人有权提出对技术条件发生变化的货物作局部调整或变更数量，但需经供需双方共同认定。</w:t>
      </w:r>
    </w:p>
    <w:p w14:paraId="00E81E62" w14:textId="77777777" w:rsidR="00D27A0E" w:rsidRDefault="004D563B">
      <w:pPr>
        <w:pStyle w:val="3"/>
        <w:spacing w:line="360" w:lineRule="auto"/>
        <w:ind w:firstLine="527"/>
        <w:rPr>
          <w:rFonts w:ascii="黑体" w:eastAsia="黑体" w:hAnsi="黑体"/>
          <w:b w:val="0"/>
          <w:bCs w:val="0"/>
          <w:sz w:val="32"/>
          <w:szCs w:val="32"/>
        </w:rPr>
      </w:pPr>
      <w:bookmarkStart w:id="23" w:name="_Toc102227322"/>
      <w:bookmarkStart w:id="24" w:name="_Toc187655634"/>
      <w:bookmarkStart w:id="25" w:name="_Toc149053952"/>
      <w:r>
        <w:rPr>
          <w:rFonts w:ascii="黑体" w:eastAsia="黑体" w:hAnsi="黑体" w:cs="宋体" w:hint="eastAsia"/>
          <w:b w:val="0"/>
          <w:bCs w:val="0"/>
          <w:sz w:val="32"/>
          <w:szCs w:val="32"/>
        </w:rPr>
        <w:t>八、签订</w:t>
      </w:r>
      <w:bookmarkEnd w:id="23"/>
      <w:r>
        <w:rPr>
          <w:rFonts w:ascii="黑体" w:eastAsia="黑体" w:hAnsi="黑体" w:cs="宋体" w:hint="eastAsia"/>
          <w:b w:val="0"/>
          <w:bCs w:val="0"/>
          <w:sz w:val="32"/>
          <w:szCs w:val="32"/>
        </w:rPr>
        <w:t>合同</w:t>
      </w:r>
      <w:bookmarkEnd w:id="24"/>
      <w:bookmarkEnd w:id="25"/>
    </w:p>
    <w:p w14:paraId="63E238E4"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1</w:t>
      </w:r>
      <w:r>
        <w:rPr>
          <w:rFonts w:ascii="仿宋_GB2312" w:eastAsia="仿宋_GB2312" w:hAnsi="宋体" w:cs="宋体" w:hint="eastAsia"/>
          <w:sz w:val="32"/>
          <w:szCs w:val="32"/>
        </w:rPr>
        <w:t>、</w:t>
      </w:r>
      <w:r>
        <w:rPr>
          <w:rFonts w:ascii="仿宋_GB2312" w:eastAsia="仿宋_GB2312" w:hAnsi="宋体" w:cs="宋体" w:hint="eastAsia"/>
          <w:sz w:val="32"/>
          <w:szCs w:val="32"/>
        </w:rPr>
        <w:t>成交供应商按《成交通知书》指定时间、地点与采购人签订采购合同。</w:t>
      </w:r>
    </w:p>
    <w:p w14:paraId="78AD71DF"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2</w:t>
      </w:r>
      <w:r>
        <w:rPr>
          <w:rFonts w:ascii="仿宋_GB2312" w:eastAsia="仿宋_GB2312" w:hAnsi="宋体" w:cs="宋体" w:hint="eastAsia"/>
          <w:sz w:val="32"/>
          <w:szCs w:val="32"/>
        </w:rPr>
        <w:t>、询价采购文件、成交供应商的报价文件及有效承诺文件等，均为签订合同的依据。</w:t>
      </w:r>
    </w:p>
    <w:p w14:paraId="30F664A9"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3</w:t>
      </w:r>
      <w:r>
        <w:rPr>
          <w:rFonts w:ascii="仿宋_GB2312" w:eastAsia="仿宋_GB2312" w:hAnsi="宋体" w:cs="宋体" w:hint="eastAsia"/>
          <w:sz w:val="32"/>
          <w:szCs w:val="32"/>
        </w:rPr>
        <w:t>、如成交供应商放弃成交项目或在签订合同时擅自改变成交状态的，</w:t>
      </w:r>
      <w:proofErr w:type="gramStart"/>
      <w:r>
        <w:rPr>
          <w:rFonts w:ascii="仿宋_GB2312" w:eastAsia="仿宋_GB2312" w:hAnsi="宋体" w:cs="宋体" w:hint="eastAsia"/>
          <w:sz w:val="32"/>
          <w:szCs w:val="32"/>
        </w:rPr>
        <w:t>重庆市经贸</w:t>
      </w:r>
      <w:proofErr w:type="gramEnd"/>
      <w:r>
        <w:rPr>
          <w:rFonts w:ascii="仿宋_GB2312" w:eastAsia="仿宋_GB2312" w:hAnsi="宋体" w:cs="宋体" w:hint="eastAsia"/>
          <w:sz w:val="32"/>
          <w:szCs w:val="32"/>
        </w:rPr>
        <w:t>中等专业学校将取消其成交资格。</w:t>
      </w:r>
      <w:bookmarkStart w:id="26" w:name="_Toc25725122"/>
      <w:bookmarkStart w:id="27" w:name="_Toc11641054"/>
      <w:bookmarkStart w:id="28" w:name="_Toc396830154"/>
      <w:bookmarkStart w:id="29" w:name="_Toc478656110"/>
      <w:bookmarkStart w:id="30" w:name="_Toc396829908"/>
      <w:bookmarkStart w:id="31" w:name="_Toc453775188"/>
      <w:bookmarkStart w:id="32" w:name="_Toc396829561"/>
      <w:bookmarkStart w:id="33" w:name="_Toc12789058"/>
      <w:bookmarkEnd w:id="8"/>
    </w:p>
    <w:p w14:paraId="7780698E" w14:textId="77777777" w:rsidR="00D27A0E" w:rsidRDefault="00D27A0E">
      <w:pPr>
        <w:pStyle w:val="a0"/>
        <w:ind w:left="840" w:hanging="420"/>
      </w:pPr>
    </w:p>
    <w:p w14:paraId="799C9640" w14:textId="77777777" w:rsidR="00246FD6" w:rsidRDefault="00246FD6">
      <w:pPr>
        <w:widowControl/>
        <w:jc w:val="left"/>
      </w:pPr>
      <w:bookmarkStart w:id="34" w:name="_Toc2724"/>
      <w:bookmarkStart w:id="35" w:name="_Toc31864"/>
      <w:bookmarkStart w:id="36" w:name="_Toc26905"/>
      <w:bookmarkStart w:id="37" w:name="_Toc3636"/>
      <w:bookmarkStart w:id="38" w:name="_Toc3917"/>
      <w:bookmarkStart w:id="39" w:name="_Toc22678"/>
      <w:bookmarkStart w:id="40" w:name="_Toc8586"/>
      <w:bookmarkStart w:id="41" w:name="_Toc14949"/>
      <w:bookmarkStart w:id="42" w:name="_Toc10534"/>
      <w:bookmarkStart w:id="43" w:name="_Toc25543"/>
      <w:bookmarkStart w:id="44" w:name="_Toc29626"/>
      <w:bookmarkStart w:id="45" w:name="_Toc3015"/>
      <w:bookmarkStart w:id="46" w:name="_Toc71"/>
      <w:bookmarkStart w:id="47" w:name="_Toc25588"/>
      <w:bookmarkStart w:id="48" w:name="_Toc14498"/>
      <w:bookmarkStart w:id="49" w:name="_Toc27538"/>
      <w:bookmarkStart w:id="50" w:name="_Toc21139"/>
      <w:bookmarkStart w:id="51" w:name="_Toc20670"/>
      <w:bookmarkStart w:id="52" w:name="_Toc3742"/>
      <w:bookmarkStart w:id="53" w:name="_Toc19211"/>
      <w:bookmarkStart w:id="54" w:name="_Toc19632"/>
      <w:bookmarkStart w:id="55" w:name="_Toc8960"/>
      <w:bookmarkStart w:id="56" w:name="_Toc24676"/>
      <w:bookmarkStart w:id="57" w:name="_Toc30978"/>
      <w:bookmarkStart w:id="58" w:name="_Toc8613"/>
      <w:bookmarkStart w:id="59" w:name="_Toc29578"/>
      <w:bookmarkStart w:id="60" w:name="_Toc5612"/>
      <w:bookmarkStart w:id="61" w:name="_Toc149053953"/>
      <w:bookmarkEnd w:id="26"/>
      <w:bookmarkEnd w:id="27"/>
      <w:r>
        <w:rPr>
          <w:b/>
          <w:bCs/>
        </w:rPr>
        <w:br w:type="page"/>
      </w:r>
    </w:p>
    <w:p w14:paraId="43320A3E" w14:textId="10A08860" w:rsidR="00D27A0E" w:rsidRDefault="004D563B">
      <w:pPr>
        <w:pStyle w:val="2"/>
        <w:spacing w:line="336" w:lineRule="auto"/>
        <w:jc w:val="center"/>
        <w:rPr>
          <w:rFonts w:ascii="方正小标宋_GBK" w:eastAsia="方正小标宋_GBK" w:hAnsi="宋体"/>
          <w:b w:val="0"/>
          <w:sz w:val="44"/>
          <w:szCs w:val="44"/>
        </w:rPr>
      </w:pPr>
      <w:r>
        <w:rPr>
          <w:rFonts w:ascii="方正小标宋_GBK" w:eastAsia="方正小标宋_GBK" w:hAnsi="宋体" w:hint="eastAsia"/>
          <w:b w:val="0"/>
          <w:sz w:val="44"/>
          <w:szCs w:val="44"/>
        </w:rPr>
        <w:lastRenderedPageBreak/>
        <w:t>第三篇</w:t>
      </w:r>
      <w:r>
        <w:rPr>
          <w:rFonts w:ascii="方正小标宋_GBK" w:eastAsia="方正小标宋_GBK" w:hAnsi="宋体" w:hint="eastAsia"/>
          <w:b w:val="0"/>
          <w:sz w:val="44"/>
          <w:szCs w:val="44"/>
        </w:rPr>
        <w:t xml:space="preserve"> </w:t>
      </w:r>
      <w:r>
        <w:rPr>
          <w:rFonts w:ascii="方正小标宋_GBK" w:eastAsia="方正小标宋_GBK" w:hAnsi="宋体"/>
          <w:b w:val="0"/>
          <w:sz w:val="44"/>
          <w:szCs w:val="44"/>
        </w:rPr>
        <w:t xml:space="preserve"> </w:t>
      </w:r>
      <w:r>
        <w:rPr>
          <w:rFonts w:ascii="方正小标宋_GBK" w:eastAsia="方正小标宋_GBK" w:hAnsi="宋体" w:hint="eastAsia"/>
          <w:b w:val="0"/>
          <w:sz w:val="44"/>
          <w:szCs w:val="44"/>
        </w:rPr>
        <w:t>项目技术需求</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1BFB87F" w14:textId="766D3A58" w:rsidR="00D27A0E" w:rsidRDefault="004D563B" w:rsidP="00E94BFF">
      <w:pPr>
        <w:pStyle w:val="3"/>
        <w:numPr>
          <w:ilvl w:val="0"/>
          <w:numId w:val="2"/>
        </w:numPr>
        <w:spacing w:line="360" w:lineRule="auto"/>
        <w:rPr>
          <w:rFonts w:ascii="黑体" w:eastAsia="黑体" w:hAnsi="黑体" w:cs="宋体"/>
          <w:b w:val="0"/>
          <w:bCs w:val="0"/>
          <w:sz w:val="32"/>
          <w:szCs w:val="32"/>
        </w:rPr>
      </w:pPr>
      <w:bookmarkStart w:id="62" w:name="_Toc141972748"/>
      <w:bookmarkStart w:id="63" w:name="_Toc149053954"/>
      <w:r w:rsidRPr="00E94BFF">
        <w:rPr>
          <w:rFonts w:ascii="黑体" w:eastAsia="黑体" w:hAnsi="黑体" w:cs="宋体" w:hint="eastAsia"/>
          <w:b w:val="0"/>
          <w:bCs w:val="0"/>
          <w:sz w:val="32"/>
          <w:szCs w:val="32"/>
        </w:rPr>
        <w:t>课程内容</w:t>
      </w:r>
      <w:bookmarkEnd w:id="62"/>
      <w:bookmarkEnd w:id="63"/>
    </w:p>
    <w:p w14:paraId="7B8D4A6D" w14:textId="77777777" w:rsidR="00E94BFF" w:rsidRPr="00E94BFF" w:rsidRDefault="00E94BFF" w:rsidP="00E94BFF">
      <w:pPr>
        <w:rPr>
          <w:rFonts w:hint="eastAsia"/>
        </w:rPr>
      </w:pPr>
    </w:p>
    <w:p w14:paraId="6315E761" w14:textId="2B250DE4" w:rsidR="00D27A0E" w:rsidRDefault="00E94BFF">
      <w:pPr>
        <w:spacing w:line="560" w:lineRule="exact"/>
        <w:ind w:firstLineChars="200" w:firstLine="643"/>
        <w:rPr>
          <w:rFonts w:ascii="仿宋_GB2312" w:eastAsia="仿宋_GB2312" w:hAnsi="宋体"/>
          <w:b/>
          <w:bCs/>
          <w:sz w:val="32"/>
          <w:szCs w:val="32"/>
        </w:rPr>
      </w:pPr>
      <w:r>
        <w:rPr>
          <w:rFonts w:ascii="仿宋_GB2312" w:eastAsia="仿宋_GB2312" w:hAnsi="宋体" w:hint="eastAsia"/>
          <w:b/>
          <w:bCs/>
          <w:sz w:val="32"/>
          <w:szCs w:val="32"/>
        </w:rPr>
        <w:t>（</w:t>
      </w:r>
      <w:r w:rsidR="004D563B">
        <w:rPr>
          <w:rFonts w:ascii="仿宋_GB2312" w:eastAsia="仿宋_GB2312" w:hAnsi="宋体" w:hint="eastAsia"/>
          <w:b/>
          <w:bCs/>
          <w:sz w:val="32"/>
          <w:szCs w:val="32"/>
        </w:rPr>
        <w:t>一</w:t>
      </w:r>
      <w:r>
        <w:rPr>
          <w:rFonts w:ascii="仿宋_GB2312" w:eastAsia="仿宋_GB2312" w:hAnsi="宋体" w:hint="eastAsia"/>
          <w:b/>
          <w:bCs/>
          <w:sz w:val="32"/>
          <w:szCs w:val="32"/>
        </w:rPr>
        <w:t>）</w:t>
      </w:r>
      <w:r w:rsidR="004D563B">
        <w:rPr>
          <w:rFonts w:ascii="仿宋_GB2312" w:eastAsia="仿宋_GB2312" w:hAnsi="宋体" w:hint="eastAsia"/>
          <w:b/>
          <w:bCs/>
          <w:sz w:val="32"/>
          <w:szCs w:val="32"/>
        </w:rPr>
        <w:t>、</w:t>
      </w:r>
      <w:proofErr w:type="gramStart"/>
      <w:r w:rsidR="004D563B">
        <w:rPr>
          <w:rFonts w:ascii="仿宋_GB2312" w:eastAsia="仿宋_GB2312" w:hAnsi="宋体" w:hint="eastAsia"/>
          <w:b/>
          <w:bCs/>
          <w:sz w:val="32"/>
          <w:szCs w:val="32"/>
        </w:rPr>
        <w:t>业财管理信息系统</w:t>
      </w:r>
      <w:proofErr w:type="gramEnd"/>
      <w:r w:rsidR="004D563B">
        <w:rPr>
          <w:rFonts w:ascii="仿宋_GB2312" w:eastAsia="仿宋_GB2312" w:hAnsi="宋体" w:hint="eastAsia"/>
          <w:b/>
          <w:bCs/>
          <w:sz w:val="32"/>
          <w:szCs w:val="32"/>
        </w:rPr>
        <w:t>应用功能指标</w:t>
      </w:r>
    </w:p>
    <w:p w14:paraId="5A5A6F32"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教学管理平台与产业应用平台实现无缝衔接，实现虚拟化和统一账户接口，单点登录。教学管理平台实现教学任务、理论知识</w:t>
      </w:r>
      <w:proofErr w:type="gramStart"/>
      <w:r>
        <w:rPr>
          <w:rFonts w:ascii="仿宋_GB2312" w:eastAsia="仿宋_GB2312" w:hAnsi="宋体" w:hint="eastAsia"/>
          <w:sz w:val="32"/>
          <w:szCs w:val="32"/>
        </w:rPr>
        <w:t>点学习</w:t>
      </w:r>
      <w:proofErr w:type="gramEnd"/>
      <w:r>
        <w:rPr>
          <w:rFonts w:ascii="仿宋_GB2312" w:eastAsia="仿宋_GB2312" w:hAnsi="宋体" w:hint="eastAsia"/>
          <w:sz w:val="32"/>
          <w:szCs w:val="32"/>
        </w:rPr>
        <w:t>与企业实际业务应用完美结合；平台</w:t>
      </w:r>
      <w:proofErr w:type="gramStart"/>
      <w:r>
        <w:rPr>
          <w:rFonts w:ascii="仿宋_GB2312" w:eastAsia="仿宋_GB2312" w:hAnsi="宋体" w:hint="eastAsia"/>
          <w:sz w:val="32"/>
          <w:szCs w:val="32"/>
        </w:rPr>
        <w:t>提供业财</w:t>
      </w:r>
      <w:proofErr w:type="gramEnd"/>
      <w:r>
        <w:rPr>
          <w:rFonts w:ascii="仿宋_GB2312" w:eastAsia="仿宋_GB2312" w:hAnsi="宋体" w:hint="eastAsia"/>
          <w:sz w:val="32"/>
          <w:szCs w:val="32"/>
        </w:rPr>
        <w:t>一体化理论教学与实践教学相结合的综合教学模式，内置丰富的教学场景和案例；</w:t>
      </w:r>
    </w:p>
    <w:p w14:paraId="5A68ADC6"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不同教学</w:t>
      </w:r>
      <w:proofErr w:type="gramStart"/>
      <w:r>
        <w:rPr>
          <w:rFonts w:ascii="仿宋_GB2312" w:eastAsia="仿宋_GB2312" w:hAnsi="宋体" w:hint="eastAsia"/>
          <w:sz w:val="32"/>
          <w:szCs w:val="32"/>
        </w:rPr>
        <w:t>班数据</w:t>
      </w:r>
      <w:proofErr w:type="gramEnd"/>
      <w:r>
        <w:rPr>
          <w:rFonts w:ascii="仿宋_GB2312" w:eastAsia="仿宋_GB2312" w:hAnsi="宋体" w:hint="eastAsia"/>
          <w:sz w:val="32"/>
          <w:szCs w:val="32"/>
        </w:rPr>
        <w:t>隔离，且新建班级初始数据保持一致。</w:t>
      </w:r>
    </w:p>
    <w:p w14:paraId="7CDF723F" w14:textId="4751FE5E" w:rsidR="00D27A0E" w:rsidRDefault="00E94BFF">
      <w:pPr>
        <w:spacing w:line="560" w:lineRule="exact"/>
        <w:ind w:firstLineChars="200" w:firstLine="640"/>
        <w:rPr>
          <w:rFonts w:ascii="仿宋_GB2312" w:eastAsia="仿宋_GB2312" w:hAnsi="宋体"/>
          <w:sz w:val="32"/>
          <w:szCs w:val="32"/>
        </w:rPr>
      </w:pPr>
      <w:r>
        <w:rPr>
          <w:rFonts w:ascii="仿宋_GB2312" w:eastAsia="仿宋_GB2312" w:hAnsi="宋体"/>
          <w:sz w:val="32"/>
          <w:szCs w:val="32"/>
        </w:rPr>
        <w:t>1．</w:t>
      </w:r>
      <w:r w:rsidR="004D563B">
        <w:rPr>
          <w:rFonts w:ascii="仿宋_GB2312" w:eastAsia="仿宋_GB2312" w:hAnsi="宋体" w:hint="eastAsia"/>
          <w:sz w:val="32"/>
          <w:szCs w:val="32"/>
        </w:rPr>
        <w:t>课程模块功能指标</w:t>
      </w:r>
    </w:p>
    <w:p w14:paraId="232EDB9E" w14:textId="77777777" w:rsidR="00D27A0E" w:rsidRDefault="004D563B">
      <w:pPr>
        <w:spacing w:line="560" w:lineRule="exact"/>
        <w:ind w:firstLineChars="200" w:firstLine="640"/>
        <w:rPr>
          <w:rFonts w:ascii="仿宋_GB2312" w:eastAsia="仿宋_GB2312" w:hAnsi="宋体"/>
          <w:sz w:val="32"/>
          <w:szCs w:val="32"/>
        </w:rPr>
      </w:pPr>
      <w:proofErr w:type="gramStart"/>
      <w:r>
        <w:rPr>
          <w:rFonts w:ascii="仿宋_GB2312" w:eastAsia="仿宋_GB2312" w:hAnsi="宋体" w:hint="eastAsia"/>
          <w:sz w:val="32"/>
          <w:szCs w:val="32"/>
        </w:rPr>
        <w:t>业财管理信息系统应用共</w:t>
      </w:r>
      <w:proofErr w:type="gramEnd"/>
      <w:r>
        <w:rPr>
          <w:rFonts w:ascii="仿宋_GB2312" w:eastAsia="仿宋_GB2312" w:hAnsi="宋体" w:hint="eastAsia"/>
          <w:sz w:val="32"/>
          <w:szCs w:val="32"/>
        </w:rPr>
        <w:t>10</w:t>
      </w:r>
      <w:r>
        <w:rPr>
          <w:rFonts w:ascii="仿宋_GB2312" w:eastAsia="仿宋_GB2312" w:hAnsi="宋体" w:hint="eastAsia"/>
          <w:sz w:val="32"/>
          <w:szCs w:val="32"/>
        </w:rPr>
        <w:t>个项目，教学资源包括视频、</w:t>
      </w:r>
      <w:r>
        <w:rPr>
          <w:rFonts w:ascii="仿宋_GB2312" w:eastAsia="仿宋_GB2312" w:hAnsi="宋体" w:hint="eastAsia"/>
          <w:sz w:val="32"/>
          <w:szCs w:val="32"/>
        </w:rPr>
        <w:t>PPT</w:t>
      </w:r>
      <w:r>
        <w:rPr>
          <w:rFonts w:ascii="仿宋_GB2312" w:eastAsia="仿宋_GB2312" w:hAnsi="宋体" w:hint="eastAsia"/>
          <w:sz w:val="32"/>
          <w:szCs w:val="32"/>
        </w:rPr>
        <w:t>、教学任务、不少于</w:t>
      </w:r>
      <w:r>
        <w:rPr>
          <w:rFonts w:ascii="仿宋_GB2312" w:eastAsia="仿宋_GB2312" w:hAnsi="宋体" w:hint="eastAsia"/>
          <w:sz w:val="32"/>
          <w:szCs w:val="32"/>
        </w:rPr>
        <w:t>300</w:t>
      </w:r>
      <w:r>
        <w:rPr>
          <w:rFonts w:ascii="仿宋_GB2312" w:eastAsia="仿宋_GB2312" w:hAnsi="宋体" w:hint="eastAsia"/>
          <w:sz w:val="32"/>
          <w:szCs w:val="32"/>
        </w:rPr>
        <w:t>个。</w:t>
      </w:r>
    </w:p>
    <w:p w14:paraId="57ABF245"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秉承“岗课赛证”融通的指导思想进行教学设计，结合企业</w:t>
      </w:r>
      <w:proofErr w:type="gramStart"/>
      <w:r>
        <w:rPr>
          <w:rFonts w:ascii="仿宋_GB2312" w:eastAsia="仿宋_GB2312" w:hAnsi="宋体" w:hint="eastAsia"/>
          <w:sz w:val="32"/>
          <w:szCs w:val="32"/>
        </w:rPr>
        <w:t>业</w:t>
      </w:r>
      <w:proofErr w:type="gramEnd"/>
      <w:r>
        <w:rPr>
          <w:rFonts w:ascii="仿宋_GB2312" w:eastAsia="仿宋_GB2312" w:hAnsi="宋体" w:hint="eastAsia"/>
          <w:sz w:val="32"/>
          <w:szCs w:val="32"/>
        </w:rPr>
        <w:t>财一体化场景，打造的基于事项会计新理念的业务财务深度融合的实践课</w:t>
      </w:r>
      <w:r>
        <w:rPr>
          <w:rFonts w:ascii="仿宋_GB2312" w:eastAsia="仿宋_GB2312" w:hAnsi="宋体" w:hint="eastAsia"/>
          <w:sz w:val="32"/>
          <w:szCs w:val="32"/>
        </w:rPr>
        <w:t>程，匹配《业财一体信息系统应用》教材</w:t>
      </w:r>
      <w:proofErr w:type="gramStart"/>
      <w:r>
        <w:rPr>
          <w:rFonts w:ascii="仿宋_GB2312" w:eastAsia="仿宋_GB2312" w:hAnsi="宋体" w:hint="eastAsia"/>
          <w:sz w:val="32"/>
          <w:szCs w:val="32"/>
        </w:rPr>
        <w:t>以及业财</w:t>
      </w:r>
      <w:proofErr w:type="gramEnd"/>
      <w:r>
        <w:rPr>
          <w:rFonts w:ascii="仿宋_GB2312" w:eastAsia="仿宋_GB2312" w:hAnsi="宋体" w:hint="eastAsia"/>
          <w:sz w:val="32"/>
          <w:szCs w:val="32"/>
        </w:rPr>
        <w:t>一体信息化应用职业技能等级证书，</w:t>
      </w:r>
      <w:proofErr w:type="gramStart"/>
      <w:r>
        <w:rPr>
          <w:rFonts w:ascii="仿宋_GB2312" w:eastAsia="仿宋_GB2312" w:hAnsi="宋体" w:hint="eastAsia"/>
          <w:sz w:val="32"/>
          <w:szCs w:val="32"/>
        </w:rPr>
        <w:t>体现业财</w:t>
      </w:r>
      <w:proofErr w:type="gramEnd"/>
      <w:r>
        <w:rPr>
          <w:rFonts w:ascii="仿宋_GB2312" w:eastAsia="仿宋_GB2312" w:hAnsi="宋体" w:hint="eastAsia"/>
          <w:sz w:val="32"/>
          <w:szCs w:val="32"/>
        </w:rPr>
        <w:t>一体“岗课赛证”元素。</w:t>
      </w:r>
    </w:p>
    <w:p w14:paraId="7A7A31E8" w14:textId="77777777" w:rsidR="00D27A0E" w:rsidRDefault="004D563B">
      <w:pPr>
        <w:spacing w:line="560" w:lineRule="exact"/>
        <w:ind w:firstLineChars="200" w:firstLine="640"/>
        <w:rPr>
          <w:rFonts w:ascii="仿宋_GB2312" w:eastAsia="仿宋_GB2312" w:hAnsi="宋体"/>
          <w:sz w:val="32"/>
          <w:szCs w:val="32"/>
        </w:rPr>
      </w:pPr>
      <w:proofErr w:type="gramStart"/>
      <w:r>
        <w:rPr>
          <w:rFonts w:ascii="仿宋_GB2312" w:eastAsia="仿宋_GB2312" w:hAnsi="宋体" w:hint="eastAsia"/>
          <w:sz w:val="32"/>
          <w:szCs w:val="32"/>
        </w:rPr>
        <w:t>业财一体</w:t>
      </w:r>
      <w:proofErr w:type="gramEnd"/>
      <w:r>
        <w:rPr>
          <w:rFonts w:ascii="仿宋_GB2312" w:eastAsia="仿宋_GB2312" w:hAnsi="宋体" w:hint="eastAsia"/>
          <w:sz w:val="32"/>
          <w:szCs w:val="32"/>
        </w:rPr>
        <w:t>概述：包含</w:t>
      </w:r>
      <w:proofErr w:type="gramStart"/>
      <w:r>
        <w:rPr>
          <w:rFonts w:ascii="仿宋_GB2312" w:eastAsia="仿宋_GB2312" w:hAnsi="宋体" w:hint="eastAsia"/>
          <w:sz w:val="32"/>
          <w:szCs w:val="32"/>
        </w:rPr>
        <w:t>了业财一体化</w:t>
      </w:r>
      <w:proofErr w:type="gramEnd"/>
      <w:r>
        <w:rPr>
          <w:rFonts w:ascii="仿宋_GB2312" w:eastAsia="仿宋_GB2312" w:hAnsi="宋体" w:hint="eastAsia"/>
          <w:sz w:val="32"/>
          <w:szCs w:val="32"/>
        </w:rPr>
        <w:t>的内涵、企业</w:t>
      </w:r>
      <w:proofErr w:type="gramStart"/>
      <w:r>
        <w:rPr>
          <w:rFonts w:ascii="仿宋_GB2312" w:eastAsia="仿宋_GB2312" w:hAnsi="宋体" w:hint="eastAsia"/>
          <w:sz w:val="32"/>
          <w:szCs w:val="32"/>
        </w:rPr>
        <w:t>推进业财</w:t>
      </w:r>
      <w:proofErr w:type="gramEnd"/>
      <w:r>
        <w:rPr>
          <w:rFonts w:ascii="仿宋_GB2312" w:eastAsia="仿宋_GB2312" w:hAnsi="宋体" w:hint="eastAsia"/>
          <w:sz w:val="32"/>
          <w:szCs w:val="32"/>
        </w:rPr>
        <w:t>一体化的原因、</w:t>
      </w:r>
      <w:proofErr w:type="gramStart"/>
      <w:r>
        <w:rPr>
          <w:rFonts w:ascii="仿宋_GB2312" w:eastAsia="仿宋_GB2312" w:hAnsi="宋体" w:hint="eastAsia"/>
          <w:sz w:val="32"/>
          <w:szCs w:val="32"/>
        </w:rPr>
        <w:t>业财一体化</w:t>
      </w:r>
      <w:proofErr w:type="gramEnd"/>
      <w:r>
        <w:rPr>
          <w:rFonts w:ascii="仿宋_GB2312" w:eastAsia="仿宋_GB2312" w:hAnsi="宋体" w:hint="eastAsia"/>
          <w:sz w:val="32"/>
          <w:szCs w:val="32"/>
        </w:rPr>
        <w:t>对企业的价值、基于</w:t>
      </w:r>
      <w:r>
        <w:rPr>
          <w:rFonts w:ascii="仿宋_GB2312" w:eastAsia="仿宋_GB2312" w:hAnsi="宋体" w:hint="eastAsia"/>
          <w:sz w:val="32"/>
          <w:szCs w:val="32"/>
        </w:rPr>
        <w:t>ERP</w:t>
      </w:r>
      <w:r>
        <w:rPr>
          <w:rFonts w:ascii="仿宋_GB2312" w:eastAsia="仿宋_GB2312" w:hAnsi="宋体" w:hint="eastAsia"/>
          <w:sz w:val="32"/>
          <w:szCs w:val="32"/>
        </w:rPr>
        <w:t>的系统架构、基于数据中台的系统架构、基于事项会计</w:t>
      </w:r>
      <w:proofErr w:type="gramStart"/>
      <w:r>
        <w:rPr>
          <w:rFonts w:ascii="仿宋_GB2312" w:eastAsia="仿宋_GB2312" w:hAnsi="宋体" w:hint="eastAsia"/>
          <w:sz w:val="32"/>
          <w:szCs w:val="32"/>
        </w:rPr>
        <w:t>的业财一体化</w:t>
      </w:r>
      <w:proofErr w:type="gramEnd"/>
      <w:r>
        <w:rPr>
          <w:rFonts w:ascii="仿宋_GB2312" w:eastAsia="仿宋_GB2312" w:hAnsi="宋体" w:hint="eastAsia"/>
          <w:sz w:val="32"/>
          <w:szCs w:val="32"/>
        </w:rPr>
        <w:t>设计等内容。</w:t>
      </w:r>
    </w:p>
    <w:p w14:paraId="3CD98040"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数字化建模：支持思维导图查看项目内容；支持在产业</w:t>
      </w:r>
      <w:r>
        <w:rPr>
          <w:rFonts w:ascii="仿宋_GB2312" w:eastAsia="仿宋_GB2312" w:hAnsi="宋体" w:hint="eastAsia"/>
          <w:sz w:val="32"/>
          <w:szCs w:val="32"/>
        </w:rPr>
        <w:lastRenderedPageBreak/>
        <w:t>平台中根据企业案例进行建账准备、基本档案录入、企业建账操作、事项会计中台查看、期初数据录入等事项。</w:t>
      </w:r>
    </w:p>
    <w:p w14:paraId="7F19F189" w14:textId="77777777" w:rsidR="00D27A0E" w:rsidRDefault="004D563B">
      <w:pPr>
        <w:spacing w:line="560" w:lineRule="exact"/>
        <w:ind w:firstLineChars="200" w:firstLine="640"/>
        <w:rPr>
          <w:rFonts w:ascii="仿宋_GB2312" w:eastAsia="仿宋_GB2312" w:hAnsi="宋体"/>
          <w:sz w:val="32"/>
          <w:szCs w:val="32"/>
        </w:rPr>
      </w:pPr>
      <w:proofErr w:type="gramStart"/>
      <w:r>
        <w:rPr>
          <w:rFonts w:ascii="仿宋_GB2312" w:eastAsia="仿宋_GB2312" w:hAnsi="宋体" w:hint="eastAsia"/>
          <w:sz w:val="32"/>
          <w:szCs w:val="32"/>
        </w:rPr>
        <w:t>总账业财一体</w:t>
      </w:r>
      <w:proofErr w:type="gramEnd"/>
      <w:r>
        <w:rPr>
          <w:rFonts w:ascii="仿宋_GB2312" w:eastAsia="仿宋_GB2312" w:hAnsi="宋体" w:hint="eastAsia"/>
          <w:sz w:val="32"/>
          <w:szCs w:val="32"/>
        </w:rPr>
        <w:t>配置及业务处理：支持思维导图查看项目内容；支持在产业平台中根据企业案例进</w:t>
      </w:r>
      <w:r>
        <w:rPr>
          <w:rFonts w:ascii="仿宋_GB2312" w:eastAsia="仿宋_GB2312" w:hAnsi="宋体" w:hint="eastAsia"/>
          <w:sz w:val="32"/>
          <w:szCs w:val="32"/>
        </w:rPr>
        <w:t>行凭证填制、凭证审核、凭证修改、常用凭证模板横撑与调用，凭证冲销、总账</w:t>
      </w:r>
      <w:proofErr w:type="gramStart"/>
      <w:r>
        <w:rPr>
          <w:rFonts w:ascii="仿宋_GB2312" w:eastAsia="仿宋_GB2312" w:hAnsi="宋体" w:hint="eastAsia"/>
          <w:sz w:val="32"/>
          <w:szCs w:val="32"/>
        </w:rPr>
        <w:t>账</w:t>
      </w:r>
      <w:proofErr w:type="gramEnd"/>
      <w:r>
        <w:rPr>
          <w:rFonts w:ascii="仿宋_GB2312" w:eastAsia="仿宋_GB2312" w:hAnsi="宋体" w:hint="eastAsia"/>
          <w:sz w:val="32"/>
          <w:szCs w:val="32"/>
        </w:rPr>
        <w:t>表查询。</w:t>
      </w:r>
    </w:p>
    <w:p w14:paraId="21541041"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销售到</w:t>
      </w:r>
      <w:proofErr w:type="gramStart"/>
      <w:r>
        <w:rPr>
          <w:rFonts w:ascii="仿宋_GB2312" w:eastAsia="仿宋_GB2312" w:hAnsi="宋体" w:hint="eastAsia"/>
          <w:sz w:val="32"/>
          <w:szCs w:val="32"/>
        </w:rPr>
        <w:t>收款业财</w:t>
      </w:r>
      <w:proofErr w:type="gramEnd"/>
      <w:r>
        <w:rPr>
          <w:rFonts w:ascii="仿宋_GB2312" w:eastAsia="仿宋_GB2312" w:hAnsi="宋体" w:hint="eastAsia"/>
          <w:sz w:val="32"/>
          <w:szCs w:val="32"/>
        </w:rPr>
        <w:t>一体配置及业务处理：支持思维导图查看项目内容；支持在产业平台中根据企业案例进行业务处理（包括普通销售业务、分期收款销售业务、收到前欠货款业务、预收货款销售业务、票据结算业务、直运销售业务）；支持销售到收款在产业平台的相关参数设置、销售到</w:t>
      </w:r>
      <w:proofErr w:type="gramStart"/>
      <w:r>
        <w:rPr>
          <w:rFonts w:ascii="仿宋_GB2312" w:eastAsia="仿宋_GB2312" w:hAnsi="宋体" w:hint="eastAsia"/>
          <w:sz w:val="32"/>
          <w:szCs w:val="32"/>
        </w:rPr>
        <w:t>收款业财</w:t>
      </w:r>
      <w:proofErr w:type="gramEnd"/>
      <w:r>
        <w:rPr>
          <w:rFonts w:ascii="仿宋_GB2312" w:eastAsia="仿宋_GB2312" w:hAnsi="宋体" w:hint="eastAsia"/>
          <w:sz w:val="32"/>
          <w:szCs w:val="32"/>
        </w:rPr>
        <w:t>一体化配置、销售与收款统计分析。</w:t>
      </w:r>
    </w:p>
    <w:p w14:paraId="31004E47"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沉浸</w:t>
      </w:r>
      <w:proofErr w:type="gramStart"/>
      <w:r>
        <w:rPr>
          <w:rFonts w:ascii="仿宋_GB2312" w:eastAsia="仿宋_GB2312" w:hAnsi="宋体" w:hint="eastAsia"/>
          <w:sz w:val="32"/>
          <w:szCs w:val="32"/>
        </w:rPr>
        <w:t>式业财一体</w:t>
      </w:r>
      <w:proofErr w:type="gramEnd"/>
      <w:r>
        <w:rPr>
          <w:rFonts w:ascii="仿宋_GB2312" w:eastAsia="仿宋_GB2312" w:hAnsi="宋体" w:hint="eastAsia"/>
          <w:sz w:val="32"/>
          <w:szCs w:val="32"/>
        </w:rPr>
        <w:t>虚拟现实（</w:t>
      </w:r>
      <w:r>
        <w:rPr>
          <w:rFonts w:ascii="仿宋_GB2312" w:eastAsia="仿宋_GB2312" w:hAnsi="宋体" w:hint="eastAsia"/>
          <w:sz w:val="32"/>
          <w:szCs w:val="32"/>
        </w:rPr>
        <w:t>VR</w:t>
      </w:r>
      <w:r>
        <w:rPr>
          <w:rFonts w:ascii="仿宋_GB2312" w:eastAsia="仿宋_GB2312" w:hAnsi="宋体" w:hint="eastAsia"/>
          <w:sz w:val="32"/>
          <w:szCs w:val="32"/>
        </w:rPr>
        <w:t>）系统</w:t>
      </w:r>
      <w:r>
        <w:rPr>
          <w:rFonts w:ascii="仿宋_GB2312" w:eastAsia="仿宋_GB2312" w:hAnsi="宋体" w:hint="eastAsia"/>
          <w:sz w:val="32"/>
          <w:szCs w:val="32"/>
        </w:rPr>
        <w:t>,</w:t>
      </w:r>
      <w:r>
        <w:rPr>
          <w:rFonts w:ascii="仿宋_GB2312" w:eastAsia="仿宋_GB2312" w:hAnsi="宋体" w:hint="eastAsia"/>
          <w:sz w:val="32"/>
          <w:szCs w:val="32"/>
        </w:rPr>
        <w:t>虚拟现实系统围绕教学需求，运用虚拟现实场景建模技术，</w:t>
      </w:r>
      <w:proofErr w:type="gramStart"/>
      <w:r>
        <w:rPr>
          <w:rFonts w:ascii="仿宋_GB2312" w:eastAsia="仿宋_GB2312" w:hAnsi="宋体" w:hint="eastAsia"/>
          <w:sz w:val="32"/>
          <w:szCs w:val="32"/>
        </w:rPr>
        <w:t>构建超现实业财</w:t>
      </w:r>
      <w:proofErr w:type="gramEnd"/>
      <w:r>
        <w:rPr>
          <w:rFonts w:ascii="仿宋_GB2312" w:eastAsia="仿宋_GB2312" w:hAnsi="宋体" w:hint="eastAsia"/>
          <w:sz w:val="32"/>
          <w:szCs w:val="32"/>
        </w:rPr>
        <w:t>一体销售业务场景，提高学生的教学场景</w:t>
      </w:r>
      <w:r>
        <w:rPr>
          <w:rFonts w:ascii="仿宋_GB2312" w:eastAsia="仿宋_GB2312" w:hAnsi="宋体" w:hint="eastAsia"/>
          <w:sz w:val="32"/>
          <w:szCs w:val="32"/>
        </w:rPr>
        <w:t>认知能力。</w:t>
      </w:r>
      <w:r>
        <w:rPr>
          <w:rFonts w:ascii="仿宋_GB2312" w:eastAsia="仿宋_GB2312" w:hAnsi="宋体" w:hint="eastAsia"/>
          <w:sz w:val="32"/>
          <w:szCs w:val="32"/>
        </w:rPr>
        <w:t>VR</w:t>
      </w:r>
      <w:r>
        <w:rPr>
          <w:rFonts w:ascii="仿宋_GB2312" w:eastAsia="仿宋_GB2312" w:hAnsi="宋体" w:hint="eastAsia"/>
          <w:sz w:val="32"/>
          <w:szCs w:val="32"/>
        </w:rPr>
        <w:t>任务在功能上支持与主平台的深度数据交互，支持学习情况追踪，与主平台间保持数据的互联互通，真正</w:t>
      </w:r>
      <w:proofErr w:type="gramStart"/>
      <w:r>
        <w:rPr>
          <w:rFonts w:ascii="仿宋_GB2312" w:eastAsia="仿宋_GB2312" w:hAnsi="宋体" w:hint="eastAsia"/>
          <w:sz w:val="32"/>
          <w:szCs w:val="32"/>
        </w:rPr>
        <w:t>实现线</w:t>
      </w:r>
      <w:proofErr w:type="gramEnd"/>
      <w:r>
        <w:rPr>
          <w:rFonts w:ascii="仿宋_GB2312" w:eastAsia="仿宋_GB2312" w:hAnsi="宋体" w:hint="eastAsia"/>
          <w:sz w:val="32"/>
          <w:szCs w:val="32"/>
        </w:rPr>
        <w:t>上线下、虚拟现实的结合。</w:t>
      </w:r>
    </w:p>
    <w:p w14:paraId="73C7CA43"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采用</w:t>
      </w:r>
      <w:r>
        <w:rPr>
          <w:rFonts w:ascii="仿宋_GB2312" w:eastAsia="仿宋_GB2312" w:hAnsi="宋体" w:hint="eastAsia"/>
          <w:sz w:val="32"/>
          <w:szCs w:val="32"/>
        </w:rPr>
        <w:t>3d</w:t>
      </w:r>
      <w:r>
        <w:rPr>
          <w:rFonts w:ascii="仿宋_GB2312" w:eastAsia="仿宋_GB2312" w:hAnsi="宋体" w:hint="eastAsia"/>
          <w:sz w:val="32"/>
          <w:szCs w:val="32"/>
        </w:rPr>
        <w:t>引擎开发，支持客户端形式安装和卸载；</w:t>
      </w:r>
    </w:p>
    <w:p w14:paraId="52A76FB0"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支持网页</w:t>
      </w:r>
      <w:proofErr w:type="gramStart"/>
      <w:r>
        <w:rPr>
          <w:rFonts w:ascii="仿宋_GB2312" w:eastAsia="仿宋_GB2312" w:hAnsi="宋体" w:hint="eastAsia"/>
          <w:sz w:val="32"/>
          <w:szCs w:val="32"/>
        </w:rPr>
        <w:t>端快速</w:t>
      </w:r>
      <w:proofErr w:type="gramEnd"/>
      <w:r>
        <w:rPr>
          <w:rFonts w:ascii="仿宋_GB2312" w:eastAsia="仿宋_GB2312" w:hAnsi="宋体" w:hint="eastAsia"/>
          <w:sz w:val="32"/>
          <w:szCs w:val="32"/>
        </w:rPr>
        <w:t>调起并打开客户端，支持打开异常检测；</w:t>
      </w:r>
    </w:p>
    <w:p w14:paraId="7C749CCF"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支持客户端升级检测功能，支持在线下载新版本安装文件；</w:t>
      </w:r>
    </w:p>
    <w:p w14:paraId="20B0A44B"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hint="eastAsia"/>
          <w:sz w:val="32"/>
          <w:szCs w:val="32"/>
        </w:rPr>
        <w:t>支持虚拟场景漫游功能。支持用户在虚拟场景中漫</w:t>
      </w:r>
      <w:r>
        <w:rPr>
          <w:rFonts w:ascii="仿宋_GB2312" w:eastAsia="仿宋_GB2312" w:hAnsi="宋体" w:hint="eastAsia"/>
          <w:sz w:val="32"/>
          <w:szCs w:val="32"/>
        </w:rPr>
        <w:lastRenderedPageBreak/>
        <w:t>游，提供可漫游企业快速抵达功能，支持用户使用键盘“</w:t>
      </w:r>
      <w:r>
        <w:rPr>
          <w:rFonts w:ascii="仿宋_GB2312" w:eastAsia="仿宋_GB2312" w:hAnsi="宋体" w:hint="eastAsia"/>
          <w:sz w:val="32"/>
          <w:szCs w:val="32"/>
        </w:rPr>
        <w:t>W\A\S\D</w:t>
      </w:r>
      <w:r>
        <w:rPr>
          <w:rFonts w:ascii="仿宋_GB2312" w:eastAsia="仿宋_GB2312" w:hAnsi="宋体" w:hint="eastAsia"/>
          <w:sz w:val="32"/>
          <w:szCs w:val="32"/>
        </w:rPr>
        <w:t>”键控制移动、使用鼠标进行视角旋转；（按照功能描述，提供功能截图证明）</w:t>
      </w:r>
    </w:p>
    <w:p w14:paraId="339B84B9"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(5)</w:t>
      </w:r>
      <w:r>
        <w:rPr>
          <w:rFonts w:ascii="仿宋_GB2312" w:eastAsia="仿宋_GB2312" w:hAnsi="宋体" w:hint="eastAsia"/>
          <w:sz w:val="32"/>
          <w:szCs w:val="32"/>
        </w:rPr>
        <w:t>操作提醒功能</w:t>
      </w:r>
      <w:r>
        <w:rPr>
          <w:rFonts w:ascii="仿宋_GB2312" w:eastAsia="仿宋_GB2312" w:hAnsi="宋体" w:hint="eastAsia"/>
          <w:sz w:val="32"/>
          <w:szCs w:val="32"/>
        </w:rPr>
        <w:t>。支持用户随时通过页面快捷入口打开和关闭操作提示；</w:t>
      </w:r>
    </w:p>
    <w:p w14:paraId="703F7EE0"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(6)</w:t>
      </w:r>
      <w:r>
        <w:rPr>
          <w:rFonts w:ascii="仿宋_GB2312" w:eastAsia="仿宋_GB2312" w:hAnsi="宋体" w:hint="eastAsia"/>
          <w:sz w:val="32"/>
          <w:szCs w:val="32"/>
        </w:rPr>
        <w:t>任务板功能。支持用户随时通过页面快捷入口打开和关闭任务板；</w:t>
      </w:r>
    </w:p>
    <w:p w14:paraId="4EF35721"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(7)</w:t>
      </w:r>
      <w:r>
        <w:rPr>
          <w:rFonts w:ascii="仿宋_GB2312" w:eastAsia="仿宋_GB2312" w:hAnsi="宋体" w:hint="eastAsia"/>
          <w:sz w:val="32"/>
          <w:szCs w:val="32"/>
        </w:rPr>
        <w:t>学习用时记录及学习状态反馈功能。用户进入系统后开始记录学习时长（时、分、秒）、实时完成进度、实时成绩，同时设计任务完成判断功能，当用户达到完成状态时主动发送完成状态、用时、成绩；</w:t>
      </w:r>
    </w:p>
    <w:p w14:paraId="68625B49"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(8)</w:t>
      </w:r>
      <w:r>
        <w:rPr>
          <w:rFonts w:ascii="仿宋_GB2312" w:eastAsia="仿宋_GB2312" w:hAnsi="宋体" w:hint="eastAsia"/>
          <w:sz w:val="32"/>
          <w:szCs w:val="32"/>
        </w:rPr>
        <w:t>语音讲解功能。用户在系统内进行操作时，介绍性文字和操作提示支持文字</w:t>
      </w:r>
      <w:r>
        <w:rPr>
          <w:rFonts w:ascii="仿宋_GB2312" w:eastAsia="仿宋_GB2312" w:hAnsi="宋体" w:hint="eastAsia"/>
          <w:sz w:val="32"/>
          <w:szCs w:val="32"/>
        </w:rPr>
        <w:t>+</w:t>
      </w:r>
      <w:r>
        <w:rPr>
          <w:rFonts w:ascii="仿宋_GB2312" w:eastAsia="仿宋_GB2312" w:hAnsi="宋体" w:hint="eastAsia"/>
          <w:sz w:val="32"/>
          <w:szCs w:val="32"/>
        </w:rPr>
        <w:t>语音同步展示；</w:t>
      </w:r>
    </w:p>
    <w:p w14:paraId="2054F89B"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(9)</w:t>
      </w:r>
      <w:r>
        <w:rPr>
          <w:rFonts w:ascii="仿宋_GB2312" w:eastAsia="仿宋_GB2312" w:hAnsi="宋体" w:hint="eastAsia"/>
          <w:sz w:val="32"/>
          <w:szCs w:val="32"/>
        </w:rPr>
        <w:t>运用三维建模软件，提供录入销售合同</w:t>
      </w:r>
      <w:r>
        <w:rPr>
          <w:rFonts w:ascii="仿宋_GB2312" w:eastAsia="仿宋_GB2312" w:hAnsi="宋体" w:hint="eastAsia"/>
          <w:sz w:val="32"/>
          <w:szCs w:val="32"/>
        </w:rPr>
        <w:t>-</w:t>
      </w:r>
      <w:r>
        <w:rPr>
          <w:rFonts w:ascii="仿宋_GB2312" w:eastAsia="仿宋_GB2312" w:hAnsi="宋体" w:hint="eastAsia"/>
          <w:sz w:val="32"/>
          <w:szCs w:val="32"/>
        </w:rPr>
        <w:t>销售订单下达</w:t>
      </w:r>
      <w:r>
        <w:rPr>
          <w:rFonts w:ascii="仿宋_GB2312" w:eastAsia="仿宋_GB2312" w:hAnsi="宋体" w:hint="eastAsia"/>
          <w:sz w:val="32"/>
          <w:szCs w:val="32"/>
        </w:rPr>
        <w:t>-</w:t>
      </w:r>
      <w:r>
        <w:rPr>
          <w:rFonts w:ascii="仿宋_GB2312" w:eastAsia="仿宋_GB2312" w:hAnsi="宋体" w:hint="eastAsia"/>
          <w:sz w:val="32"/>
          <w:szCs w:val="32"/>
        </w:rPr>
        <w:t>销售出库</w:t>
      </w:r>
      <w:r>
        <w:rPr>
          <w:rFonts w:ascii="仿宋_GB2312" w:eastAsia="仿宋_GB2312" w:hAnsi="宋体" w:hint="eastAsia"/>
          <w:sz w:val="32"/>
          <w:szCs w:val="32"/>
        </w:rPr>
        <w:t>-</w:t>
      </w:r>
      <w:r>
        <w:rPr>
          <w:rFonts w:ascii="仿宋_GB2312" w:eastAsia="仿宋_GB2312" w:hAnsi="宋体" w:hint="eastAsia"/>
          <w:sz w:val="32"/>
          <w:szCs w:val="32"/>
        </w:rPr>
        <w:t>销售开票收款的虚拟现实场景，同时做好场景优化及效果调</w:t>
      </w:r>
      <w:r>
        <w:rPr>
          <w:rFonts w:ascii="仿宋_GB2312" w:eastAsia="仿宋_GB2312" w:hAnsi="宋体" w:hint="eastAsia"/>
          <w:sz w:val="32"/>
          <w:szCs w:val="32"/>
        </w:rPr>
        <w:t>整，模型标准达到</w:t>
      </w:r>
      <w:proofErr w:type="gramStart"/>
      <w:r>
        <w:rPr>
          <w:rFonts w:ascii="仿宋_GB2312" w:eastAsia="仿宋_GB2312" w:hAnsi="宋体" w:hint="eastAsia"/>
          <w:sz w:val="32"/>
          <w:szCs w:val="32"/>
        </w:rPr>
        <w:t>中高模水平</w:t>
      </w:r>
      <w:proofErr w:type="gramEnd"/>
      <w:r>
        <w:rPr>
          <w:rFonts w:ascii="仿宋_GB2312" w:eastAsia="仿宋_GB2312" w:hAnsi="宋体" w:hint="eastAsia"/>
          <w:sz w:val="32"/>
          <w:szCs w:val="32"/>
        </w:rPr>
        <w:t>；</w:t>
      </w:r>
    </w:p>
    <w:p w14:paraId="76D21A29"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(10)</w:t>
      </w:r>
      <w:r>
        <w:rPr>
          <w:rFonts w:ascii="仿宋_GB2312" w:eastAsia="仿宋_GB2312" w:hAnsi="宋体" w:hint="eastAsia"/>
          <w:sz w:val="32"/>
          <w:szCs w:val="32"/>
        </w:rPr>
        <w:t>自动化立体仓库场景提供物流运输车、叉车、</w:t>
      </w:r>
      <w:r>
        <w:rPr>
          <w:rFonts w:ascii="仿宋_GB2312" w:eastAsia="仿宋_GB2312" w:hAnsi="宋体" w:hint="eastAsia"/>
          <w:sz w:val="32"/>
          <w:szCs w:val="32"/>
        </w:rPr>
        <w:t>AGV</w:t>
      </w:r>
      <w:r>
        <w:rPr>
          <w:rFonts w:ascii="仿宋_GB2312" w:eastAsia="仿宋_GB2312" w:hAnsi="宋体" w:hint="eastAsia"/>
          <w:sz w:val="32"/>
          <w:szCs w:val="32"/>
        </w:rPr>
        <w:t>机器人、仓库数据大屏、货架和巷道堆垛机，提供仓库准备动画、卸货动画、货物清点动画和货物出库动画；</w:t>
      </w:r>
    </w:p>
    <w:p w14:paraId="75429E83"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(11)</w:t>
      </w:r>
      <w:r>
        <w:rPr>
          <w:rFonts w:ascii="仿宋_GB2312" w:eastAsia="仿宋_GB2312" w:hAnsi="宋体" w:hint="eastAsia"/>
          <w:sz w:val="32"/>
          <w:szCs w:val="32"/>
        </w:rPr>
        <w:t>沉浸</w:t>
      </w:r>
      <w:proofErr w:type="gramStart"/>
      <w:r>
        <w:rPr>
          <w:rFonts w:ascii="仿宋_GB2312" w:eastAsia="仿宋_GB2312" w:hAnsi="宋体" w:hint="eastAsia"/>
          <w:sz w:val="32"/>
          <w:szCs w:val="32"/>
        </w:rPr>
        <w:t>式业财一体化</w:t>
      </w:r>
      <w:proofErr w:type="gramEnd"/>
      <w:r>
        <w:rPr>
          <w:rFonts w:ascii="仿宋_GB2312" w:eastAsia="仿宋_GB2312" w:hAnsi="宋体" w:hint="eastAsia"/>
          <w:sz w:val="32"/>
          <w:szCs w:val="32"/>
        </w:rPr>
        <w:t>销售业务</w:t>
      </w:r>
      <w:r>
        <w:rPr>
          <w:rFonts w:ascii="仿宋_GB2312" w:eastAsia="仿宋_GB2312" w:hAnsi="宋体" w:hint="eastAsia"/>
          <w:sz w:val="32"/>
          <w:szCs w:val="32"/>
        </w:rPr>
        <w:t>VR</w:t>
      </w:r>
      <w:r>
        <w:rPr>
          <w:rFonts w:ascii="仿宋_GB2312" w:eastAsia="仿宋_GB2312" w:hAnsi="宋体" w:hint="eastAsia"/>
          <w:sz w:val="32"/>
          <w:szCs w:val="32"/>
        </w:rPr>
        <w:t>交互任务</w:t>
      </w:r>
    </w:p>
    <w:p w14:paraId="17C7FF1A"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录入销售合同：销售员将合同信息录入系统后，将纸质版购销合同放入档案袋，放在档案架上，完成纸质合同存档。销售经理在系统中审核通过后，任务完成。</w:t>
      </w:r>
    </w:p>
    <w:p w14:paraId="6E92577E"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销售订单下达：销售员在系统中根据销售合同下销售订</w:t>
      </w:r>
      <w:r>
        <w:rPr>
          <w:rFonts w:ascii="仿宋_GB2312" w:eastAsia="仿宋_GB2312" w:hAnsi="宋体" w:hint="eastAsia"/>
          <w:sz w:val="32"/>
          <w:szCs w:val="32"/>
        </w:rPr>
        <w:lastRenderedPageBreak/>
        <w:t>单，销售经理审核销售订单。</w:t>
      </w:r>
    </w:p>
    <w:p w14:paraId="7F336ED0"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销售出库：销售员在系统中下推生成发货单，销售经理审核发货单后。仓管员在系统中根据销售发货单生成销售出库单。仓储部经理审核该出库单。</w:t>
      </w:r>
    </w:p>
    <w:p w14:paraId="732F0D15"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销售开票收款：销售员在系统中根据销售出库单生成销售发票，销售经理审核销售发票。税务会计开具增值税专用发票。出纳</w:t>
      </w:r>
      <w:proofErr w:type="gramStart"/>
      <w:r>
        <w:rPr>
          <w:rFonts w:ascii="仿宋_GB2312" w:eastAsia="仿宋_GB2312" w:hAnsi="宋体" w:hint="eastAsia"/>
          <w:sz w:val="32"/>
          <w:szCs w:val="32"/>
        </w:rPr>
        <w:t>登录网银</w:t>
      </w:r>
      <w:proofErr w:type="gramEnd"/>
      <w:r>
        <w:rPr>
          <w:rFonts w:ascii="仿宋_GB2312" w:eastAsia="仿宋_GB2312" w:hAnsi="宋体" w:hint="eastAsia"/>
          <w:sz w:val="32"/>
          <w:szCs w:val="32"/>
        </w:rPr>
        <w:t>系统，查询到收款回单。出纳生成收款单，财务经理审核收款单。</w:t>
      </w:r>
    </w:p>
    <w:p w14:paraId="6F15D1A4"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采购到</w:t>
      </w:r>
      <w:proofErr w:type="gramStart"/>
      <w:r>
        <w:rPr>
          <w:rFonts w:ascii="仿宋_GB2312" w:eastAsia="仿宋_GB2312" w:hAnsi="宋体" w:hint="eastAsia"/>
          <w:sz w:val="32"/>
          <w:szCs w:val="32"/>
        </w:rPr>
        <w:t>付款业财</w:t>
      </w:r>
      <w:proofErr w:type="gramEnd"/>
      <w:r>
        <w:rPr>
          <w:rFonts w:ascii="仿宋_GB2312" w:eastAsia="仿宋_GB2312" w:hAnsi="宋体" w:hint="eastAsia"/>
          <w:sz w:val="32"/>
          <w:szCs w:val="32"/>
        </w:rPr>
        <w:t>一体配置及业务处理：支持思维导图查看项目内容；支持在产业平台中根据企业案例进行业务处理（包括普通采购业务、支付定金的采购业务、支付尾款的采购业务、采购退货业务、包括采购运费的采购业务）；支持采购到付款在产业平台的相关参数设置、采购到</w:t>
      </w:r>
      <w:proofErr w:type="gramStart"/>
      <w:r>
        <w:rPr>
          <w:rFonts w:ascii="仿宋_GB2312" w:eastAsia="仿宋_GB2312" w:hAnsi="宋体" w:hint="eastAsia"/>
          <w:sz w:val="32"/>
          <w:szCs w:val="32"/>
        </w:rPr>
        <w:t>付款业财</w:t>
      </w:r>
      <w:proofErr w:type="gramEnd"/>
      <w:r>
        <w:rPr>
          <w:rFonts w:ascii="仿宋_GB2312" w:eastAsia="仿宋_GB2312" w:hAnsi="宋体" w:hint="eastAsia"/>
          <w:sz w:val="32"/>
          <w:szCs w:val="32"/>
        </w:rPr>
        <w:t>一体化配置、采购与付款统计分析。</w:t>
      </w:r>
    </w:p>
    <w:p w14:paraId="331879E3"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库存与</w:t>
      </w:r>
      <w:proofErr w:type="gramStart"/>
      <w:r>
        <w:rPr>
          <w:rFonts w:ascii="仿宋_GB2312" w:eastAsia="仿宋_GB2312" w:hAnsi="宋体" w:hint="eastAsia"/>
          <w:sz w:val="32"/>
          <w:szCs w:val="32"/>
        </w:rPr>
        <w:t>存货业财一体</w:t>
      </w:r>
      <w:proofErr w:type="gramEnd"/>
      <w:r>
        <w:rPr>
          <w:rFonts w:ascii="仿宋_GB2312" w:eastAsia="仿宋_GB2312" w:hAnsi="宋体" w:hint="eastAsia"/>
          <w:sz w:val="32"/>
          <w:szCs w:val="32"/>
        </w:rPr>
        <w:t>配置及业务处理：支持思维导图</w:t>
      </w:r>
      <w:r>
        <w:rPr>
          <w:rFonts w:ascii="仿宋_GB2312" w:eastAsia="仿宋_GB2312" w:hAnsi="宋体" w:hint="eastAsia"/>
          <w:sz w:val="32"/>
          <w:szCs w:val="32"/>
        </w:rPr>
        <w:t>查看项目内容；支持在产业平台中根据企业案例进行车间出入库业务（包括材料出库、产成品入库）、产成品入库成本分配、成本计算、材料出库单生成记账凭证、产成品入库单生成凭证、销售出库成本结转生成凭证；支持库存与存货核算在产业平台</w:t>
      </w:r>
      <w:proofErr w:type="gramStart"/>
      <w:r>
        <w:rPr>
          <w:rFonts w:ascii="仿宋_GB2312" w:eastAsia="仿宋_GB2312" w:hAnsi="宋体" w:hint="eastAsia"/>
          <w:sz w:val="32"/>
          <w:szCs w:val="32"/>
        </w:rPr>
        <w:t>的业财一体化</w:t>
      </w:r>
      <w:proofErr w:type="gramEnd"/>
      <w:r>
        <w:rPr>
          <w:rFonts w:ascii="仿宋_GB2312" w:eastAsia="仿宋_GB2312" w:hAnsi="宋体" w:hint="eastAsia"/>
          <w:sz w:val="32"/>
          <w:szCs w:val="32"/>
        </w:rPr>
        <w:t>配置、库存与存货统计分析。</w:t>
      </w:r>
    </w:p>
    <w:p w14:paraId="4D08D64D" w14:textId="77777777" w:rsidR="00D27A0E" w:rsidRDefault="004D563B">
      <w:pPr>
        <w:spacing w:line="560" w:lineRule="exact"/>
        <w:ind w:firstLineChars="200" w:firstLine="640"/>
        <w:rPr>
          <w:rFonts w:ascii="仿宋_GB2312" w:eastAsia="仿宋_GB2312" w:hAnsi="宋体"/>
          <w:sz w:val="32"/>
          <w:szCs w:val="32"/>
        </w:rPr>
      </w:pPr>
      <w:proofErr w:type="gramStart"/>
      <w:r>
        <w:rPr>
          <w:rFonts w:ascii="仿宋_GB2312" w:eastAsia="仿宋_GB2312" w:hAnsi="宋体" w:hint="eastAsia"/>
          <w:sz w:val="32"/>
          <w:szCs w:val="32"/>
        </w:rPr>
        <w:t>固定资产业财一体</w:t>
      </w:r>
      <w:proofErr w:type="gramEnd"/>
      <w:r>
        <w:rPr>
          <w:rFonts w:ascii="仿宋_GB2312" w:eastAsia="仿宋_GB2312" w:hAnsi="宋体" w:hint="eastAsia"/>
          <w:sz w:val="32"/>
          <w:szCs w:val="32"/>
        </w:rPr>
        <w:t>配置及业务处理：支持思维导图查看项目内容；支持在产业平台中根据企业案例进行资产新增、资产原值变动、资产报废减少、资产计提折旧；支持固定资产在产业平台的资产管理基础设置，</w:t>
      </w:r>
      <w:proofErr w:type="gramStart"/>
      <w:r>
        <w:rPr>
          <w:rFonts w:ascii="仿宋_GB2312" w:eastAsia="仿宋_GB2312" w:hAnsi="宋体" w:hint="eastAsia"/>
          <w:sz w:val="32"/>
          <w:szCs w:val="32"/>
        </w:rPr>
        <w:t>固定资产业财一体化</w:t>
      </w:r>
      <w:proofErr w:type="gramEnd"/>
      <w:r>
        <w:rPr>
          <w:rFonts w:ascii="仿宋_GB2312" w:eastAsia="仿宋_GB2312" w:hAnsi="宋体" w:hint="eastAsia"/>
          <w:sz w:val="32"/>
          <w:szCs w:val="32"/>
        </w:rPr>
        <w:t>配</w:t>
      </w:r>
      <w:r>
        <w:rPr>
          <w:rFonts w:ascii="仿宋_GB2312" w:eastAsia="仿宋_GB2312" w:hAnsi="宋体" w:hint="eastAsia"/>
          <w:sz w:val="32"/>
          <w:szCs w:val="32"/>
        </w:rPr>
        <w:lastRenderedPageBreak/>
        <w:t>置，固定资产账表查询。</w:t>
      </w:r>
    </w:p>
    <w:p w14:paraId="671223D5"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薪资</w:t>
      </w:r>
      <w:proofErr w:type="gramStart"/>
      <w:r>
        <w:rPr>
          <w:rFonts w:ascii="仿宋_GB2312" w:eastAsia="仿宋_GB2312" w:hAnsi="宋体" w:hint="eastAsia"/>
          <w:sz w:val="32"/>
          <w:szCs w:val="32"/>
        </w:rPr>
        <w:t>核算业财</w:t>
      </w:r>
      <w:proofErr w:type="gramEnd"/>
      <w:r>
        <w:rPr>
          <w:rFonts w:ascii="仿宋_GB2312" w:eastAsia="仿宋_GB2312" w:hAnsi="宋体" w:hint="eastAsia"/>
          <w:sz w:val="32"/>
          <w:szCs w:val="32"/>
        </w:rPr>
        <w:t>一体配置及业</w:t>
      </w:r>
      <w:r>
        <w:rPr>
          <w:rFonts w:ascii="仿宋_GB2312" w:eastAsia="仿宋_GB2312" w:hAnsi="宋体" w:hint="eastAsia"/>
          <w:sz w:val="32"/>
          <w:szCs w:val="32"/>
        </w:rPr>
        <w:t>务处理：支持思维导图查看项目内容；支持薪资核算业务在产业平台的薪资核算基础设置、</w:t>
      </w:r>
      <w:proofErr w:type="gramStart"/>
      <w:r>
        <w:rPr>
          <w:rFonts w:ascii="仿宋_GB2312" w:eastAsia="仿宋_GB2312" w:hAnsi="宋体" w:hint="eastAsia"/>
          <w:sz w:val="32"/>
          <w:szCs w:val="32"/>
        </w:rPr>
        <w:t>业财一体化</w:t>
      </w:r>
      <w:proofErr w:type="gramEnd"/>
      <w:r>
        <w:rPr>
          <w:rFonts w:ascii="仿宋_GB2312" w:eastAsia="仿宋_GB2312" w:hAnsi="宋体" w:hint="eastAsia"/>
          <w:sz w:val="32"/>
          <w:szCs w:val="32"/>
        </w:rPr>
        <w:t>配置，薪资报表查询；支持在产业平台中根据企业案例进行薪资发放、薪资分摊计提，</w:t>
      </w:r>
    </w:p>
    <w:p w14:paraId="3DF596BE"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费用管理业财一体配置及业务处理：支持思维导图查看项目内容；支持在产业平台中根据企业案例进行报销业务处理（报销交通费、报销通讯费、个人借款、差旅费报销冲借款、个人借款的还款），支持费用管理在产业平台的费用报销基础设置、</w:t>
      </w:r>
      <w:proofErr w:type="gramStart"/>
      <w:r>
        <w:rPr>
          <w:rFonts w:ascii="仿宋_GB2312" w:eastAsia="仿宋_GB2312" w:hAnsi="宋体" w:hint="eastAsia"/>
          <w:sz w:val="32"/>
          <w:szCs w:val="32"/>
        </w:rPr>
        <w:t>业财一体化</w:t>
      </w:r>
      <w:proofErr w:type="gramEnd"/>
      <w:r>
        <w:rPr>
          <w:rFonts w:ascii="仿宋_GB2312" w:eastAsia="仿宋_GB2312" w:hAnsi="宋体" w:hint="eastAsia"/>
          <w:sz w:val="32"/>
          <w:szCs w:val="32"/>
        </w:rPr>
        <w:t>配置，费用统计分析。</w:t>
      </w:r>
    </w:p>
    <w:p w14:paraId="11A4D43D"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期末处理与报表管理：支持思维导图查看项目内容；支持在产业平台中根据企业案例进行制造费用结转、期末</w:t>
      </w:r>
      <w:r>
        <w:rPr>
          <w:rFonts w:ascii="仿宋_GB2312" w:eastAsia="仿宋_GB2312" w:hAnsi="宋体" w:hint="eastAsia"/>
          <w:sz w:val="32"/>
          <w:szCs w:val="32"/>
        </w:rPr>
        <w:t>损益结转、所得税计提、所得税结转，总账结账检查、凭证审核记账，业务系统结账，总账结账，企业报表出具。</w:t>
      </w:r>
    </w:p>
    <w:p w14:paraId="7B6EDA22" w14:textId="1F64B89C" w:rsidR="00D27A0E" w:rsidRDefault="00E94BFF">
      <w:pPr>
        <w:spacing w:line="560" w:lineRule="exact"/>
        <w:ind w:firstLineChars="200" w:firstLine="640"/>
        <w:rPr>
          <w:rFonts w:ascii="仿宋_GB2312" w:eastAsia="仿宋_GB2312" w:hAnsi="宋体"/>
          <w:sz w:val="32"/>
          <w:szCs w:val="32"/>
        </w:rPr>
      </w:pPr>
      <w:r>
        <w:rPr>
          <w:rFonts w:ascii="仿宋_GB2312" w:eastAsia="仿宋_GB2312" w:hAnsi="宋体"/>
          <w:sz w:val="32"/>
          <w:szCs w:val="32"/>
        </w:rPr>
        <w:t>2．</w:t>
      </w:r>
      <w:r w:rsidR="004D563B">
        <w:rPr>
          <w:rFonts w:ascii="仿宋_GB2312" w:eastAsia="仿宋_GB2312" w:hAnsi="宋体" w:hint="eastAsia"/>
          <w:sz w:val="32"/>
          <w:szCs w:val="32"/>
        </w:rPr>
        <w:t>供应</w:t>
      </w:r>
      <w:proofErr w:type="gramStart"/>
      <w:r w:rsidR="004D563B">
        <w:rPr>
          <w:rFonts w:ascii="仿宋_GB2312" w:eastAsia="仿宋_GB2312" w:hAnsi="宋体" w:hint="eastAsia"/>
          <w:sz w:val="32"/>
          <w:szCs w:val="32"/>
        </w:rPr>
        <w:t>链云功能</w:t>
      </w:r>
      <w:proofErr w:type="gramEnd"/>
      <w:r w:rsidR="004D563B">
        <w:rPr>
          <w:rFonts w:ascii="仿宋_GB2312" w:eastAsia="仿宋_GB2312" w:hAnsi="宋体" w:hint="eastAsia"/>
          <w:sz w:val="32"/>
          <w:szCs w:val="32"/>
        </w:rPr>
        <w:t>指标</w:t>
      </w:r>
    </w:p>
    <w:p w14:paraId="66B35079"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供应</w:t>
      </w:r>
      <w:proofErr w:type="gramStart"/>
      <w:r>
        <w:rPr>
          <w:rFonts w:ascii="仿宋_GB2312" w:eastAsia="仿宋_GB2312" w:hAnsi="宋体" w:hint="eastAsia"/>
          <w:sz w:val="32"/>
          <w:szCs w:val="32"/>
        </w:rPr>
        <w:t>链云实现</w:t>
      </w:r>
      <w:proofErr w:type="gramEnd"/>
      <w:r>
        <w:rPr>
          <w:rFonts w:ascii="仿宋_GB2312" w:eastAsia="仿宋_GB2312" w:hAnsi="宋体" w:hint="eastAsia"/>
          <w:sz w:val="32"/>
          <w:szCs w:val="32"/>
        </w:rPr>
        <w:t>了与采购云、营销云、制造云、资产云、项目云、贸易云、财务云等深度融合，全面覆盖大型企业供应</w:t>
      </w:r>
      <w:proofErr w:type="gramStart"/>
      <w:r>
        <w:rPr>
          <w:rFonts w:ascii="仿宋_GB2312" w:eastAsia="仿宋_GB2312" w:hAnsi="宋体" w:hint="eastAsia"/>
          <w:sz w:val="32"/>
          <w:szCs w:val="32"/>
        </w:rPr>
        <w:t>链业务</w:t>
      </w:r>
      <w:proofErr w:type="gramEnd"/>
      <w:r>
        <w:rPr>
          <w:rFonts w:ascii="仿宋_GB2312" w:eastAsia="仿宋_GB2312" w:hAnsi="宋体" w:hint="eastAsia"/>
          <w:sz w:val="32"/>
          <w:szCs w:val="32"/>
        </w:rPr>
        <w:t>场景。实现了产供销、业财税一体化，支持产业链上下游企业协同，提供端到</w:t>
      </w:r>
      <w:proofErr w:type="gramStart"/>
      <w:r>
        <w:rPr>
          <w:rFonts w:ascii="仿宋_GB2312" w:eastAsia="仿宋_GB2312" w:hAnsi="宋体" w:hint="eastAsia"/>
          <w:sz w:val="32"/>
          <w:szCs w:val="32"/>
        </w:rPr>
        <w:t>端供应</w:t>
      </w:r>
      <w:proofErr w:type="gramEnd"/>
      <w:r>
        <w:rPr>
          <w:rFonts w:ascii="仿宋_GB2312" w:eastAsia="仿宋_GB2312" w:hAnsi="宋体" w:hint="eastAsia"/>
          <w:sz w:val="32"/>
          <w:szCs w:val="32"/>
        </w:rPr>
        <w:t>链服务。通过</w:t>
      </w:r>
      <w:proofErr w:type="spellStart"/>
      <w:r>
        <w:rPr>
          <w:rFonts w:ascii="仿宋_GB2312" w:eastAsia="仿宋_GB2312" w:hAnsi="宋体" w:hint="eastAsia"/>
          <w:sz w:val="32"/>
          <w:szCs w:val="32"/>
        </w:rPr>
        <w:t>OpenAPI</w:t>
      </w:r>
      <w:proofErr w:type="spellEnd"/>
      <w:r>
        <w:rPr>
          <w:rFonts w:ascii="仿宋_GB2312" w:eastAsia="仿宋_GB2312" w:hAnsi="宋体" w:hint="eastAsia"/>
          <w:sz w:val="32"/>
          <w:szCs w:val="32"/>
        </w:rPr>
        <w:t>可以快速实现与第三</w:t>
      </w:r>
      <w:proofErr w:type="gramStart"/>
      <w:r>
        <w:rPr>
          <w:rFonts w:ascii="仿宋_GB2312" w:eastAsia="仿宋_GB2312" w:hAnsi="宋体" w:hint="eastAsia"/>
          <w:sz w:val="32"/>
          <w:szCs w:val="32"/>
        </w:rPr>
        <w:t>方服务</w:t>
      </w:r>
      <w:proofErr w:type="gramEnd"/>
      <w:r>
        <w:rPr>
          <w:rFonts w:ascii="仿宋_GB2312" w:eastAsia="仿宋_GB2312" w:hAnsi="宋体" w:hint="eastAsia"/>
          <w:sz w:val="32"/>
          <w:szCs w:val="32"/>
        </w:rPr>
        <w:t>融合，实现供应</w:t>
      </w:r>
      <w:proofErr w:type="gramStart"/>
      <w:r>
        <w:rPr>
          <w:rFonts w:ascii="仿宋_GB2312" w:eastAsia="仿宋_GB2312" w:hAnsi="宋体" w:hint="eastAsia"/>
          <w:sz w:val="32"/>
          <w:szCs w:val="32"/>
        </w:rPr>
        <w:t>链业务</w:t>
      </w:r>
      <w:proofErr w:type="gramEnd"/>
      <w:r>
        <w:rPr>
          <w:rFonts w:ascii="仿宋_GB2312" w:eastAsia="仿宋_GB2312" w:hAnsi="宋体" w:hint="eastAsia"/>
          <w:sz w:val="32"/>
          <w:szCs w:val="32"/>
        </w:rPr>
        <w:t>闭环。</w:t>
      </w:r>
    </w:p>
    <w:p w14:paraId="08231132"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）采购管理</w:t>
      </w:r>
    </w:p>
    <w:p w14:paraId="44575978"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采购管理帮助企业实现合理的物资供应管理以及规范采购业务流程，能够对采购过程进行管理、跟进和控制。采购管理包括</w:t>
      </w:r>
      <w:r>
        <w:rPr>
          <w:rFonts w:ascii="仿宋_GB2312" w:eastAsia="仿宋_GB2312" w:hAnsi="宋体" w:hint="eastAsia"/>
          <w:sz w:val="32"/>
          <w:szCs w:val="32"/>
        </w:rPr>
        <w:t>采购申请、采购合同、采购订货、到货计划、进</w:t>
      </w:r>
      <w:r>
        <w:rPr>
          <w:rFonts w:ascii="仿宋_GB2312" w:eastAsia="仿宋_GB2312" w:hAnsi="宋体" w:hint="eastAsia"/>
          <w:sz w:val="32"/>
          <w:szCs w:val="32"/>
        </w:rPr>
        <w:lastRenderedPageBreak/>
        <w:t>度确认单、到货入库、价格结算、发票管理、采购结算等功能。（按照功能描述，提供功能截图证明）</w:t>
      </w:r>
    </w:p>
    <w:p w14:paraId="6610342C"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）库存管理</w:t>
      </w:r>
    </w:p>
    <w:p w14:paraId="16AE6530"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库存管理包括库存业务、库存控制、库存分析三个方面。实时准确处理收、发、调、盘、调整等完整库存业务，及时跟踪管</w:t>
      </w:r>
      <w:proofErr w:type="gramStart"/>
      <w:r>
        <w:rPr>
          <w:rFonts w:ascii="仿宋_GB2312" w:eastAsia="仿宋_GB2312" w:hAnsi="宋体" w:hint="eastAsia"/>
          <w:sz w:val="32"/>
          <w:szCs w:val="32"/>
        </w:rPr>
        <w:t>控业务</w:t>
      </w:r>
      <w:proofErr w:type="gramEnd"/>
      <w:r>
        <w:rPr>
          <w:rFonts w:ascii="仿宋_GB2312" w:eastAsia="仿宋_GB2312" w:hAnsi="宋体" w:hint="eastAsia"/>
          <w:sz w:val="32"/>
          <w:szCs w:val="32"/>
        </w:rPr>
        <w:t>过程，实时反映并分析库存的异常状态，针对库存的短缺、超储、安全库存建立预警机制，提供全面动态的库存信息，为企业运营管理提供精准有效的决策依据。</w:t>
      </w:r>
    </w:p>
    <w:p w14:paraId="3B6C96D0"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3</w:t>
      </w:r>
      <w:r>
        <w:rPr>
          <w:rFonts w:ascii="仿宋_GB2312" w:eastAsia="仿宋_GB2312" w:hAnsi="宋体" w:hint="eastAsia"/>
          <w:sz w:val="32"/>
          <w:szCs w:val="32"/>
        </w:rPr>
        <w:t>）销售报价</w:t>
      </w:r>
    </w:p>
    <w:p w14:paraId="4FE28221"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销售报价是销售合同、销售订单的前序任务。通过销售报价，可以生成针对指定客户的指定商品或服</w:t>
      </w:r>
      <w:r>
        <w:rPr>
          <w:rFonts w:ascii="仿宋_GB2312" w:eastAsia="仿宋_GB2312" w:hAnsi="宋体" w:hint="eastAsia"/>
          <w:sz w:val="32"/>
          <w:szCs w:val="32"/>
        </w:rPr>
        <w:t>务的指定时间段内的销售价格。</w:t>
      </w:r>
    </w:p>
    <w:p w14:paraId="3FA6FA4A"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4</w:t>
      </w:r>
      <w:r>
        <w:rPr>
          <w:rFonts w:ascii="仿宋_GB2312" w:eastAsia="仿宋_GB2312" w:hAnsi="宋体" w:hint="eastAsia"/>
          <w:sz w:val="32"/>
          <w:szCs w:val="32"/>
        </w:rPr>
        <w:t>）销售合同</w:t>
      </w:r>
    </w:p>
    <w:p w14:paraId="03DCBB9C"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销售合同用以解决传统采用手工管理合同由于涉及的部门众多，需要管理的合同要素也各不相同，因此造成信息不集中、实时性不强，导致各部门协作、业务流程组建、监控制度执行方面效率不高，费时费力等问题。通过销售合同可以实现合同信息共享，破除信息孤岛。根据不同的业务需要签订不同类型合同，及时掌握合同执行情况。</w:t>
      </w:r>
    </w:p>
    <w:p w14:paraId="4615F12A"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5</w:t>
      </w:r>
      <w:r>
        <w:rPr>
          <w:rFonts w:ascii="仿宋_GB2312" w:eastAsia="仿宋_GB2312" w:hAnsi="宋体" w:hint="eastAsia"/>
          <w:sz w:val="32"/>
          <w:szCs w:val="32"/>
        </w:rPr>
        <w:t>）销售管理</w:t>
      </w:r>
    </w:p>
    <w:p w14:paraId="52D1B984"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销售管理通过全面的交易类型和灵活的业务流程配置，支持企业多组织、多元化经营下各种销售业务处理规则和业务流转模型，提供了定价、订货、发货、开票的完整销售全</w:t>
      </w:r>
      <w:r>
        <w:rPr>
          <w:rFonts w:ascii="仿宋_GB2312" w:eastAsia="仿宋_GB2312" w:hAnsi="宋体" w:hint="eastAsia"/>
          <w:sz w:val="32"/>
          <w:szCs w:val="32"/>
        </w:rPr>
        <w:t>过程的管理业务，支持普通销售、分期收款、销售退货等多</w:t>
      </w:r>
      <w:r>
        <w:rPr>
          <w:rFonts w:ascii="仿宋_GB2312" w:eastAsia="仿宋_GB2312" w:hAnsi="宋体" w:hint="eastAsia"/>
          <w:sz w:val="32"/>
          <w:szCs w:val="32"/>
        </w:rPr>
        <w:lastRenderedPageBreak/>
        <w:t>种类型的销售业务并可对销售价格和信用进行实时监控。</w:t>
      </w:r>
    </w:p>
    <w:p w14:paraId="52C6CDF3" w14:textId="55806533" w:rsidR="00D27A0E" w:rsidRDefault="00E94BFF">
      <w:pPr>
        <w:spacing w:line="560" w:lineRule="exact"/>
        <w:ind w:firstLineChars="200" w:firstLine="640"/>
        <w:rPr>
          <w:rFonts w:ascii="仿宋_GB2312" w:eastAsia="仿宋_GB2312" w:hAnsi="宋体"/>
          <w:sz w:val="32"/>
          <w:szCs w:val="32"/>
        </w:rPr>
      </w:pPr>
      <w:r>
        <w:rPr>
          <w:rFonts w:ascii="仿宋_GB2312" w:eastAsia="仿宋_GB2312" w:hAnsi="宋体"/>
          <w:sz w:val="32"/>
          <w:szCs w:val="32"/>
        </w:rPr>
        <w:t>3．</w:t>
      </w:r>
      <w:r w:rsidR="004D563B">
        <w:rPr>
          <w:rFonts w:ascii="仿宋_GB2312" w:eastAsia="仿宋_GB2312" w:hAnsi="宋体" w:hint="eastAsia"/>
          <w:sz w:val="32"/>
          <w:szCs w:val="32"/>
        </w:rPr>
        <w:t>财务会计功能指标</w:t>
      </w:r>
    </w:p>
    <w:p w14:paraId="2FD7CAAE"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财务会计主要包含总账、固定资产、应收管理、应付管理、存货核算模块。是企业对外报告和核算的主要内容，分别核算与客户和供应商的往来款管理、固定资产的明细管理、企业存货的明细管理，以及以凭证为载体的总账数据管理。（按照功能描述，提供功能截图证明）</w:t>
      </w:r>
    </w:p>
    <w:p w14:paraId="0487422B"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）总账</w:t>
      </w:r>
    </w:p>
    <w:p w14:paraId="54020DA3"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总账模块是财务会计系统的核心，主要包括凭证管理、损益转账、期末处理、账簿折算、自动现金流量分析、账表查询等基本业务应用；连接业务</w:t>
      </w:r>
      <w:r>
        <w:rPr>
          <w:rFonts w:ascii="仿宋_GB2312" w:eastAsia="仿宋_GB2312" w:hAnsi="宋体" w:hint="eastAsia"/>
          <w:sz w:val="32"/>
          <w:szCs w:val="32"/>
        </w:rPr>
        <w:t>系统与报表数据，从业务系统通过事项会计平台向总账传递凭证，为财务核算和企业报表提供数据来源。支持场景化工作台，全面支持财务内控管理规范，依托事项会计中心</w:t>
      </w:r>
      <w:proofErr w:type="gramStart"/>
      <w:r>
        <w:rPr>
          <w:rFonts w:ascii="仿宋_GB2312" w:eastAsia="仿宋_GB2312" w:hAnsi="宋体" w:hint="eastAsia"/>
          <w:sz w:val="32"/>
          <w:szCs w:val="32"/>
        </w:rPr>
        <w:t>实现业财</w:t>
      </w:r>
      <w:proofErr w:type="gramEnd"/>
      <w:r>
        <w:rPr>
          <w:rFonts w:ascii="仿宋_GB2312" w:eastAsia="仿宋_GB2312" w:hAnsi="宋体" w:hint="eastAsia"/>
          <w:sz w:val="32"/>
          <w:szCs w:val="32"/>
        </w:rPr>
        <w:t>融合，做到一体化的数据共享和集成管理，达到自动化智能化核算的目的。</w:t>
      </w:r>
    </w:p>
    <w:p w14:paraId="6DD211E2"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）固定资产</w:t>
      </w:r>
    </w:p>
    <w:p w14:paraId="2F050BFB"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固定资产模块的主要功能包括固定资产入账建卡、折旧与分配、资产处置、资产减值等基本日常业务应用。</w:t>
      </w:r>
    </w:p>
    <w:p w14:paraId="6FA95FD7"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固定资产还适配事项会计中台实时生成固定资产会计事务，生成事项分录，以及总账凭证，实时反映资产新增、资产变动、资产处置、资产减值等财务结果。</w:t>
      </w:r>
    </w:p>
    <w:p w14:paraId="4FCEBC22"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3</w:t>
      </w:r>
      <w:r>
        <w:rPr>
          <w:rFonts w:ascii="仿宋_GB2312" w:eastAsia="仿宋_GB2312" w:hAnsi="宋体" w:hint="eastAsia"/>
          <w:sz w:val="32"/>
          <w:szCs w:val="32"/>
        </w:rPr>
        <w:t>）应收管理</w:t>
      </w:r>
    </w:p>
    <w:p w14:paraId="49143619"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应收管理主要用于核算和管理企业与客户之间的往来款项。在应收管理中，主要处理两方面的业务：销售应收和</w:t>
      </w:r>
      <w:r>
        <w:rPr>
          <w:rFonts w:ascii="仿宋_GB2312" w:eastAsia="仿宋_GB2312" w:hAnsi="宋体" w:hint="eastAsia"/>
          <w:sz w:val="32"/>
          <w:szCs w:val="32"/>
        </w:rPr>
        <w:lastRenderedPageBreak/>
        <w:t>其他应收。以销售出库单、销售发票、内部交易结算单、零售日报，电商订单日报、应收发票、收款单、收款退款单等</w:t>
      </w:r>
      <w:proofErr w:type="gramStart"/>
      <w:r>
        <w:rPr>
          <w:rFonts w:ascii="仿宋_GB2312" w:eastAsia="仿宋_GB2312" w:hAnsi="宋体" w:hint="eastAsia"/>
          <w:sz w:val="32"/>
          <w:szCs w:val="32"/>
        </w:rPr>
        <w:t>原始业务</w:t>
      </w:r>
      <w:proofErr w:type="gramEnd"/>
      <w:r>
        <w:rPr>
          <w:rFonts w:ascii="仿宋_GB2312" w:eastAsia="仿宋_GB2312" w:hAnsi="宋体" w:hint="eastAsia"/>
          <w:sz w:val="32"/>
          <w:szCs w:val="32"/>
        </w:rPr>
        <w:t>事项为依据，分为四个基本业务环节，构成应收管理完整的业务循环，包括应收确认、到期收款、收款核销、期末处理。同时支持收款协议、债权转移、坏账计提、坏账发生收回、汇兑损益计算等业务处理。</w:t>
      </w:r>
    </w:p>
    <w:p w14:paraId="276C3D71"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通过应收管理业财一体的全方位管理，实现应收业务与销售业务的紧密结合，对企业的往来账款进行综合管理和风险管控。及时、准确</w:t>
      </w:r>
      <w:r>
        <w:rPr>
          <w:rFonts w:ascii="仿宋_GB2312" w:eastAsia="仿宋_GB2312" w:hAnsi="宋体" w:hint="eastAsia"/>
          <w:sz w:val="32"/>
          <w:szCs w:val="32"/>
        </w:rPr>
        <w:t>地提供客户的往来账款余额资料，提供各种分析报表，</w:t>
      </w:r>
      <w:proofErr w:type="gramStart"/>
      <w:r>
        <w:rPr>
          <w:rFonts w:ascii="仿宋_GB2312" w:eastAsia="仿宋_GB2312" w:hAnsi="宋体" w:hint="eastAsia"/>
          <w:sz w:val="32"/>
          <w:szCs w:val="32"/>
        </w:rPr>
        <w:t>如账龄</w:t>
      </w:r>
      <w:proofErr w:type="gramEnd"/>
      <w:r>
        <w:rPr>
          <w:rFonts w:ascii="仿宋_GB2312" w:eastAsia="仿宋_GB2312" w:hAnsi="宋体" w:hint="eastAsia"/>
          <w:sz w:val="32"/>
          <w:szCs w:val="32"/>
        </w:rPr>
        <w:t>分析表、应收明细账、应收余额表等，通过各种分析报表，帮助企业进行资金的合理调配、提高资金的利用效率。</w:t>
      </w:r>
    </w:p>
    <w:p w14:paraId="7E7DE227"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4</w:t>
      </w:r>
      <w:r>
        <w:rPr>
          <w:rFonts w:ascii="仿宋_GB2312" w:eastAsia="仿宋_GB2312" w:hAnsi="宋体" w:hint="eastAsia"/>
          <w:sz w:val="32"/>
          <w:szCs w:val="32"/>
        </w:rPr>
        <w:t>）应付管理</w:t>
      </w:r>
    </w:p>
    <w:p w14:paraId="3E59E4A9"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应付管理主要用于核算和管理单位与供应商之间的往来款项。在应付管理中，主要处理两方面业务：采购应付和其他应付。以采购发票、应付发票、付款单等原始单据为依据，分为四个基本业务环节，构成应付管理完整的业务循环，包括应付账款确认、到期付款、付款核销、期末处理。同时支持付款协议、债务转移、汇兑损益计算等业务处理。</w:t>
      </w:r>
    </w:p>
    <w:p w14:paraId="19A5EFDA"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通过应付管理业财一体的全方位管理，</w:t>
      </w:r>
      <w:r>
        <w:rPr>
          <w:rFonts w:ascii="仿宋_GB2312" w:eastAsia="仿宋_GB2312" w:hAnsi="宋体" w:hint="eastAsia"/>
          <w:sz w:val="32"/>
          <w:szCs w:val="32"/>
        </w:rPr>
        <w:t>实现应付业务与采购业务的紧密结合，对企业的往来账款进行综合管理和风险管控。及时、准确地提供供应商的往来账款余额资料，提供各种分析报表，</w:t>
      </w:r>
      <w:proofErr w:type="gramStart"/>
      <w:r>
        <w:rPr>
          <w:rFonts w:ascii="仿宋_GB2312" w:eastAsia="仿宋_GB2312" w:hAnsi="宋体" w:hint="eastAsia"/>
          <w:sz w:val="32"/>
          <w:szCs w:val="32"/>
        </w:rPr>
        <w:t>如账龄</w:t>
      </w:r>
      <w:proofErr w:type="gramEnd"/>
      <w:r>
        <w:rPr>
          <w:rFonts w:ascii="仿宋_GB2312" w:eastAsia="仿宋_GB2312" w:hAnsi="宋体" w:hint="eastAsia"/>
          <w:sz w:val="32"/>
          <w:szCs w:val="32"/>
        </w:rPr>
        <w:t>分析表、到期债务表、应付明细账、应付余额表等，通过各种分析报表，帮助企业进行资金的合</w:t>
      </w:r>
      <w:r>
        <w:rPr>
          <w:rFonts w:ascii="仿宋_GB2312" w:eastAsia="仿宋_GB2312" w:hAnsi="宋体" w:hint="eastAsia"/>
          <w:sz w:val="32"/>
          <w:szCs w:val="32"/>
        </w:rPr>
        <w:lastRenderedPageBreak/>
        <w:t>理调配、提高资金的利用效率。</w:t>
      </w:r>
    </w:p>
    <w:p w14:paraId="0DEF4A7A"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5</w:t>
      </w:r>
      <w:r>
        <w:rPr>
          <w:rFonts w:ascii="仿宋_GB2312" w:eastAsia="仿宋_GB2312" w:hAnsi="宋体" w:hint="eastAsia"/>
          <w:sz w:val="32"/>
          <w:szCs w:val="32"/>
        </w:rPr>
        <w:t>）存货管理</w:t>
      </w:r>
    </w:p>
    <w:p w14:paraId="3008DA5A"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存货管理是从成本的角度管理存货的出入库业务。存货核算服务以从业务系统采集的采购入库单、产成品入库单、调拨入库单、其他入库单、销售出库单、材料出库单、调拨出库单、其他出库单等业务事项或在存货核算系统中新增的损益出、入会计事务作为数据事项来源形成</w:t>
      </w:r>
      <w:r>
        <w:rPr>
          <w:rFonts w:ascii="仿宋_GB2312" w:eastAsia="仿宋_GB2312" w:hAnsi="宋体" w:hint="eastAsia"/>
          <w:sz w:val="32"/>
          <w:szCs w:val="32"/>
        </w:rPr>
        <w:t>存货的会计事务，完成对出入库业务成本核算、采购</w:t>
      </w:r>
      <w:proofErr w:type="gramStart"/>
      <w:r>
        <w:rPr>
          <w:rFonts w:ascii="仿宋_GB2312" w:eastAsia="仿宋_GB2312" w:hAnsi="宋体" w:hint="eastAsia"/>
          <w:sz w:val="32"/>
          <w:szCs w:val="32"/>
        </w:rPr>
        <w:t>暂估业务</w:t>
      </w:r>
      <w:proofErr w:type="gramEnd"/>
      <w:r>
        <w:rPr>
          <w:rFonts w:ascii="仿宋_GB2312" w:eastAsia="仿宋_GB2312" w:hAnsi="宋体" w:hint="eastAsia"/>
          <w:sz w:val="32"/>
          <w:szCs w:val="32"/>
        </w:rPr>
        <w:t>的财务处理、内部交易业务的自动识别、存货成本的调整等，及时准确的核算各个事项的入库成本、出库成本和结余成本。（按照功能描述，提供功能截图证明）</w:t>
      </w:r>
    </w:p>
    <w:p w14:paraId="5EAD72BB" w14:textId="207CB8ED" w:rsidR="00D27A0E" w:rsidRDefault="00E94BFF">
      <w:pPr>
        <w:spacing w:line="560" w:lineRule="exact"/>
        <w:ind w:firstLineChars="200" w:firstLine="640"/>
        <w:rPr>
          <w:rFonts w:ascii="仿宋_GB2312" w:eastAsia="仿宋_GB2312" w:hAnsi="宋体"/>
          <w:sz w:val="32"/>
          <w:szCs w:val="32"/>
        </w:rPr>
      </w:pPr>
      <w:r>
        <w:rPr>
          <w:rFonts w:ascii="仿宋_GB2312" w:eastAsia="仿宋_GB2312" w:hAnsi="宋体"/>
          <w:sz w:val="32"/>
          <w:szCs w:val="32"/>
        </w:rPr>
        <w:t>4．</w:t>
      </w:r>
      <w:r w:rsidR="004D563B">
        <w:rPr>
          <w:rFonts w:ascii="仿宋_GB2312" w:eastAsia="仿宋_GB2312" w:hAnsi="宋体" w:hint="eastAsia"/>
          <w:sz w:val="32"/>
          <w:szCs w:val="32"/>
        </w:rPr>
        <w:t>企业绩效服务功能指标</w:t>
      </w:r>
    </w:p>
    <w:p w14:paraId="3F174713"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）企业报表</w:t>
      </w:r>
    </w:p>
    <w:p w14:paraId="7B0E8741"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企业报表定位：财务业务一体化应用，出具业务报表、统计报表，并有编报流程需求。企业报表满足企业灵活定制个性化报表，并自动从业务系统自动采集数据，减少人工填报量，提高报表数据准确性，实现真正意义上</w:t>
      </w:r>
      <w:proofErr w:type="gramStart"/>
      <w:r>
        <w:rPr>
          <w:rFonts w:ascii="仿宋_GB2312" w:eastAsia="仿宋_GB2312" w:hAnsi="宋体" w:hint="eastAsia"/>
          <w:sz w:val="32"/>
          <w:szCs w:val="32"/>
        </w:rPr>
        <w:t>业财表</w:t>
      </w:r>
      <w:proofErr w:type="gramEnd"/>
      <w:r>
        <w:rPr>
          <w:rFonts w:ascii="仿宋_GB2312" w:eastAsia="仿宋_GB2312" w:hAnsi="宋体" w:hint="eastAsia"/>
          <w:sz w:val="32"/>
          <w:szCs w:val="32"/>
        </w:rPr>
        <w:t>一体化；支持报表编制、上报、审核、汇总等报送流程，可缩短集团报表编报时</w:t>
      </w:r>
      <w:r>
        <w:rPr>
          <w:rFonts w:ascii="仿宋_GB2312" w:eastAsia="仿宋_GB2312" w:hAnsi="宋体" w:hint="eastAsia"/>
          <w:sz w:val="32"/>
          <w:szCs w:val="32"/>
        </w:rPr>
        <w:t>间。</w:t>
      </w:r>
    </w:p>
    <w:p w14:paraId="7767C345" w14:textId="35E96D73" w:rsidR="00D27A0E" w:rsidRDefault="00E94BFF">
      <w:pPr>
        <w:spacing w:line="560" w:lineRule="exact"/>
        <w:ind w:firstLineChars="200" w:firstLine="640"/>
        <w:rPr>
          <w:rFonts w:ascii="仿宋_GB2312" w:eastAsia="仿宋_GB2312" w:hAnsi="宋体"/>
          <w:sz w:val="32"/>
          <w:szCs w:val="32"/>
        </w:rPr>
      </w:pPr>
      <w:r>
        <w:rPr>
          <w:rFonts w:ascii="仿宋_GB2312" w:eastAsia="仿宋_GB2312" w:hAnsi="宋体"/>
          <w:sz w:val="32"/>
          <w:szCs w:val="32"/>
        </w:rPr>
        <w:t>5．</w:t>
      </w:r>
      <w:r w:rsidR="004D563B">
        <w:rPr>
          <w:rFonts w:ascii="仿宋_GB2312" w:eastAsia="仿宋_GB2312" w:hAnsi="宋体" w:hint="eastAsia"/>
          <w:sz w:val="32"/>
          <w:szCs w:val="32"/>
        </w:rPr>
        <w:t xml:space="preserve"> </w:t>
      </w:r>
      <w:r w:rsidR="004D563B">
        <w:rPr>
          <w:rFonts w:ascii="仿宋_GB2312" w:eastAsia="仿宋_GB2312" w:hAnsi="宋体" w:hint="eastAsia"/>
          <w:sz w:val="32"/>
          <w:szCs w:val="32"/>
        </w:rPr>
        <w:t>薪酬核算功能指标</w:t>
      </w:r>
    </w:p>
    <w:p w14:paraId="62BB153E"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）一键算薪，轻松实现薪资管理全业务。</w:t>
      </w:r>
    </w:p>
    <w:p w14:paraId="3E2ACA02"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支持多套薪资体系与薪资标准的应用；人员异动与定调</w:t>
      </w:r>
      <w:proofErr w:type="gramStart"/>
      <w:r>
        <w:rPr>
          <w:rFonts w:ascii="仿宋_GB2312" w:eastAsia="仿宋_GB2312" w:hAnsi="宋体" w:hint="eastAsia"/>
          <w:sz w:val="32"/>
          <w:szCs w:val="32"/>
        </w:rPr>
        <w:t>薪</w:t>
      </w:r>
      <w:proofErr w:type="gramEnd"/>
      <w:r>
        <w:rPr>
          <w:rFonts w:ascii="仿宋_GB2312" w:eastAsia="仿宋_GB2312" w:hAnsi="宋体" w:hint="eastAsia"/>
          <w:sz w:val="32"/>
          <w:szCs w:val="32"/>
        </w:rPr>
        <w:t>申请同步发起同步更新发薪规则及定调</w:t>
      </w:r>
      <w:proofErr w:type="gramStart"/>
      <w:r>
        <w:rPr>
          <w:rFonts w:ascii="仿宋_GB2312" w:eastAsia="仿宋_GB2312" w:hAnsi="宋体" w:hint="eastAsia"/>
          <w:sz w:val="32"/>
          <w:szCs w:val="32"/>
        </w:rPr>
        <w:t>薪</w:t>
      </w:r>
      <w:proofErr w:type="gramEnd"/>
      <w:r>
        <w:rPr>
          <w:rFonts w:ascii="仿宋_GB2312" w:eastAsia="仿宋_GB2312" w:hAnsi="宋体" w:hint="eastAsia"/>
          <w:sz w:val="32"/>
          <w:szCs w:val="32"/>
        </w:rPr>
        <w:t>档案；发薪项目数据支持多种数据来源，支持通过</w:t>
      </w:r>
      <w:r>
        <w:rPr>
          <w:rFonts w:ascii="仿宋_GB2312" w:eastAsia="仿宋_GB2312" w:hAnsi="宋体" w:hint="eastAsia"/>
          <w:sz w:val="32"/>
          <w:szCs w:val="32"/>
        </w:rPr>
        <w:t xml:space="preserve"> API</w:t>
      </w:r>
      <w:r>
        <w:rPr>
          <w:rFonts w:ascii="仿宋_GB2312" w:eastAsia="仿宋_GB2312" w:hAnsi="宋体" w:hint="eastAsia"/>
          <w:sz w:val="32"/>
          <w:szCs w:val="32"/>
        </w:rPr>
        <w:t>接口获取外部系统数</w:t>
      </w:r>
      <w:r>
        <w:rPr>
          <w:rFonts w:ascii="仿宋_GB2312" w:eastAsia="仿宋_GB2312" w:hAnsi="宋体" w:hint="eastAsia"/>
          <w:sz w:val="32"/>
          <w:szCs w:val="32"/>
        </w:rPr>
        <w:lastRenderedPageBreak/>
        <w:t>据；发薪项目公式灵活定义，提供丰富的计算函数；支持核算兼职人员的薪资（非定调</w:t>
      </w:r>
      <w:proofErr w:type="gramStart"/>
      <w:r>
        <w:rPr>
          <w:rFonts w:ascii="仿宋_GB2312" w:eastAsia="仿宋_GB2312" w:hAnsi="宋体" w:hint="eastAsia"/>
          <w:sz w:val="32"/>
          <w:szCs w:val="32"/>
        </w:rPr>
        <w:t>薪</w:t>
      </w:r>
      <w:proofErr w:type="gramEnd"/>
      <w:r>
        <w:rPr>
          <w:rFonts w:ascii="仿宋_GB2312" w:eastAsia="仿宋_GB2312" w:hAnsi="宋体" w:hint="eastAsia"/>
          <w:sz w:val="32"/>
          <w:szCs w:val="32"/>
        </w:rPr>
        <w:t>项目）；发薪数据与财务模块集成，成本分摊与财务核算灵活快速；与现金管理集成应用，银企联云一键发薪。</w:t>
      </w:r>
    </w:p>
    <w:p w14:paraId="0A948A71"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2</w:t>
      </w:r>
      <w:r>
        <w:rPr>
          <w:rFonts w:ascii="仿宋_GB2312" w:eastAsia="仿宋_GB2312" w:hAnsi="宋体" w:hint="eastAsia"/>
          <w:sz w:val="32"/>
          <w:szCs w:val="32"/>
        </w:rPr>
        <w:t>）同步新税改，轻松完成个税计算</w:t>
      </w:r>
    </w:p>
    <w:p w14:paraId="7F8FD11C"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内置符合国家政策的个税规则与税率表，个税计算无风险；可处理工资薪金所</w:t>
      </w:r>
      <w:r>
        <w:rPr>
          <w:rFonts w:ascii="仿宋_GB2312" w:eastAsia="仿宋_GB2312" w:hAnsi="宋体" w:hint="eastAsia"/>
          <w:sz w:val="32"/>
          <w:szCs w:val="32"/>
        </w:rPr>
        <w:t>得、非居民纳税所得、劳务报酬所得、一次性奖金所得等各类场景；支持对个税附加扣除数据的处理与核算；提供月度累计基本费用扣除按照</w:t>
      </w:r>
      <w:r>
        <w:rPr>
          <w:rFonts w:ascii="仿宋_GB2312" w:eastAsia="仿宋_GB2312" w:hAnsi="宋体" w:hint="eastAsia"/>
          <w:sz w:val="32"/>
          <w:szCs w:val="32"/>
        </w:rPr>
        <w:t xml:space="preserve"> 6</w:t>
      </w:r>
      <w:r>
        <w:rPr>
          <w:rFonts w:ascii="仿宋_GB2312" w:eastAsia="仿宋_GB2312" w:hAnsi="宋体" w:hint="eastAsia"/>
          <w:sz w:val="32"/>
          <w:szCs w:val="32"/>
        </w:rPr>
        <w:t>万进行扣除的解决方案。</w:t>
      </w:r>
    </w:p>
    <w:p w14:paraId="4B562AFD"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3</w:t>
      </w:r>
      <w:r>
        <w:rPr>
          <w:rFonts w:ascii="仿宋_GB2312" w:eastAsia="仿宋_GB2312" w:hAnsi="宋体" w:hint="eastAsia"/>
          <w:sz w:val="32"/>
          <w:szCs w:val="32"/>
        </w:rPr>
        <w:t>）赋能管理，服务全员</w:t>
      </w:r>
    </w:p>
    <w:p w14:paraId="43BC03A7"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经理可实时获得部门成员薪资状况、构成与历史变动。</w:t>
      </w:r>
      <w:r>
        <w:rPr>
          <w:rFonts w:ascii="仿宋_GB2312" w:eastAsia="仿宋_GB2312" w:hAnsi="宋体" w:hint="eastAsia"/>
          <w:sz w:val="32"/>
          <w:szCs w:val="32"/>
        </w:rPr>
        <w:t xml:space="preserve"> </w:t>
      </w:r>
      <w:r>
        <w:rPr>
          <w:rFonts w:ascii="仿宋_GB2312" w:eastAsia="仿宋_GB2312" w:hAnsi="宋体" w:hint="eastAsia"/>
          <w:sz w:val="32"/>
          <w:szCs w:val="32"/>
        </w:rPr>
        <w:t>经理亦可随时发起对部门成员的调薪申请，对关键人才有效激励与保留；薪资报表提供多维</w:t>
      </w:r>
      <w:proofErr w:type="gramStart"/>
      <w:r>
        <w:rPr>
          <w:rFonts w:ascii="仿宋_GB2312" w:eastAsia="仿宋_GB2312" w:hAnsi="宋体" w:hint="eastAsia"/>
          <w:sz w:val="32"/>
          <w:szCs w:val="32"/>
        </w:rPr>
        <w:t>度成本</w:t>
      </w:r>
      <w:proofErr w:type="gramEnd"/>
      <w:r>
        <w:rPr>
          <w:rFonts w:ascii="仿宋_GB2312" w:eastAsia="仿宋_GB2312" w:hAnsi="宋体" w:hint="eastAsia"/>
          <w:sz w:val="32"/>
          <w:szCs w:val="32"/>
        </w:rPr>
        <w:t>分析，洞察组织人员成本结构；薪资报表提供多维</w:t>
      </w:r>
      <w:proofErr w:type="gramStart"/>
      <w:r>
        <w:rPr>
          <w:rFonts w:ascii="仿宋_GB2312" w:eastAsia="仿宋_GB2312" w:hAnsi="宋体" w:hint="eastAsia"/>
          <w:sz w:val="32"/>
          <w:szCs w:val="32"/>
        </w:rPr>
        <w:t>度成本</w:t>
      </w:r>
      <w:proofErr w:type="gramEnd"/>
      <w:r>
        <w:rPr>
          <w:rFonts w:ascii="仿宋_GB2312" w:eastAsia="仿宋_GB2312" w:hAnsi="宋体" w:hint="eastAsia"/>
          <w:sz w:val="32"/>
          <w:szCs w:val="32"/>
        </w:rPr>
        <w:t>分析，洞察组织人员成本结构。</w:t>
      </w:r>
    </w:p>
    <w:p w14:paraId="1EE4EC0C" w14:textId="39809C8F" w:rsidR="00D27A0E" w:rsidRDefault="00E94BFF">
      <w:pPr>
        <w:spacing w:line="560" w:lineRule="exact"/>
        <w:ind w:firstLineChars="200" w:firstLine="640"/>
        <w:rPr>
          <w:rFonts w:ascii="仿宋_GB2312" w:eastAsia="仿宋_GB2312" w:hAnsi="宋体"/>
          <w:sz w:val="32"/>
          <w:szCs w:val="32"/>
        </w:rPr>
      </w:pPr>
      <w:r>
        <w:rPr>
          <w:rFonts w:ascii="仿宋_GB2312" w:eastAsia="仿宋_GB2312" w:hAnsi="宋体"/>
          <w:sz w:val="32"/>
          <w:szCs w:val="32"/>
        </w:rPr>
        <w:t>6．</w:t>
      </w:r>
      <w:r w:rsidR="004D563B">
        <w:rPr>
          <w:rFonts w:ascii="仿宋_GB2312" w:eastAsia="仿宋_GB2312" w:hAnsi="宋体" w:hint="eastAsia"/>
          <w:sz w:val="32"/>
          <w:szCs w:val="32"/>
        </w:rPr>
        <w:t xml:space="preserve"> </w:t>
      </w:r>
      <w:r w:rsidR="004D563B">
        <w:rPr>
          <w:rFonts w:ascii="仿宋_GB2312" w:eastAsia="仿宋_GB2312" w:hAnsi="宋体" w:hint="eastAsia"/>
          <w:sz w:val="32"/>
          <w:szCs w:val="32"/>
        </w:rPr>
        <w:t>事项会计中</w:t>
      </w:r>
      <w:proofErr w:type="gramStart"/>
      <w:r w:rsidR="004D563B">
        <w:rPr>
          <w:rFonts w:ascii="仿宋_GB2312" w:eastAsia="仿宋_GB2312" w:hAnsi="宋体" w:hint="eastAsia"/>
          <w:sz w:val="32"/>
          <w:szCs w:val="32"/>
        </w:rPr>
        <w:t>台功能</w:t>
      </w:r>
      <w:proofErr w:type="gramEnd"/>
      <w:r w:rsidR="004D563B">
        <w:rPr>
          <w:rFonts w:ascii="仿宋_GB2312" w:eastAsia="仿宋_GB2312" w:hAnsi="宋体" w:hint="eastAsia"/>
          <w:sz w:val="32"/>
          <w:szCs w:val="32"/>
        </w:rPr>
        <w:t>指标</w:t>
      </w:r>
    </w:p>
    <w:p w14:paraId="4F403BAF"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1</w:t>
      </w:r>
      <w:r>
        <w:rPr>
          <w:rFonts w:ascii="仿宋_GB2312" w:eastAsia="仿宋_GB2312" w:hAnsi="宋体" w:hint="eastAsia"/>
          <w:sz w:val="32"/>
          <w:szCs w:val="32"/>
        </w:rPr>
        <w:t>）财务公共</w:t>
      </w:r>
    </w:p>
    <w:p w14:paraId="6E3E92AC"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财务公共是财务核算服务的基础数据底座，为财务核算服务提供基础档案配置和维护服务。财务各子领域初始化时，需要先对基础档案进行配置和维护，满足财务核算对公共基础档案的依赖，绝大部分数据设置都应该在模块正式启用前完成。当然系统也在具体业务环节提供了直接维护接口，保证用户根据业务需要随时更新、补充基础设置。</w:t>
      </w:r>
    </w:p>
    <w:p w14:paraId="718DB21D"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w:t>
      </w:r>
      <w:r>
        <w:rPr>
          <w:rFonts w:ascii="仿宋_GB2312" w:eastAsia="仿宋_GB2312" w:hAnsi="宋体" w:hint="eastAsia"/>
          <w:sz w:val="32"/>
          <w:szCs w:val="32"/>
        </w:rPr>
        <w:t>2</w:t>
      </w:r>
      <w:r>
        <w:rPr>
          <w:rFonts w:ascii="仿宋_GB2312" w:eastAsia="仿宋_GB2312" w:hAnsi="宋体" w:hint="eastAsia"/>
          <w:sz w:val="32"/>
          <w:szCs w:val="32"/>
        </w:rPr>
        <w:t>）事项中心</w:t>
      </w:r>
    </w:p>
    <w:p w14:paraId="63F6F673"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事项中心</w:t>
      </w:r>
      <w:proofErr w:type="gramStart"/>
      <w:r>
        <w:rPr>
          <w:rFonts w:ascii="仿宋_GB2312" w:eastAsia="仿宋_GB2312" w:hAnsi="宋体" w:hint="eastAsia"/>
          <w:sz w:val="32"/>
          <w:szCs w:val="32"/>
        </w:rPr>
        <w:t>是业财融合</w:t>
      </w:r>
      <w:proofErr w:type="gramEnd"/>
      <w:r>
        <w:rPr>
          <w:rFonts w:ascii="仿宋_GB2312" w:eastAsia="仿宋_GB2312" w:hAnsi="宋体" w:hint="eastAsia"/>
          <w:sz w:val="32"/>
          <w:szCs w:val="32"/>
        </w:rPr>
        <w:t>的连接底座，具备为所有需要接入财务核算的业务系统提供统一的业务数据接入服务，事项中心是多业务系统与财务服务之间的一个“精细、多维、实时”的事项数据采集与分发平台，可利用核算规则</w:t>
      </w:r>
      <w:r>
        <w:rPr>
          <w:rFonts w:ascii="仿宋_GB2312" w:eastAsia="仿宋_GB2312" w:hAnsi="宋体" w:hint="eastAsia"/>
          <w:sz w:val="32"/>
          <w:szCs w:val="32"/>
        </w:rPr>
        <w:t>把事项中心中的业务事项数据生成多核算目的、多核算主体的会计事务数据，然后通过会计规则中心最终生成事项分录。</w:t>
      </w:r>
    </w:p>
    <w:p w14:paraId="1459739F"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3</w:t>
      </w:r>
      <w:r>
        <w:rPr>
          <w:rFonts w:ascii="仿宋_GB2312" w:eastAsia="仿宋_GB2312" w:hAnsi="宋体" w:hint="eastAsia"/>
          <w:sz w:val="32"/>
          <w:szCs w:val="32"/>
        </w:rPr>
        <w:t>）会计规则中心</w:t>
      </w:r>
    </w:p>
    <w:p w14:paraId="46B54612"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会计规则中心作为事项会计中台的规则服务，主要提供业务财务融合在数据流逻辑层面检查的校验中心，核心保证事项会计中台为财务核算系统提供的数据是合</w:t>
      </w:r>
      <w:proofErr w:type="gramStart"/>
      <w:r>
        <w:rPr>
          <w:rFonts w:ascii="仿宋_GB2312" w:eastAsia="仿宋_GB2312" w:hAnsi="宋体" w:hint="eastAsia"/>
          <w:sz w:val="32"/>
          <w:szCs w:val="32"/>
        </w:rPr>
        <w:t>规</w:t>
      </w:r>
      <w:proofErr w:type="gramEnd"/>
      <w:r>
        <w:rPr>
          <w:rFonts w:ascii="仿宋_GB2312" w:eastAsia="仿宋_GB2312" w:hAnsi="宋体" w:hint="eastAsia"/>
          <w:sz w:val="32"/>
          <w:szCs w:val="32"/>
        </w:rPr>
        <w:t>、真实、有效，符合财务核算要求的数据，减少无效数据；同时作为会计事务生成事项分录的转换中心，将财务已确认与计量的业务事项数据，转换为财务制度所需要的分录模式。</w:t>
      </w:r>
    </w:p>
    <w:p w14:paraId="334DF9EE"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hint="eastAsia"/>
          <w:sz w:val="32"/>
          <w:szCs w:val="32"/>
        </w:rPr>
        <w:t>4</w:t>
      </w:r>
      <w:r>
        <w:rPr>
          <w:rFonts w:ascii="仿宋_GB2312" w:eastAsia="仿宋_GB2312" w:hAnsi="宋体" w:hint="eastAsia"/>
          <w:sz w:val="32"/>
          <w:szCs w:val="32"/>
        </w:rPr>
        <w:t>）会计中心</w:t>
      </w:r>
    </w:p>
    <w:p w14:paraId="5179EDAF"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会计中心作为事项会计中台的数据中心，主要提供业务和财务数据详细信息</w:t>
      </w:r>
      <w:r>
        <w:rPr>
          <w:rFonts w:ascii="仿宋_GB2312" w:eastAsia="仿宋_GB2312" w:hAnsi="宋体" w:hint="eastAsia"/>
          <w:sz w:val="32"/>
          <w:szCs w:val="32"/>
        </w:rPr>
        <w:t>，</w:t>
      </w:r>
      <w:proofErr w:type="gramStart"/>
      <w:r>
        <w:rPr>
          <w:rFonts w:ascii="仿宋_GB2312" w:eastAsia="仿宋_GB2312" w:hAnsi="宋体" w:hint="eastAsia"/>
          <w:sz w:val="32"/>
          <w:szCs w:val="32"/>
        </w:rPr>
        <w:t>满足业财</w:t>
      </w:r>
      <w:proofErr w:type="gramEnd"/>
      <w:r>
        <w:rPr>
          <w:rFonts w:ascii="仿宋_GB2312" w:eastAsia="仿宋_GB2312" w:hAnsi="宋体" w:hint="eastAsia"/>
          <w:sz w:val="32"/>
          <w:szCs w:val="32"/>
        </w:rPr>
        <w:t>数据分析的需要，另外提供全局联查功能；可以联查到前端业务单据、业务事项、会计事务，又可以联查到总账凭证；已经传总账的凭证，支持在【事项分录】页面链接总账凭证号联查总账凭证。</w:t>
      </w:r>
    </w:p>
    <w:p w14:paraId="4DA044B1" w14:textId="080EC045" w:rsidR="00D27A0E" w:rsidRDefault="00E94BFF">
      <w:pPr>
        <w:spacing w:line="560" w:lineRule="exact"/>
        <w:ind w:firstLineChars="200" w:firstLine="640"/>
        <w:rPr>
          <w:rFonts w:ascii="仿宋_GB2312" w:eastAsia="仿宋_GB2312" w:hAnsi="宋体"/>
          <w:sz w:val="32"/>
          <w:szCs w:val="32"/>
        </w:rPr>
      </w:pPr>
      <w:r>
        <w:rPr>
          <w:rFonts w:ascii="仿宋_GB2312" w:eastAsia="仿宋_GB2312" w:hAnsi="宋体"/>
          <w:sz w:val="32"/>
          <w:szCs w:val="32"/>
        </w:rPr>
        <w:t>7．</w:t>
      </w:r>
      <w:r w:rsidR="004D563B">
        <w:rPr>
          <w:rFonts w:ascii="仿宋_GB2312" w:eastAsia="仿宋_GB2312" w:hAnsi="宋体" w:hint="eastAsia"/>
          <w:sz w:val="32"/>
          <w:szCs w:val="32"/>
        </w:rPr>
        <w:t xml:space="preserve"> </w:t>
      </w:r>
      <w:r w:rsidR="004D563B">
        <w:rPr>
          <w:rFonts w:ascii="仿宋_GB2312" w:eastAsia="仿宋_GB2312" w:hAnsi="宋体" w:hint="eastAsia"/>
          <w:sz w:val="32"/>
          <w:szCs w:val="32"/>
        </w:rPr>
        <w:t>数据中</w:t>
      </w:r>
      <w:proofErr w:type="gramStart"/>
      <w:r w:rsidR="004D563B">
        <w:rPr>
          <w:rFonts w:ascii="仿宋_GB2312" w:eastAsia="仿宋_GB2312" w:hAnsi="宋体" w:hint="eastAsia"/>
          <w:sz w:val="32"/>
          <w:szCs w:val="32"/>
        </w:rPr>
        <w:t>台功能</w:t>
      </w:r>
      <w:proofErr w:type="gramEnd"/>
      <w:r w:rsidR="004D563B">
        <w:rPr>
          <w:rFonts w:ascii="仿宋_GB2312" w:eastAsia="仿宋_GB2312" w:hAnsi="宋体" w:hint="eastAsia"/>
          <w:sz w:val="32"/>
          <w:szCs w:val="32"/>
        </w:rPr>
        <w:t>指标</w:t>
      </w:r>
    </w:p>
    <w:p w14:paraId="18780648"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智能分析</w:t>
      </w:r>
    </w:p>
    <w:p w14:paraId="4F95B2AD"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从功能上智能分析主要提供了查询类报表、分析图表、类</w:t>
      </w:r>
      <w:r>
        <w:rPr>
          <w:rFonts w:ascii="仿宋_GB2312" w:eastAsia="仿宋_GB2312" w:hAnsi="宋体" w:hint="eastAsia"/>
          <w:sz w:val="32"/>
          <w:szCs w:val="32"/>
        </w:rPr>
        <w:t>Excel</w:t>
      </w:r>
      <w:r>
        <w:rPr>
          <w:rFonts w:ascii="仿宋_GB2312" w:eastAsia="仿宋_GB2312" w:hAnsi="宋体" w:hint="eastAsia"/>
          <w:sz w:val="32"/>
          <w:szCs w:val="32"/>
        </w:rPr>
        <w:t>报表和数据填报能力，具体包括数据源管理、数据</w:t>
      </w:r>
      <w:r>
        <w:rPr>
          <w:rFonts w:ascii="仿宋_GB2312" w:eastAsia="仿宋_GB2312" w:hAnsi="宋体" w:hint="eastAsia"/>
          <w:sz w:val="32"/>
          <w:szCs w:val="32"/>
        </w:rPr>
        <w:lastRenderedPageBreak/>
        <w:t>模型建模、图表分析、查询过滤、类</w:t>
      </w:r>
      <w:r>
        <w:rPr>
          <w:rFonts w:ascii="仿宋_GB2312" w:eastAsia="仿宋_GB2312" w:hAnsi="宋体" w:hint="eastAsia"/>
          <w:sz w:val="32"/>
          <w:szCs w:val="32"/>
        </w:rPr>
        <w:t>Excel</w:t>
      </w:r>
      <w:r>
        <w:rPr>
          <w:rFonts w:ascii="仿宋_GB2312" w:eastAsia="仿宋_GB2312" w:hAnsi="宋体" w:hint="eastAsia"/>
          <w:sz w:val="32"/>
          <w:szCs w:val="32"/>
        </w:rPr>
        <w:t>报表、数据填报、指标预警、消息推送服务、报告分享、企业级用户、角色和权限服务等。它能够同时支持多种数据源的数据进行分析和处理，并基于智能化技术为用户提供快速的图表推荐，提供丰富的可视化图例，支持多端自动适配。智能分析支持主流的数据库技术，并可以通过分析型数据库进行加速，同时还提供了基于</w:t>
      </w:r>
      <w:r>
        <w:rPr>
          <w:rFonts w:ascii="仿宋_GB2312" w:eastAsia="仿宋_GB2312" w:hAnsi="宋体" w:hint="eastAsia"/>
          <w:sz w:val="32"/>
          <w:szCs w:val="32"/>
        </w:rPr>
        <w:t>Web</w:t>
      </w:r>
      <w:r>
        <w:rPr>
          <w:rFonts w:ascii="仿宋_GB2312" w:eastAsia="仿宋_GB2312" w:hAnsi="宋体" w:hint="eastAsia"/>
          <w:sz w:val="32"/>
          <w:szCs w:val="32"/>
        </w:rPr>
        <w:t>的数据集标准和集成运行能力，方便集成第三方非数据库数据源。</w:t>
      </w:r>
    </w:p>
    <w:p w14:paraId="3CF46B5E"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智能分析支持自</w:t>
      </w:r>
      <w:r>
        <w:rPr>
          <w:rFonts w:ascii="仿宋_GB2312" w:eastAsia="仿宋_GB2312" w:hAnsi="宋体" w:hint="eastAsia"/>
          <w:sz w:val="32"/>
          <w:szCs w:val="32"/>
        </w:rPr>
        <w:t>助式的分析和报表能力，用户能够在设计</w:t>
      </w:r>
      <w:proofErr w:type="gramStart"/>
      <w:r>
        <w:rPr>
          <w:rFonts w:ascii="仿宋_GB2312" w:eastAsia="仿宋_GB2312" w:hAnsi="宋体" w:hint="eastAsia"/>
          <w:sz w:val="32"/>
          <w:szCs w:val="32"/>
        </w:rPr>
        <w:t>态进行</w:t>
      </w:r>
      <w:proofErr w:type="gramEnd"/>
      <w:r>
        <w:rPr>
          <w:rFonts w:ascii="仿宋_GB2312" w:eastAsia="仿宋_GB2312" w:hAnsi="宋体" w:hint="eastAsia"/>
          <w:sz w:val="32"/>
          <w:szCs w:val="32"/>
        </w:rPr>
        <w:t>强大的可视化建模，也能在浏览</w:t>
      </w:r>
      <w:proofErr w:type="gramStart"/>
      <w:r>
        <w:rPr>
          <w:rFonts w:ascii="仿宋_GB2312" w:eastAsia="仿宋_GB2312" w:hAnsi="宋体" w:hint="eastAsia"/>
          <w:sz w:val="32"/>
          <w:szCs w:val="32"/>
        </w:rPr>
        <w:t>态快速</w:t>
      </w:r>
      <w:proofErr w:type="gramEnd"/>
      <w:r>
        <w:rPr>
          <w:rFonts w:ascii="仿宋_GB2312" w:eastAsia="仿宋_GB2312" w:hAnsi="宋体" w:hint="eastAsia"/>
          <w:sz w:val="32"/>
          <w:szCs w:val="32"/>
        </w:rPr>
        <w:t>的进行图表的交互式探索和快速。</w:t>
      </w:r>
    </w:p>
    <w:p w14:paraId="07C7CACC" w14:textId="10C46B7A" w:rsidR="00D27A0E" w:rsidRPr="00E94BFF" w:rsidRDefault="00E94BFF" w:rsidP="00E94BFF">
      <w:pPr>
        <w:pStyle w:val="3"/>
        <w:spacing w:line="360" w:lineRule="auto"/>
        <w:ind w:firstLine="527"/>
        <w:rPr>
          <w:rFonts w:ascii="黑体" w:eastAsia="黑体" w:hAnsi="黑体" w:cs="宋体"/>
          <w:b w:val="0"/>
          <w:bCs w:val="0"/>
          <w:sz w:val="32"/>
          <w:szCs w:val="32"/>
        </w:rPr>
      </w:pPr>
      <w:bookmarkStart w:id="64" w:name="_Toc149053955"/>
      <w:r>
        <w:rPr>
          <w:rFonts w:ascii="黑体" w:eastAsia="黑体" w:hAnsi="黑体" w:cs="宋体" w:hint="eastAsia"/>
          <w:b w:val="0"/>
          <w:bCs w:val="0"/>
          <w:sz w:val="32"/>
          <w:szCs w:val="32"/>
        </w:rPr>
        <w:t>二、</w:t>
      </w:r>
      <w:r w:rsidR="004D563B" w:rsidRPr="00E94BFF">
        <w:rPr>
          <w:rFonts w:ascii="黑体" w:eastAsia="黑体" w:hAnsi="黑体" w:cs="宋体" w:hint="eastAsia"/>
          <w:b w:val="0"/>
          <w:bCs w:val="0"/>
          <w:sz w:val="32"/>
          <w:szCs w:val="32"/>
        </w:rPr>
        <w:t>配套平台</w:t>
      </w:r>
      <w:bookmarkEnd w:id="6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03"/>
        <w:gridCol w:w="1937"/>
        <w:gridCol w:w="1689"/>
      </w:tblGrid>
      <w:tr w:rsidR="00D27A0E" w14:paraId="01ACF997" w14:textId="77777777">
        <w:trPr>
          <w:trHeight w:val="450"/>
          <w:jc w:val="center"/>
        </w:trPr>
        <w:tc>
          <w:tcPr>
            <w:tcW w:w="5129" w:type="dxa"/>
            <w:shd w:val="clear" w:color="auto" w:fill="auto"/>
          </w:tcPr>
          <w:p w14:paraId="16BB98D4" w14:textId="77777777" w:rsidR="00D27A0E" w:rsidRDefault="004D563B">
            <w:pPr>
              <w:spacing w:line="560" w:lineRule="exact"/>
              <w:jc w:val="center"/>
              <w:rPr>
                <w:rFonts w:ascii="仿宋_GB2312" w:eastAsia="仿宋_GB2312" w:hAnsi="宋体"/>
                <w:sz w:val="32"/>
                <w:szCs w:val="32"/>
              </w:rPr>
            </w:pPr>
            <w:r>
              <w:rPr>
                <w:rFonts w:ascii="仿宋_GB2312" w:eastAsia="仿宋_GB2312" w:hAnsi="宋体" w:hint="eastAsia"/>
                <w:sz w:val="32"/>
                <w:szCs w:val="32"/>
              </w:rPr>
              <w:t>平台</w:t>
            </w:r>
          </w:p>
        </w:tc>
        <w:tc>
          <w:tcPr>
            <w:tcW w:w="2009" w:type="dxa"/>
            <w:shd w:val="clear" w:color="auto" w:fill="auto"/>
          </w:tcPr>
          <w:p w14:paraId="35E2B0A4"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规格</w:t>
            </w:r>
          </w:p>
        </w:tc>
        <w:tc>
          <w:tcPr>
            <w:tcW w:w="1749" w:type="dxa"/>
            <w:shd w:val="clear" w:color="auto" w:fill="auto"/>
          </w:tcPr>
          <w:p w14:paraId="549F6330" w14:textId="77777777" w:rsidR="00D27A0E" w:rsidRDefault="004D563B">
            <w:pPr>
              <w:spacing w:line="560" w:lineRule="exact"/>
              <w:jc w:val="center"/>
              <w:rPr>
                <w:rFonts w:ascii="仿宋_GB2312" w:eastAsia="仿宋_GB2312" w:hAnsi="宋体"/>
                <w:sz w:val="32"/>
                <w:szCs w:val="32"/>
              </w:rPr>
            </w:pPr>
            <w:r>
              <w:rPr>
                <w:rFonts w:ascii="仿宋_GB2312" w:eastAsia="仿宋_GB2312" w:hAnsi="宋体" w:hint="eastAsia"/>
                <w:sz w:val="32"/>
                <w:szCs w:val="32"/>
              </w:rPr>
              <w:t>数量</w:t>
            </w:r>
          </w:p>
        </w:tc>
      </w:tr>
      <w:tr w:rsidR="00D27A0E" w14:paraId="316E9D3B" w14:textId="77777777">
        <w:trPr>
          <w:trHeight w:val="450"/>
          <w:jc w:val="center"/>
        </w:trPr>
        <w:tc>
          <w:tcPr>
            <w:tcW w:w="5129" w:type="dxa"/>
            <w:shd w:val="clear" w:color="auto" w:fill="auto"/>
          </w:tcPr>
          <w:p w14:paraId="63EFBE77" w14:textId="77777777" w:rsidR="00D27A0E" w:rsidRDefault="004D563B">
            <w:pPr>
              <w:spacing w:line="560" w:lineRule="exact"/>
              <w:ind w:firstLineChars="200" w:firstLine="640"/>
              <w:rPr>
                <w:rFonts w:ascii="仿宋_GB2312" w:eastAsia="仿宋_GB2312" w:hAnsi="宋体"/>
                <w:sz w:val="32"/>
                <w:szCs w:val="32"/>
              </w:rPr>
            </w:pPr>
            <w:proofErr w:type="gramStart"/>
            <w:r>
              <w:rPr>
                <w:rFonts w:ascii="仿宋_GB2312" w:eastAsia="仿宋_GB2312" w:hAnsi="宋体" w:hint="eastAsia"/>
                <w:sz w:val="32"/>
                <w:szCs w:val="32"/>
              </w:rPr>
              <w:t>数智化</w:t>
            </w:r>
            <w:proofErr w:type="gramEnd"/>
            <w:r>
              <w:rPr>
                <w:rFonts w:ascii="仿宋_GB2312" w:eastAsia="仿宋_GB2312" w:hAnsi="宋体" w:hint="eastAsia"/>
                <w:sz w:val="32"/>
                <w:szCs w:val="32"/>
              </w:rPr>
              <w:t>课程管理平台</w:t>
            </w:r>
          </w:p>
        </w:tc>
        <w:tc>
          <w:tcPr>
            <w:tcW w:w="2009" w:type="dxa"/>
            <w:shd w:val="clear" w:color="auto" w:fill="auto"/>
          </w:tcPr>
          <w:p w14:paraId="7F6AC64D"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60</w:t>
            </w:r>
            <w:r>
              <w:rPr>
                <w:rFonts w:ascii="仿宋_GB2312" w:eastAsia="仿宋_GB2312" w:hAnsi="宋体" w:hint="eastAsia"/>
                <w:sz w:val="32"/>
                <w:szCs w:val="32"/>
              </w:rPr>
              <w:t>站点</w:t>
            </w:r>
          </w:p>
        </w:tc>
        <w:tc>
          <w:tcPr>
            <w:tcW w:w="1749" w:type="dxa"/>
            <w:shd w:val="clear" w:color="auto" w:fill="auto"/>
          </w:tcPr>
          <w:p w14:paraId="3E467E78"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p>
        </w:tc>
      </w:tr>
      <w:tr w:rsidR="00D27A0E" w14:paraId="28A1EE0C" w14:textId="77777777">
        <w:trPr>
          <w:trHeight w:val="472"/>
          <w:jc w:val="center"/>
        </w:trPr>
        <w:tc>
          <w:tcPr>
            <w:tcW w:w="5129" w:type="dxa"/>
            <w:shd w:val="clear" w:color="auto" w:fill="auto"/>
          </w:tcPr>
          <w:p w14:paraId="7B92BFE4" w14:textId="77777777" w:rsidR="00D27A0E" w:rsidRDefault="004D563B">
            <w:pPr>
              <w:spacing w:line="560" w:lineRule="exact"/>
              <w:ind w:firstLineChars="200" w:firstLine="640"/>
              <w:rPr>
                <w:rFonts w:ascii="仿宋_GB2312" w:eastAsia="仿宋_GB2312" w:hAnsi="宋体"/>
                <w:sz w:val="32"/>
                <w:szCs w:val="32"/>
              </w:rPr>
            </w:pPr>
            <w:proofErr w:type="gramStart"/>
            <w:r>
              <w:rPr>
                <w:rFonts w:ascii="仿宋_GB2312" w:eastAsia="仿宋_GB2312" w:hAnsi="宋体" w:hint="eastAsia"/>
                <w:sz w:val="32"/>
                <w:szCs w:val="32"/>
              </w:rPr>
              <w:t>业财管理</w:t>
            </w:r>
            <w:proofErr w:type="gramEnd"/>
            <w:r>
              <w:rPr>
                <w:rFonts w:ascii="仿宋_GB2312" w:eastAsia="仿宋_GB2312" w:hAnsi="宋体" w:hint="eastAsia"/>
                <w:sz w:val="32"/>
                <w:szCs w:val="32"/>
              </w:rPr>
              <w:t>信息化系统</w:t>
            </w:r>
          </w:p>
        </w:tc>
        <w:tc>
          <w:tcPr>
            <w:tcW w:w="2009" w:type="dxa"/>
            <w:shd w:val="clear" w:color="auto" w:fill="auto"/>
          </w:tcPr>
          <w:p w14:paraId="47D87767"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60</w:t>
            </w:r>
            <w:r>
              <w:rPr>
                <w:rFonts w:ascii="仿宋_GB2312" w:eastAsia="仿宋_GB2312" w:hAnsi="宋体" w:hint="eastAsia"/>
                <w:sz w:val="32"/>
                <w:szCs w:val="32"/>
              </w:rPr>
              <w:t>站点</w:t>
            </w:r>
          </w:p>
        </w:tc>
        <w:tc>
          <w:tcPr>
            <w:tcW w:w="1749" w:type="dxa"/>
            <w:shd w:val="clear" w:color="auto" w:fill="auto"/>
          </w:tcPr>
          <w:p w14:paraId="566981B5"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p>
        </w:tc>
      </w:tr>
      <w:tr w:rsidR="00D27A0E" w14:paraId="6372FB49" w14:textId="77777777">
        <w:trPr>
          <w:trHeight w:val="450"/>
          <w:jc w:val="center"/>
        </w:trPr>
        <w:tc>
          <w:tcPr>
            <w:tcW w:w="5129" w:type="dxa"/>
            <w:shd w:val="clear" w:color="auto" w:fill="auto"/>
          </w:tcPr>
          <w:p w14:paraId="67360E69" w14:textId="77777777" w:rsidR="00D27A0E" w:rsidRDefault="004D563B">
            <w:pPr>
              <w:spacing w:line="560" w:lineRule="exact"/>
              <w:ind w:firstLineChars="200" w:firstLine="640"/>
              <w:rPr>
                <w:rFonts w:ascii="仿宋_GB2312" w:eastAsia="仿宋_GB2312" w:hAnsi="宋体"/>
                <w:sz w:val="32"/>
                <w:szCs w:val="32"/>
              </w:rPr>
            </w:pPr>
            <w:proofErr w:type="gramStart"/>
            <w:r>
              <w:rPr>
                <w:rFonts w:ascii="仿宋_GB2312" w:eastAsia="仿宋_GB2312" w:hAnsi="宋体" w:hint="eastAsia"/>
                <w:sz w:val="32"/>
                <w:szCs w:val="32"/>
              </w:rPr>
              <w:t>业财</w:t>
            </w:r>
            <w:proofErr w:type="gramEnd"/>
            <w:r>
              <w:rPr>
                <w:rFonts w:ascii="仿宋_GB2312" w:eastAsia="仿宋_GB2312" w:hAnsi="宋体" w:hint="eastAsia"/>
                <w:sz w:val="32"/>
                <w:szCs w:val="32"/>
              </w:rPr>
              <w:t>VR</w:t>
            </w:r>
            <w:r>
              <w:rPr>
                <w:rFonts w:ascii="仿宋_GB2312" w:eastAsia="仿宋_GB2312" w:hAnsi="宋体" w:hint="eastAsia"/>
                <w:sz w:val="32"/>
                <w:szCs w:val="32"/>
              </w:rPr>
              <w:t>场景</w:t>
            </w:r>
          </w:p>
        </w:tc>
        <w:tc>
          <w:tcPr>
            <w:tcW w:w="2009" w:type="dxa"/>
            <w:shd w:val="clear" w:color="auto" w:fill="auto"/>
          </w:tcPr>
          <w:p w14:paraId="1FD3B9FF"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60</w:t>
            </w:r>
            <w:r>
              <w:rPr>
                <w:rFonts w:ascii="仿宋_GB2312" w:eastAsia="仿宋_GB2312" w:hAnsi="宋体" w:hint="eastAsia"/>
                <w:sz w:val="32"/>
                <w:szCs w:val="32"/>
              </w:rPr>
              <w:t>站点</w:t>
            </w:r>
          </w:p>
        </w:tc>
        <w:tc>
          <w:tcPr>
            <w:tcW w:w="1749" w:type="dxa"/>
            <w:shd w:val="clear" w:color="auto" w:fill="auto"/>
          </w:tcPr>
          <w:p w14:paraId="18933C0A"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p>
        </w:tc>
      </w:tr>
      <w:tr w:rsidR="00D27A0E" w14:paraId="0A9A1CCF" w14:textId="77777777">
        <w:trPr>
          <w:trHeight w:val="472"/>
          <w:jc w:val="center"/>
        </w:trPr>
        <w:tc>
          <w:tcPr>
            <w:tcW w:w="5129" w:type="dxa"/>
            <w:shd w:val="clear" w:color="auto" w:fill="auto"/>
          </w:tcPr>
          <w:p w14:paraId="4D1F0D70" w14:textId="77777777" w:rsidR="00D27A0E" w:rsidRDefault="004D563B">
            <w:pPr>
              <w:spacing w:line="560" w:lineRule="exact"/>
              <w:jc w:val="center"/>
              <w:rPr>
                <w:rFonts w:ascii="仿宋_GB2312" w:eastAsia="仿宋_GB2312" w:hAnsi="宋体"/>
                <w:sz w:val="32"/>
                <w:szCs w:val="32"/>
              </w:rPr>
            </w:pPr>
            <w:r>
              <w:rPr>
                <w:rFonts w:ascii="仿宋_GB2312" w:eastAsia="仿宋_GB2312" w:hAnsi="宋体" w:hint="eastAsia"/>
                <w:sz w:val="32"/>
                <w:szCs w:val="32"/>
              </w:rPr>
              <w:t>合计</w:t>
            </w:r>
          </w:p>
        </w:tc>
        <w:tc>
          <w:tcPr>
            <w:tcW w:w="3758" w:type="dxa"/>
            <w:gridSpan w:val="2"/>
            <w:shd w:val="clear" w:color="auto" w:fill="auto"/>
          </w:tcPr>
          <w:p w14:paraId="3B536D6F" w14:textId="77777777" w:rsidR="00D27A0E" w:rsidRDefault="00D27A0E">
            <w:pPr>
              <w:spacing w:line="560" w:lineRule="exact"/>
              <w:ind w:firstLineChars="200" w:firstLine="640"/>
              <w:rPr>
                <w:rFonts w:ascii="仿宋_GB2312" w:eastAsia="仿宋_GB2312" w:hAnsi="宋体"/>
                <w:sz w:val="32"/>
                <w:szCs w:val="32"/>
              </w:rPr>
            </w:pPr>
          </w:p>
        </w:tc>
      </w:tr>
    </w:tbl>
    <w:p w14:paraId="554FF0BD" w14:textId="77777777" w:rsidR="00D27A0E" w:rsidRDefault="004D563B">
      <w:r>
        <w:rPr>
          <w:rFonts w:ascii="方正仿宋_GBK" w:eastAsia="方正仿宋_GBK" w:hint="eastAsia"/>
          <w:sz w:val="24"/>
          <w:szCs w:val="24"/>
        </w:rPr>
        <w:br w:type="page"/>
      </w:r>
    </w:p>
    <w:p w14:paraId="76D35DB2" w14:textId="77777777" w:rsidR="00D27A0E" w:rsidRDefault="004D563B" w:rsidP="00E94BFF">
      <w:pPr>
        <w:pStyle w:val="3"/>
        <w:spacing w:line="360" w:lineRule="auto"/>
        <w:ind w:firstLine="527"/>
        <w:rPr>
          <w:rFonts w:ascii="黑体" w:eastAsia="黑体" w:hAnsi="黑体" w:cs="宋体"/>
          <w:b w:val="0"/>
          <w:bCs w:val="0"/>
          <w:sz w:val="32"/>
          <w:szCs w:val="32"/>
        </w:rPr>
      </w:pPr>
      <w:bookmarkStart w:id="65" w:name="_Toc487967784"/>
      <w:bookmarkStart w:id="66" w:name="_Toc478656111"/>
      <w:bookmarkStart w:id="67" w:name="_Toc373239386"/>
      <w:bookmarkStart w:id="68" w:name="_Toc24477"/>
      <w:bookmarkStart w:id="69" w:name="_Toc453775189"/>
      <w:bookmarkStart w:id="70" w:name="_Toc396830155"/>
      <w:bookmarkStart w:id="71" w:name="_Toc396829909"/>
      <w:bookmarkStart w:id="72" w:name="_Toc396829562"/>
      <w:bookmarkStart w:id="73" w:name="_Toc149053956"/>
      <w:bookmarkEnd w:id="28"/>
      <w:bookmarkEnd w:id="29"/>
      <w:bookmarkEnd w:id="30"/>
      <w:bookmarkEnd w:id="31"/>
      <w:bookmarkEnd w:id="32"/>
      <w:r>
        <w:rPr>
          <w:rFonts w:ascii="黑体" w:eastAsia="黑体" w:hAnsi="黑体" w:cs="宋体" w:hint="eastAsia"/>
          <w:b w:val="0"/>
          <w:bCs w:val="0"/>
          <w:sz w:val="32"/>
          <w:szCs w:val="32"/>
        </w:rPr>
        <w:lastRenderedPageBreak/>
        <w:t>三、验收办法</w:t>
      </w:r>
      <w:bookmarkEnd w:id="65"/>
      <w:bookmarkEnd w:id="66"/>
      <w:bookmarkEnd w:id="67"/>
      <w:bookmarkEnd w:id="73"/>
    </w:p>
    <w:p w14:paraId="25BE6A1B"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w:t>
      </w:r>
      <w:r>
        <w:rPr>
          <w:rFonts w:ascii="仿宋_GB2312" w:eastAsia="仿宋_GB2312" w:hAnsi="宋体" w:cs="宋体" w:hint="eastAsia"/>
          <w:sz w:val="32"/>
          <w:szCs w:val="32"/>
        </w:rPr>
        <w:t>、招标方组织验收小组进行验收。</w:t>
      </w:r>
    </w:p>
    <w:p w14:paraId="14F94BC7" w14:textId="77777777" w:rsidR="00D27A0E" w:rsidRDefault="00D27A0E">
      <w:pPr>
        <w:pStyle w:val="a0"/>
        <w:ind w:left="840" w:hanging="420"/>
        <w:rPr>
          <w:highlight w:val="green"/>
        </w:rPr>
      </w:pPr>
    </w:p>
    <w:p w14:paraId="3ADCCD16"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Pr>
          <w:rFonts w:ascii="仿宋_GB2312" w:eastAsia="仿宋_GB2312" w:hAnsi="宋体" w:cs="宋体" w:hint="eastAsia"/>
          <w:sz w:val="32"/>
          <w:szCs w:val="32"/>
        </w:rPr>
        <w:t>、按照国家及行业相关标准由需方在进行验收（按合同有关条款执行），如验收时达不到规定要求，对采购人工作造成影响的，成交供应商承担一切责任，并赔偿所造成的损失。</w:t>
      </w:r>
    </w:p>
    <w:p w14:paraId="43B49CE2" w14:textId="77777777" w:rsidR="00D27A0E" w:rsidRDefault="004D563B">
      <w:pPr>
        <w:pStyle w:val="a0"/>
        <w:ind w:left="840" w:hanging="420"/>
      </w:pPr>
      <w:r>
        <w:br w:type="page"/>
      </w:r>
    </w:p>
    <w:p w14:paraId="02F3666B" w14:textId="77777777" w:rsidR="00D27A0E" w:rsidRDefault="004D563B">
      <w:pPr>
        <w:pStyle w:val="2"/>
        <w:spacing w:line="360" w:lineRule="auto"/>
        <w:jc w:val="center"/>
        <w:rPr>
          <w:rFonts w:ascii="方正小标宋_GBK" w:eastAsia="方正小标宋_GBK" w:hAnsi="宋体"/>
          <w:b w:val="0"/>
          <w:sz w:val="44"/>
          <w:szCs w:val="44"/>
        </w:rPr>
      </w:pPr>
      <w:bookmarkStart w:id="74" w:name="_Toc149053957"/>
      <w:bookmarkEnd w:id="68"/>
      <w:bookmarkEnd w:id="69"/>
      <w:bookmarkEnd w:id="70"/>
      <w:bookmarkEnd w:id="71"/>
      <w:bookmarkEnd w:id="72"/>
      <w:r>
        <w:rPr>
          <w:rFonts w:ascii="方正小标宋_GBK" w:eastAsia="方正小标宋_GBK" w:hAnsi="宋体" w:hint="eastAsia"/>
          <w:b w:val="0"/>
          <w:sz w:val="44"/>
          <w:szCs w:val="44"/>
        </w:rPr>
        <w:lastRenderedPageBreak/>
        <w:t>第四篇</w:t>
      </w:r>
      <w:r>
        <w:rPr>
          <w:rFonts w:ascii="方正小标宋_GBK" w:eastAsia="方正小标宋_GBK" w:hAnsi="宋体" w:hint="eastAsia"/>
          <w:b w:val="0"/>
          <w:sz w:val="44"/>
          <w:szCs w:val="44"/>
        </w:rPr>
        <w:t xml:space="preserve">  </w:t>
      </w:r>
      <w:bookmarkEnd w:id="33"/>
      <w:r>
        <w:rPr>
          <w:rFonts w:ascii="方正小标宋_GBK" w:eastAsia="方正小标宋_GBK" w:hAnsi="宋体" w:cs="宋体" w:hint="eastAsia"/>
          <w:b w:val="0"/>
          <w:sz w:val="44"/>
          <w:szCs w:val="44"/>
        </w:rPr>
        <w:t>商务要求</w:t>
      </w:r>
      <w:bookmarkEnd w:id="74"/>
    </w:p>
    <w:p w14:paraId="4EACC1F4" w14:textId="77777777" w:rsidR="00D27A0E" w:rsidRDefault="004D563B">
      <w:pPr>
        <w:pStyle w:val="3"/>
        <w:spacing w:line="360" w:lineRule="auto"/>
        <w:ind w:left="527"/>
        <w:rPr>
          <w:rFonts w:ascii="黑体" w:eastAsia="黑体" w:hAnsi="黑体"/>
          <w:b w:val="0"/>
          <w:bCs w:val="0"/>
          <w:sz w:val="32"/>
          <w:szCs w:val="32"/>
        </w:rPr>
      </w:pPr>
      <w:bookmarkStart w:id="75" w:name="_Toc25725125"/>
      <w:bookmarkStart w:id="76" w:name="_Toc149053958"/>
      <w:r>
        <w:rPr>
          <w:rFonts w:ascii="黑体" w:eastAsia="黑体" w:hAnsi="黑体" w:cs="宋体" w:hint="eastAsia"/>
          <w:b w:val="0"/>
          <w:bCs w:val="0"/>
          <w:sz w:val="32"/>
          <w:szCs w:val="32"/>
        </w:rPr>
        <w:t>一、交货时间</w:t>
      </w:r>
      <w:bookmarkEnd w:id="75"/>
      <w:bookmarkEnd w:id="76"/>
    </w:p>
    <w:p w14:paraId="5499987D" w14:textId="77777777" w:rsidR="00D27A0E" w:rsidRDefault="004D563B">
      <w:pPr>
        <w:spacing w:line="360" w:lineRule="auto"/>
        <w:ind w:firstLine="560"/>
        <w:rPr>
          <w:rFonts w:ascii="仿宋_GB2312" w:eastAsia="仿宋_GB2312" w:hAnsi="宋体" w:cs="宋体"/>
          <w:sz w:val="32"/>
          <w:szCs w:val="32"/>
        </w:rPr>
      </w:pPr>
      <w:bookmarkStart w:id="77" w:name="_Toc25725126"/>
      <w:r>
        <w:rPr>
          <w:rFonts w:ascii="仿宋_GB2312" w:eastAsia="仿宋_GB2312" w:hAnsi="宋体" w:cs="宋体" w:hint="eastAsia"/>
          <w:sz w:val="32"/>
          <w:szCs w:val="32"/>
        </w:rPr>
        <w:t>签订合同后</w:t>
      </w:r>
      <w:r>
        <w:rPr>
          <w:rFonts w:ascii="仿宋_GB2312" w:eastAsia="仿宋_GB2312" w:hAnsi="宋体" w:cs="宋体"/>
          <w:sz w:val="32"/>
          <w:szCs w:val="32"/>
        </w:rPr>
        <w:t>7</w:t>
      </w:r>
      <w:r>
        <w:rPr>
          <w:rFonts w:ascii="仿宋_GB2312" w:eastAsia="仿宋_GB2312" w:hAnsi="宋体" w:cs="宋体" w:hint="eastAsia"/>
          <w:sz w:val="32"/>
          <w:szCs w:val="32"/>
        </w:rPr>
        <w:t>个工作日完成送货，并搬运至学校指定位置。</w:t>
      </w:r>
    </w:p>
    <w:p w14:paraId="237BE501" w14:textId="77777777" w:rsidR="00D27A0E" w:rsidRDefault="004D563B">
      <w:pPr>
        <w:pStyle w:val="3"/>
        <w:spacing w:line="360" w:lineRule="auto"/>
        <w:ind w:left="527"/>
        <w:rPr>
          <w:rFonts w:ascii="黑体" w:eastAsia="黑体" w:hAnsi="黑体" w:cs="宋体"/>
          <w:b w:val="0"/>
          <w:bCs w:val="0"/>
          <w:sz w:val="32"/>
          <w:szCs w:val="32"/>
        </w:rPr>
      </w:pPr>
      <w:bookmarkStart w:id="78" w:name="_Toc149053959"/>
      <w:r>
        <w:rPr>
          <w:rFonts w:ascii="黑体" w:eastAsia="黑体" w:hAnsi="黑体" w:cs="宋体" w:hint="eastAsia"/>
          <w:b w:val="0"/>
          <w:bCs w:val="0"/>
          <w:sz w:val="32"/>
          <w:szCs w:val="32"/>
        </w:rPr>
        <w:t>二、</w:t>
      </w:r>
      <w:bookmarkEnd w:id="77"/>
      <w:r>
        <w:rPr>
          <w:rFonts w:ascii="黑体" w:eastAsia="黑体" w:hAnsi="黑体" w:cs="宋体" w:hint="eastAsia"/>
          <w:b w:val="0"/>
          <w:bCs w:val="0"/>
          <w:sz w:val="32"/>
          <w:szCs w:val="32"/>
        </w:rPr>
        <w:t>交货地点以及联系人</w:t>
      </w:r>
      <w:bookmarkEnd w:id="78"/>
    </w:p>
    <w:p w14:paraId="630D18EC" w14:textId="395F4EF5" w:rsidR="00D27A0E" w:rsidRDefault="004D563B">
      <w:pPr>
        <w:spacing w:line="560" w:lineRule="exact"/>
        <w:ind w:firstLineChars="200" w:firstLine="640"/>
        <w:rPr>
          <w:rFonts w:ascii="仿宋_GB2312" w:eastAsia="仿宋_GB2312" w:hAnsi="宋体" w:cs="宋体"/>
          <w:sz w:val="32"/>
          <w:szCs w:val="32"/>
        </w:rPr>
      </w:pPr>
      <w:bookmarkStart w:id="79" w:name="_Toc25725131"/>
      <w:r>
        <w:rPr>
          <w:rFonts w:ascii="仿宋_GB2312" w:eastAsia="仿宋_GB2312" w:hAnsi="宋体" w:cs="宋体"/>
          <w:sz w:val="32"/>
          <w:szCs w:val="32"/>
        </w:rPr>
        <w:t>地址：</w:t>
      </w:r>
      <w:proofErr w:type="gramStart"/>
      <w:r>
        <w:rPr>
          <w:rFonts w:ascii="仿宋_GB2312" w:eastAsia="仿宋_GB2312" w:hAnsi="宋体" w:cs="宋体" w:hint="eastAsia"/>
          <w:sz w:val="32"/>
          <w:szCs w:val="32"/>
        </w:rPr>
        <w:t>重庆市经贸</w:t>
      </w:r>
      <w:proofErr w:type="gramEnd"/>
      <w:r>
        <w:rPr>
          <w:rFonts w:ascii="仿宋_GB2312" w:eastAsia="仿宋_GB2312" w:hAnsi="宋体" w:cs="宋体" w:hint="eastAsia"/>
          <w:sz w:val="32"/>
          <w:szCs w:val="32"/>
        </w:rPr>
        <w:t>中等专业学校（重庆市永川区红河大道</w:t>
      </w:r>
      <w:r>
        <w:rPr>
          <w:rFonts w:ascii="仿宋_GB2312" w:eastAsia="仿宋_GB2312" w:hAnsi="宋体" w:cs="宋体"/>
          <w:sz w:val="32"/>
          <w:szCs w:val="32"/>
        </w:rPr>
        <w:t>189</w:t>
      </w:r>
      <w:r>
        <w:rPr>
          <w:rFonts w:ascii="仿宋_GB2312" w:eastAsia="仿宋_GB2312" w:hAnsi="宋体" w:cs="宋体" w:hint="eastAsia"/>
          <w:sz w:val="32"/>
          <w:szCs w:val="32"/>
        </w:rPr>
        <w:t>号）</w:t>
      </w:r>
      <w:r w:rsidR="00246FD6">
        <w:rPr>
          <w:rFonts w:ascii="仿宋_GB2312" w:eastAsia="仿宋_GB2312" w:hAnsi="宋体" w:cs="宋体" w:hint="eastAsia"/>
          <w:sz w:val="32"/>
          <w:szCs w:val="32"/>
        </w:rPr>
        <w:t>。</w:t>
      </w:r>
    </w:p>
    <w:p w14:paraId="08821378" w14:textId="3FD3BF51" w:rsidR="00D27A0E" w:rsidRDefault="004D563B">
      <w:pPr>
        <w:spacing w:line="560" w:lineRule="exact"/>
        <w:ind w:firstLineChars="200" w:firstLine="640"/>
        <w:rPr>
          <w:rFonts w:ascii="仿宋_GB2312" w:eastAsia="仿宋_GB2312" w:hAnsi="宋体" w:cs="宋体"/>
          <w:sz w:val="32"/>
          <w:szCs w:val="32"/>
        </w:rPr>
      </w:pPr>
      <w:proofErr w:type="gramStart"/>
      <w:r>
        <w:rPr>
          <w:rFonts w:ascii="仿宋_GB2312" w:eastAsia="仿宋_GB2312" w:hAnsi="宋体" w:cs="宋体"/>
          <w:sz w:val="32"/>
          <w:szCs w:val="32"/>
        </w:rPr>
        <w:t>邮</w:t>
      </w:r>
      <w:proofErr w:type="gramEnd"/>
      <w:r w:rsidR="00246FD6">
        <w:rPr>
          <w:rFonts w:ascii="仿宋_GB2312" w:eastAsia="仿宋_GB2312" w:hAnsi="宋体" w:cs="宋体" w:hint="eastAsia"/>
          <w:sz w:val="32"/>
          <w:szCs w:val="32"/>
        </w:rPr>
        <w:t xml:space="preserve"> </w:t>
      </w:r>
      <w:r w:rsidR="00246FD6">
        <w:rPr>
          <w:rFonts w:ascii="仿宋_GB2312" w:eastAsia="仿宋_GB2312" w:hAnsi="宋体" w:cs="宋体"/>
          <w:sz w:val="32"/>
          <w:szCs w:val="32"/>
        </w:rPr>
        <w:t xml:space="preserve">   </w:t>
      </w:r>
      <w:r>
        <w:rPr>
          <w:rFonts w:ascii="仿宋_GB2312" w:eastAsia="仿宋_GB2312" w:hAnsi="宋体" w:cs="宋体"/>
          <w:sz w:val="32"/>
          <w:szCs w:val="32"/>
        </w:rPr>
        <w:t>编：</w:t>
      </w:r>
      <w:r>
        <w:rPr>
          <w:rFonts w:ascii="仿宋_GB2312" w:eastAsia="仿宋_GB2312" w:hAnsi="宋体" w:cs="宋体"/>
          <w:sz w:val="32"/>
          <w:szCs w:val="32"/>
        </w:rPr>
        <w:t>402160</w:t>
      </w:r>
    </w:p>
    <w:p w14:paraId="01318E22" w14:textId="150B0450"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sz w:val="32"/>
          <w:szCs w:val="32"/>
        </w:rPr>
        <w:t>收</w:t>
      </w:r>
      <w:r w:rsidR="00246FD6">
        <w:rPr>
          <w:rFonts w:ascii="仿宋_GB2312" w:eastAsia="仿宋_GB2312" w:hAnsi="宋体" w:cs="宋体" w:hint="eastAsia"/>
          <w:sz w:val="32"/>
          <w:szCs w:val="32"/>
        </w:rPr>
        <w:t xml:space="preserve"> </w:t>
      </w:r>
      <w:r>
        <w:rPr>
          <w:rFonts w:ascii="仿宋_GB2312" w:eastAsia="仿宋_GB2312" w:hAnsi="宋体" w:cs="宋体"/>
          <w:sz w:val="32"/>
          <w:szCs w:val="32"/>
        </w:rPr>
        <w:t>货</w:t>
      </w:r>
      <w:r w:rsidR="00246FD6">
        <w:rPr>
          <w:rFonts w:ascii="仿宋_GB2312" w:eastAsia="仿宋_GB2312" w:hAnsi="宋体" w:cs="宋体" w:hint="eastAsia"/>
          <w:sz w:val="32"/>
          <w:szCs w:val="32"/>
        </w:rPr>
        <w:t xml:space="preserve"> </w:t>
      </w:r>
      <w:r>
        <w:rPr>
          <w:rFonts w:ascii="仿宋_GB2312" w:eastAsia="仿宋_GB2312" w:hAnsi="宋体" w:cs="宋体"/>
          <w:sz w:val="32"/>
          <w:szCs w:val="32"/>
        </w:rPr>
        <w:t>人：</w:t>
      </w:r>
      <w:r>
        <w:rPr>
          <w:rFonts w:ascii="仿宋_GB2312" w:eastAsia="仿宋_GB2312" w:hAnsi="宋体" w:cs="宋体" w:hint="eastAsia"/>
          <w:sz w:val="32"/>
          <w:szCs w:val="32"/>
        </w:rPr>
        <w:t>陈肖</w:t>
      </w:r>
    </w:p>
    <w:p w14:paraId="65264FEB"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sz w:val="32"/>
          <w:szCs w:val="32"/>
        </w:rPr>
        <w:t>联系电话：</w:t>
      </w:r>
      <w:r>
        <w:rPr>
          <w:rFonts w:ascii="仿宋_GB2312" w:eastAsia="仿宋_GB2312" w:hAnsi="宋体" w:cs="宋体" w:hint="eastAsia"/>
          <w:sz w:val="32"/>
          <w:szCs w:val="32"/>
        </w:rPr>
        <w:t>18996128493</w:t>
      </w:r>
    </w:p>
    <w:p w14:paraId="09D4D29A" w14:textId="77777777" w:rsidR="00D27A0E" w:rsidRDefault="004D563B">
      <w:pPr>
        <w:pStyle w:val="3"/>
        <w:spacing w:line="360" w:lineRule="auto"/>
        <w:ind w:left="527"/>
        <w:rPr>
          <w:rFonts w:ascii="黑体" w:eastAsia="黑体" w:hAnsi="黑体" w:cs="宋体"/>
          <w:b w:val="0"/>
          <w:bCs w:val="0"/>
          <w:sz w:val="32"/>
          <w:szCs w:val="32"/>
        </w:rPr>
      </w:pPr>
      <w:bookmarkStart w:id="80" w:name="_Toc149053960"/>
      <w:r>
        <w:rPr>
          <w:rFonts w:ascii="黑体" w:eastAsia="黑体" w:hAnsi="黑体" w:cs="宋体" w:hint="eastAsia"/>
          <w:b w:val="0"/>
          <w:bCs w:val="0"/>
          <w:sz w:val="32"/>
          <w:szCs w:val="32"/>
        </w:rPr>
        <w:t>三、</w:t>
      </w:r>
      <w:bookmarkEnd w:id="79"/>
      <w:r>
        <w:rPr>
          <w:rFonts w:ascii="黑体" w:eastAsia="黑体" w:hAnsi="黑体" w:cs="宋体" w:hint="eastAsia"/>
          <w:b w:val="0"/>
          <w:bCs w:val="0"/>
          <w:sz w:val="32"/>
          <w:szCs w:val="32"/>
        </w:rPr>
        <w:t>合同的签订及合同格式</w:t>
      </w:r>
      <w:bookmarkEnd w:id="80"/>
    </w:p>
    <w:p w14:paraId="44A00FEC"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询价采购结束后，成交供应商应持《成交通知书》，按《成交通知书》要求与采购人签订书</w:t>
      </w:r>
      <w:r>
        <w:rPr>
          <w:rFonts w:ascii="仿宋_GB2312" w:eastAsia="仿宋_GB2312" w:hAnsi="宋体" w:cs="宋体" w:hint="eastAsia"/>
          <w:sz w:val="32"/>
          <w:szCs w:val="32"/>
        </w:rPr>
        <w:t>面合同。合同格式见本篇附页。</w:t>
      </w:r>
    </w:p>
    <w:p w14:paraId="4B8FB07E" w14:textId="77777777" w:rsidR="00D27A0E" w:rsidRDefault="004D563B">
      <w:pPr>
        <w:pStyle w:val="3"/>
        <w:spacing w:line="360" w:lineRule="auto"/>
        <w:ind w:left="527"/>
        <w:rPr>
          <w:rFonts w:ascii="黑体" w:eastAsia="黑体" w:hAnsi="黑体" w:cs="宋体"/>
          <w:b w:val="0"/>
          <w:bCs w:val="0"/>
          <w:sz w:val="32"/>
          <w:szCs w:val="32"/>
        </w:rPr>
      </w:pPr>
      <w:bookmarkStart w:id="81" w:name="_Toc25725132"/>
      <w:bookmarkStart w:id="82" w:name="_Toc149053961"/>
      <w:r>
        <w:rPr>
          <w:rFonts w:ascii="黑体" w:eastAsia="黑体" w:hAnsi="黑体" w:cs="宋体" w:hint="eastAsia"/>
          <w:b w:val="0"/>
          <w:bCs w:val="0"/>
          <w:sz w:val="32"/>
          <w:szCs w:val="32"/>
        </w:rPr>
        <w:t>四、付款方式</w:t>
      </w:r>
      <w:bookmarkEnd w:id="82"/>
    </w:p>
    <w:bookmarkEnd w:id="81"/>
    <w:p w14:paraId="6272B0DB"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sz w:val="32"/>
          <w:szCs w:val="32"/>
        </w:rPr>
        <w:t>1</w:t>
      </w:r>
      <w:r>
        <w:rPr>
          <w:rFonts w:ascii="仿宋_GB2312" w:eastAsia="仿宋_GB2312" w:hAnsi="宋体" w:cs="宋体" w:hint="eastAsia"/>
          <w:sz w:val="32"/>
          <w:szCs w:val="32"/>
        </w:rPr>
        <w:t>、收货人验收合格后，采购人出具项目验收报告。</w:t>
      </w:r>
    </w:p>
    <w:p w14:paraId="64F7AEA7"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sz w:val="32"/>
          <w:szCs w:val="32"/>
        </w:rPr>
        <w:t>2</w:t>
      </w:r>
      <w:r>
        <w:rPr>
          <w:rFonts w:ascii="仿宋_GB2312" w:eastAsia="仿宋_GB2312" w:hAnsi="宋体" w:cs="宋体" w:hint="eastAsia"/>
          <w:sz w:val="32"/>
          <w:szCs w:val="32"/>
        </w:rPr>
        <w:t>、供应商向采购人开具发票。</w:t>
      </w:r>
    </w:p>
    <w:p w14:paraId="0CF4287E" w14:textId="77777777" w:rsidR="00D27A0E" w:rsidRPr="00E94BFF" w:rsidRDefault="004D563B" w:rsidP="00E94BFF">
      <w:pPr>
        <w:spacing w:line="560" w:lineRule="exact"/>
        <w:ind w:firstLineChars="200" w:firstLine="640"/>
        <w:rPr>
          <w:rFonts w:ascii="仿宋_GB2312" w:eastAsia="仿宋_GB2312" w:hAnsi="宋体" w:cs="宋体"/>
          <w:sz w:val="32"/>
          <w:szCs w:val="32"/>
        </w:rPr>
      </w:pPr>
      <w:r w:rsidRPr="00E94BFF">
        <w:rPr>
          <w:rFonts w:ascii="仿宋_GB2312" w:eastAsia="仿宋_GB2312" w:hAnsi="宋体" w:cs="宋体" w:hint="eastAsia"/>
          <w:sz w:val="32"/>
          <w:szCs w:val="32"/>
        </w:rPr>
        <w:t>3</w:t>
      </w:r>
      <w:r w:rsidRPr="00E94BFF">
        <w:rPr>
          <w:rFonts w:ascii="仿宋_GB2312" w:eastAsia="仿宋_GB2312" w:hAnsi="宋体" w:cs="宋体" w:hint="eastAsia"/>
          <w:sz w:val="32"/>
          <w:szCs w:val="32"/>
        </w:rPr>
        <w:t>、</w:t>
      </w:r>
      <w:bookmarkStart w:id="83" w:name="_Toc487967792"/>
      <w:bookmarkStart w:id="84" w:name="_Toc25725133"/>
      <w:r w:rsidRPr="00E94BFF">
        <w:rPr>
          <w:rFonts w:ascii="仿宋_GB2312" w:eastAsia="仿宋_GB2312" w:hAnsi="宋体" w:cs="宋体" w:hint="eastAsia"/>
          <w:sz w:val="32"/>
          <w:szCs w:val="32"/>
        </w:rPr>
        <w:t>供应商向采购人支付</w:t>
      </w:r>
      <w:r w:rsidRPr="00E94BFF">
        <w:rPr>
          <w:rFonts w:ascii="仿宋_GB2312" w:eastAsia="仿宋_GB2312" w:hAnsi="宋体" w:cs="宋体" w:hint="eastAsia"/>
          <w:sz w:val="32"/>
          <w:szCs w:val="32"/>
        </w:rPr>
        <w:t>2</w:t>
      </w:r>
      <w:r w:rsidRPr="00E94BFF">
        <w:rPr>
          <w:rFonts w:ascii="仿宋_GB2312" w:eastAsia="仿宋_GB2312" w:hAnsi="宋体" w:cs="宋体" w:hint="eastAsia"/>
          <w:sz w:val="32"/>
          <w:szCs w:val="32"/>
        </w:rPr>
        <w:t>万元的质保金或者投标保证</w:t>
      </w:r>
      <w:r w:rsidRPr="00E94BFF">
        <w:rPr>
          <w:rFonts w:ascii="仿宋_GB2312" w:eastAsia="仿宋_GB2312" w:hAnsi="宋体" w:cs="宋体" w:hint="eastAsia"/>
          <w:sz w:val="32"/>
          <w:szCs w:val="32"/>
        </w:rPr>
        <w:lastRenderedPageBreak/>
        <w:t>金转作质保金后，采购人提交采购合同、验收报告、发票复印件（加盖采购单位财务章）、资金支付申请表等材料，支付合同金额的</w:t>
      </w:r>
      <w:r w:rsidRPr="00E94BFF">
        <w:rPr>
          <w:rFonts w:ascii="仿宋_GB2312" w:eastAsia="仿宋_GB2312" w:hAnsi="宋体" w:cs="宋体"/>
          <w:sz w:val="32"/>
          <w:szCs w:val="32"/>
        </w:rPr>
        <w:t>100%</w:t>
      </w:r>
      <w:r w:rsidRPr="00E94BFF">
        <w:rPr>
          <w:rFonts w:ascii="仿宋_GB2312" w:eastAsia="仿宋_GB2312" w:hAnsi="宋体" w:cs="宋体" w:hint="eastAsia"/>
          <w:sz w:val="32"/>
          <w:szCs w:val="32"/>
        </w:rPr>
        <w:t>。质保金在完成验货入库后一年内凭票无息退还。</w:t>
      </w:r>
    </w:p>
    <w:p w14:paraId="0DC22BDD" w14:textId="77777777" w:rsidR="00D27A0E" w:rsidRDefault="004D563B">
      <w:pPr>
        <w:spacing w:line="560" w:lineRule="exact"/>
        <w:ind w:firstLineChars="200" w:firstLine="640"/>
        <w:rPr>
          <w:rFonts w:ascii="黑体" w:eastAsia="黑体" w:hAnsi="黑体" w:cs="宋体"/>
          <w:b/>
          <w:bCs/>
          <w:sz w:val="32"/>
          <w:szCs w:val="32"/>
        </w:rPr>
      </w:pPr>
      <w:r>
        <w:rPr>
          <w:rFonts w:ascii="黑体" w:eastAsia="黑体" w:hAnsi="黑体" w:cs="宋体" w:hint="eastAsia"/>
          <w:sz w:val="32"/>
          <w:szCs w:val="32"/>
        </w:rPr>
        <w:t>五、合同付款单位</w:t>
      </w:r>
      <w:bookmarkEnd w:id="83"/>
      <w:bookmarkEnd w:id="84"/>
    </w:p>
    <w:p w14:paraId="6D1978B3"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合同付款单位为：</w:t>
      </w:r>
      <w:proofErr w:type="gramStart"/>
      <w:r>
        <w:rPr>
          <w:rFonts w:ascii="仿宋_GB2312" w:eastAsia="仿宋_GB2312" w:hAnsi="宋体" w:cs="宋体" w:hint="eastAsia"/>
          <w:sz w:val="32"/>
          <w:szCs w:val="32"/>
        </w:rPr>
        <w:t>重庆市经贸</w:t>
      </w:r>
      <w:proofErr w:type="gramEnd"/>
      <w:r>
        <w:rPr>
          <w:rFonts w:ascii="仿宋_GB2312" w:eastAsia="仿宋_GB2312" w:hAnsi="宋体" w:cs="宋体" w:hint="eastAsia"/>
          <w:sz w:val="32"/>
          <w:szCs w:val="32"/>
        </w:rPr>
        <w:t>中等专业学校</w:t>
      </w:r>
    </w:p>
    <w:p w14:paraId="05386CCF" w14:textId="77777777" w:rsidR="00D27A0E" w:rsidRDefault="004D563B">
      <w:pPr>
        <w:pStyle w:val="3"/>
        <w:spacing w:line="360" w:lineRule="auto"/>
        <w:ind w:left="527"/>
        <w:rPr>
          <w:rFonts w:ascii="黑体" w:eastAsia="黑体" w:hAnsi="黑体" w:cs="宋体"/>
          <w:b w:val="0"/>
          <w:bCs w:val="0"/>
          <w:sz w:val="32"/>
          <w:szCs w:val="32"/>
        </w:rPr>
      </w:pPr>
      <w:bookmarkStart w:id="85" w:name="_Toc25725134"/>
      <w:bookmarkStart w:id="86" w:name="_Toc487967793"/>
      <w:bookmarkStart w:id="87" w:name="_Toc149053962"/>
      <w:r>
        <w:rPr>
          <w:rFonts w:ascii="黑体" w:eastAsia="黑体" w:hAnsi="黑体" w:cs="宋体" w:hint="eastAsia"/>
          <w:b w:val="0"/>
          <w:bCs w:val="0"/>
          <w:sz w:val="32"/>
          <w:szCs w:val="32"/>
        </w:rPr>
        <w:t>六、其它</w:t>
      </w:r>
      <w:bookmarkEnd w:id="85"/>
      <w:bookmarkEnd w:id="86"/>
      <w:bookmarkEnd w:id="87"/>
    </w:p>
    <w:p w14:paraId="60B2E563"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w:t>
      </w:r>
      <w:r>
        <w:rPr>
          <w:rFonts w:ascii="仿宋_GB2312" w:eastAsia="仿宋_GB2312" w:hAnsi="宋体" w:cs="宋体" w:hint="eastAsia"/>
          <w:sz w:val="32"/>
          <w:szCs w:val="32"/>
        </w:rPr>
        <w:t>、投标单位承担其编制和递交投标文件所涉及的费用，不管是否中标，招标单位对上述费用不负任何责任。</w:t>
      </w:r>
    </w:p>
    <w:p w14:paraId="4A16FCE7" w14:textId="77777777" w:rsidR="00D27A0E" w:rsidRDefault="004D563B">
      <w:pPr>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Pr>
          <w:rFonts w:ascii="仿宋_GB2312" w:eastAsia="仿宋_GB2312" w:hAnsi="宋体" w:cs="宋体" w:hint="eastAsia"/>
          <w:sz w:val="32"/>
          <w:szCs w:val="32"/>
        </w:rPr>
        <w:t>、中标单位应对现场和周围环境进行实地考察，以便获得有关投标标准和合同签订所必须的材料。</w:t>
      </w:r>
    </w:p>
    <w:p w14:paraId="6EF10002" w14:textId="77777777" w:rsidR="00D27A0E" w:rsidRDefault="004D563B">
      <w:pPr>
        <w:spacing w:line="560" w:lineRule="exact"/>
        <w:ind w:firstLineChars="200" w:firstLine="640"/>
        <w:rPr>
          <w:rFonts w:ascii="仿宋_GB2312" w:eastAsia="仿宋_GB2312" w:hAnsi="宋体" w:cs="宋体"/>
          <w:sz w:val="32"/>
          <w:szCs w:val="32"/>
        </w:rPr>
      </w:pPr>
      <w:bookmarkStart w:id="88" w:name="_Toc12789060"/>
      <w:r>
        <w:rPr>
          <w:rFonts w:ascii="仿宋_GB2312" w:eastAsia="仿宋_GB2312" w:hAnsi="宋体" w:cs="宋体" w:hint="eastAsia"/>
          <w:sz w:val="32"/>
          <w:szCs w:val="32"/>
        </w:rPr>
        <w:t>3</w:t>
      </w:r>
      <w:r>
        <w:rPr>
          <w:rFonts w:ascii="仿宋_GB2312" w:eastAsia="仿宋_GB2312" w:hAnsi="宋体" w:cs="宋体" w:hint="eastAsia"/>
          <w:sz w:val="32"/>
          <w:szCs w:val="32"/>
        </w:rPr>
        <w:t>、无论投标方是否踏勘过现场，均被认为在递交投标文件之前已经踏勘现场，对本项目的风险和义务已经十分了解，并在其响应文件中已充分考虑了现场和环境条件。踏勘现场所发生的费用由供应商自行承担。</w:t>
      </w:r>
    </w:p>
    <w:bookmarkEnd w:id="9"/>
    <w:bookmarkEnd w:id="88"/>
    <w:p w14:paraId="2E9A419E" w14:textId="77777777" w:rsidR="00D27A0E" w:rsidRDefault="00D27A0E">
      <w:pPr>
        <w:spacing w:line="360" w:lineRule="auto"/>
        <w:ind w:firstLineChars="200" w:firstLine="480"/>
        <w:rPr>
          <w:rFonts w:ascii="宋体" w:hAnsi="宋体"/>
          <w:sz w:val="24"/>
          <w:szCs w:val="24"/>
        </w:rPr>
        <w:sectPr w:rsidR="00D27A0E">
          <w:headerReference w:type="default" r:id="rId13"/>
          <w:pgSz w:w="11907" w:h="16840"/>
          <w:pgMar w:top="1440" w:right="1797" w:bottom="1440" w:left="1797" w:header="851" w:footer="992" w:gutter="0"/>
          <w:pgNumType w:start="1"/>
          <w:cols w:space="720"/>
          <w:docGrid w:type="lines" w:linePitch="380" w:charSpace="-5735"/>
        </w:sectPr>
      </w:pPr>
    </w:p>
    <w:p w14:paraId="6ED40BA9" w14:textId="77777777" w:rsidR="00D27A0E" w:rsidRDefault="004D563B">
      <w:pPr>
        <w:pStyle w:val="2"/>
        <w:jc w:val="center"/>
        <w:rPr>
          <w:rFonts w:ascii="方正小标宋_GBK" w:eastAsia="方正小标宋_GBK" w:hAnsi="宋体"/>
          <w:b w:val="0"/>
          <w:bCs w:val="0"/>
          <w:sz w:val="44"/>
          <w:szCs w:val="44"/>
        </w:rPr>
      </w:pPr>
      <w:bookmarkStart w:id="89" w:name="_Toc25725135"/>
      <w:bookmarkStart w:id="90" w:name="_Toc149053963"/>
      <w:r>
        <w:rPr>
          <w:rFonts w:ascii="方正小标宋_GBK" w:eastAsia="方正小标宋_GBK" w:hAnsi="宋体" w:cs="宋体" w:hint="eastAsia"/>
          <w:b w:val="0"/>
          <w:bCs w:val="0"/>
          <w:sz w:val="44"/>
          <w:szCs w:val="44"/>
        </w:rPr>
        <w:lastRenderedPageBreak/>
        <w:t>第五篇</w:t>
      </w:r>
      <w:r>
        <w:rPr>
          <w:rFonts w:ascii="方正小标宋_GBK" w:eastAsia="方正小标宋_GBK" w:hAnsi="宋体" w:cs="宋体" w:hint="eastAsia"/>
          <w:b w:val="0"/>
          <w:bCs w:val="0"/>
          <w:sz w:val="44"/>
          <w:szCs w:val="44"/>
        </w:rPr>
        <w:t xml:space="preserve">  </w:t>
      </w:r>
      <w:r>
        <w:rPr>
          <w:rFonts w:ascii="方正小标宋_GBK" w:eastAsia="方正小标宋_GBK" w:hAnsi="宋体" w:cs="宋体" w:hint="eastAsia"/>
          <w:b w:val="0"/>
          <w:bCs w:val="0"/>
          <w:sz w:val="44"/>
          <w:szCs w:val="44"/>
        </w:rPr>
        <w:t>询价采购报价文件格式要求</w:t>
      </w:r>
      <w:bookmarkEnd w:id="89"/>
      <w:bookmarkEnd w:id="90"/>
    </w:p>
    <w:p w14:paraId="57D03440" w14:textId="77777777" w:rsidR="00D27A0E" w:rsidRDefault="004D563B">
      <w:pPr>
        <w:numPr>
          <w:ilvl w:val="0"/>
          <w:numId w:val="1"/>
        </w:numPr>
        <w:spacing w:line="560" w:lineRule="exact"/>
        <w:ind w:left="0" w:firstLineChars="200" w:firstLine="640"/>
        <w:rPr>
          <w:rFonts w:ascii="仿宋_GB2312" w:eastAsia="仿宋_GB2312" w:hAnsi="宋体"/>
          <w:sz w:val="32"/>
          <w:szCs w:val="32"/>
        </w:rPr>
      </w:pPr>
      <w:r>
        <w:rPr>
          <w:rFonts w:ascii="仿宋_GB2312" w:eastAsia="仿宋_GB2312" w:hAnsi="宋体" w:cs="宋体" w:hint="eastAsia"/>
          <w:sz w:val="32"/>
          <w:szCs w:val="32"/>
        </w:rPr>
        <w:t>报价函</w:t>
      </w:r>
    </w:p>
    <w:p w14:paraId="69715DC7" w14:textId="77777777" w:rsidR="00D27A0E" w:rsidRDefault="004D563B">
      <w:pPr>
        <w:numPr>
          <w:ilvl w:val="0"/>
          <w:numId w:val="1"/>
        </w:numPr>
        <w:spacing w:line="560" w:lineRule="exact"/>
        <w:ind w:left="0" w:firstLineChars="200" w:firstLine="640"/>
        <w:rPr>
          <w:rFonts w:ascii="仿宋_GB2312" w:eastAsia="仿宋_GB2312" w:hAnsi="宋体"/>
          <w:sz w:val="32"/>
          <w:szCs w:val="32"/>
        </w:rPr>
      </w:pPr>
      <w:r>
        <w:rPr>
          <w:rFonts w:ascii="仿宋_GB2312" w:eastAsia="仿宋_GB2312" w:hAnsi="宋体" w:cs="宋体" w:hint="eastAsia"/>
          <w:sz w:val="32"/>
          <w:szCs w:val="32"/>
        </w:rPr>
        <w:t>明细报价</w:t>
      </w:r>
    </w:p>
    <w:p w14:paraId="3D279607" w14:textId="77777777" w:rsidR="00D27A0E" w:rsidRDefault="004D563B">
      <w:pPr>
        <w:numPr>
          <w:ilvl w:val="0"/>
          <w:numId w:val="1"/>
        </w:numPr>
        <w:spacing w:line="560" w:lineRule="exact"/>
        <w:ind w:left="0" w:firstLineChars="200" w:firstLine="640"/>
        <w:rPr>
          <w:rFonts w:ascii="仿宋_GB2312" w:eastAsia="仿宋_GB2312" w:hAnsi="宋体"/>
          <w:sz w:val="32"/>
          <w:szCs w:val="32"/>
        </w:rPr>
      </w:pPr>
      <w:r>
        <w:rPr>
          <w:rFonts w:ascii="仿宋_GB2312" w:eastAsia="仿宋_GB2312" w:hAnsi="宋体" w:cs="宋体" w:hint="eastAsia"/>
          <w:sz w:val="32"/>
          <w:szCs w:val="32"/>
        </w:rPr>
        <w:t>商务条款承诺</w:t>
      </w:r>
    </w:p>
    <w:p w14:paraId="32B35240" w14:textId="77777777" w:rsidR="00D27A0E" w:rsidRDefault="004D563B">
      <w:pPr>
        <w:numPr>
          <w:ilvl w:val="0"/>
          <w:numId w:val="1"/>
        </w:numPr>
        <w:spacing w:line="560" w:lineRule="exact"/>
        <w:ind w:left="0" w:firstLineChars="200" w:firstLine="640"/>
        <w:rPr>
          <w:rFonts w:ascii="仿宋_GB2312" w:eastAsia="仿宋_GB2312" w:hAnsi="宋体"/>
          <w:sz w:val="32"/>
          <w:szCs w:val="32"/>
        </w:rPr>
      </w:pPr>
      <w:r>
        <w:rPr>
          <w:rFonts w:ascii="仿宋_GB2312" w:eastAsia="仿宋_GB2312" w:hAnsi="宋体" w:cs="宋体" w:hint="eastAsia"/>
          <w:sz w:val="32"/>
          <w:szCs w:val="32"/>
        </w:rPr>
        <w:t>其它优惠承诺</w:t>
      </w:r>
    </w:p>
    <w:p w14:paraId="24673493" w14:textId="77777777" w:rsidR="00D27A0E" w:rsidRDefault="004D563B">
      <w:pPr>
        <w:numPr>
          <w:ilvl w:val="0"/>
          <w:numId w:val="1"/>
        </w:numPr>
        <w:spacing w:line="560" w:lineRule="exact"/>
        <w:ind w:left="0" w:firstLineChars="200" w:firstLine="640"/>
        <w:rPr>
          <w:rFonts w:ascii="仿宋_GB2312" w:eastAsia="仿宋_GB2312" w:hAnsi="宋体"/>
          <w:sz w:val="32"/>
          <w:szCs w:val="32"/>
        </w:rPr>
      </w:pPr>
      <w:r>
        <w:rPr>
          <w:rFonts w:ascii="仿宋_GB2312" w:eastAsia="仿宋_GB2312" w:hAnsi="宋体" w:cs="宋体" w:hint="eastAsia"/>
          <w:sz w:val="32"/>
          <w:szCs w:val="32"/>
        </w:rPr>
        <w:t>法定代表人身份证明</w:t>
      </w:r>
    </w:p>
    <w:p w14:paraId="26589E48" w14:textId="77777777" w:rsidR="00D27A0E" w:rsidRDefault="004D563B">
      <w:pPr>
        <w:numPr>
          <w:ilvl w:val="0"/>
          <w:numId w:val="1"/>
        </w:numPr>
        <w:spacing w:line="560" w:lineRule="exact"/>
        <w:ind w:left="0" w:firstLineChars="200" w:firstLine="640"/>
        <w:rPr>
          <w:rFonts w:ascii="仿宋_GB2312" w:eastAsia="仿宋_GB2312" w:hAnsi="宋体"/>
          <w:sz w:val="32"/>
          <w:szCs w:val="32"/>
        </w:rPr>
      </w:pPr>
      <w:r>
        <w:rPr>
          <w:rFonts w:ascii="仿宋_GB2312" w:eastAsia="仿宋_GB2312" w:hAnsi="宋体" w:cs="宋体" w:hint="eastAsia"/>
          <w:sz w:val="32"/>
          <w:szCs w:val="32"/>
        </w:rPr>
        <w:t>法定代表人授权委托书</w:t>
      </w:r>
    </w:p>
    <w:p w14:paraId="30BCF072" w14:textId="77777777" w:rsidR="00D27A0E" w:rsidRDefault="004D563B">
      <w:pPr>
        <w:numPr>
          <w:ilvl w:val="0"/>
          <w:numId w:val="1"/>
        </w:numPr>
        <w:spacing w:line="560" w:lineRule="exact"/>
        <w:ind w:left="0" w:firstLineChars="200" w:firstLine="640"/>
        <w:rPr>
          <w:rFonts w:ascii="仿宋_GB2312" w:eastAsia="仿宋_GB2312" w:hAnsi="宋体"/>
          <w:sz w:val="32"/>
          <w:szCs w:val="32"/>
        </w:rPr>
      </w:pPr>
      <w:r>
        <w:rPr>
          <w:rFonts w:ascii="仿宋_GB2312" w:eastAsia="仿宋_GB2312" w:hAnsi="宋体" w:cs="宋体" w:hint="eastAsia"/>
          <w:sz w:val="32"/>
          <w:szCs w:val="32"/>
        </w:rPr>
        <w:t>供应商的企业法人营业执照复印件、代理证明及其他证明。</w:t>
      </w:r>
    </w:p>
    <w:p w14:paraId="5B611968"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8</w:t>
      </w:r>
      <w:r>
        <w:rPr>
          <w:rFonts w:ascii="仿宋_GB2312" w:eastAsia="仿宋_GB2312" w:hAnsi="宋体" w:cs="宋体" w:hint="eastAsia"/>
          <w:sz w:val="32"/>
          <w:szCs w:val="32"/>
        </w:rPr>
        <w:t>、相关的资质证明</w:t>
      </w:r>
      <w:r>
        <w:rPr>
          <w:rFonts w:ascii="仿宋_GB2312" w:eastAsia="仿宋_GB2312" w:hAnsi="宋体" w:cs="宋体" w:hint="eastAsia"/>
          <w:sz w:val="32"/>
          <w:szCs w:val="32"/>
        </w:rPr>
        <w:t>(</w:t>
      </w:r>
      <w:r>
        <w:rPr>
          <w:rFonts w:ascii="仿宋_GB2312" w:eastAsia="仿宋_GB2312" w:hAnsi="宋体" w:cs="宋体" w:hint="eastAsia"/>
          <w:sz w:val="32"/>
          <w:szCs w:val="32"/>
        </w:rPr>
        <w:t>包括授权文件、业绩证明等</w:t>
      </w:r>
      <w:r>
        <w:rPr>
          <w:rFonts w:ascii="仿宋_GB2312" w:eastAsia="仿宋_GB2312" w:hAnsi="宋体" w:cs="宋体" w:hint="eastAsia"/>
          <w:sz w:val="32"/>
          <w:szCs w:val="32"/>
        </w:rPr>
        <w:t>)</w:t>
      </w:r>
      <w:r>
        <w:rPr>
          <w:rFonts w:ascii="仿宋_GB2312" w:eastAsia="仿宋_GB2312" w:hAnsi="宋体" w:cs="宋体" w:hint="eastAsia"/>
          <w:sz w:val="32"/>
          <w:szCs w:val="32"/>
        </w:rPr>
        <w:t>。</w:t>
      </w:r>
    </w:p>
    <w:p w14:paraId="37189C60" w14:textId="77777777" w:rsidR="00D27A0E" w:rsidRDefault="00D27A0E">
      <w:pPr>
        <w:snapToGrid w:val="0"/>
        <w:spacing w:line="360" w:lineRule="auto"/>
        <w:ind w:firstLine="560"/>
        <w:rPr>
          <w:rFonts w:ascii="宋体" w:hAnsi="宋体"/>
          <w:sz w:val="24"/>
          <w:szCs w:val="24"/>
          <w:bdr w:val="single" w:sz="4" w:space="0" w:color="auto"/>
        </w:rPr>
        <w:sectPr w:rsidR="00D27A0E">
          <w:pgSz w:w="11907" w:h="16840"/>
          <w:pgMar w:top="1440" w:right="1797" w:bottom="1440" w:left="1797" w:header="851" w:footer="992" w:gutter="0"/>
          <w:cols w:space="720"/>
          <w:docGrid w:linePitch="380" w:charSpace="-5735"/>
        </w:sectPr>
      </w:pPr>
    </w:p>
    <w:p w14:paraId="4633D070" w14:textId="77777777" w:rsidR="00D27A0E" w:rsidRDefault="004D563B">
      <w:pPr>
        <w:pStyle w:val="3"/>
        <w:spacing w:line="500" w:lineRule="atLeast"/>
        <w:ind w:firstLine="562"/>
        <w:jc w:val="left"/>
        <w:rPr>
          <w:rFonts w:ascii="黑体" w:eastAsia="黑体" w:hAnsi="黑体"/>
          <w:b w:val="0"/>
          <w:bCs w:val="0"/>
          <w:snapToGrid w:val="0"/>
          <w:sz w:val="32"/>
          <w:szCs w:val="32"/>
        </w:rPr>
      </w:pPr>
      <w:bookmarkStart w:id="91" w:name="_Toc149053964"/>
      <w:r>
        <w:rPr>
          <w:rFonts w:ascii="黑体" w:eastAsia="黑体" w:hAnsi="黑体" w:cs="宋体" w:hint="eastAsia"/>
          <w:b w:val="0"/>
          <w:bCs w:val="0"/>
          <w:snapToGrid w:val="0"/>
          <w:sz w:val="32"/>
          <w:szCs w:val="32"/>
        </w:rPr>
        <w:lastRenderedPageBreak/>
        <w:t>一、报价函</w:t>
      </w:r>
      <w:bookmarkEnd w:id="91"/>
    </w:p>
    <w:p w14:paraId="4CD0300E" w14:textId="77777777" w:rsidR="00D27A0E" w:rsidRDefault="00D27A0E">
      <w:pPr>
        <w:tabs>
          <w:tab w:val="left" w:pos="6300"/>
        </w:tabs>
        <w:snapToGrid w:val="0"/>
        <w:spacing w:line="400" w:lineRule="atLeast"/>
        <w:jc w:val="center"/>
        <w:rPr>
          <w:rFonts w:ascii="宋体" w:hAnsi="宋体"/>
          <w:sz w:val="24"/>
          <w:szCs w:val="24"/>
        </w:rPr>
      </w:pPr>
    </w:p>
    <w:p w14:paraId="69D05AFB"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proofErr w:type="gramStart"/>
      <w:r>
        <w:rPr>
          <w:rFonts w:ascii="仿宋_GB2312" w:eastAsia="仿宋_GB2312" w:hAnsi="宋体" w:cs="宋体" w:hint="eastAsia"/>
          <w:sz w:val="32"/>
          <w:szCs w:val="32"/>
        </w:rPr>
        <w:t>重庆市经贸</w:t>
      </w:r>
      <w:proofErr w:type="gramEnd"/>
      <w:r>
        <w:rPr>
          <w:rFonts w:ascii="仿宋_GB2312" w:eastAsia="仿宋_GB2312" w:hAnsi="宋体" w:cs="宋体" w:hint="eastAsia"/>
          <w:sz w:val="32"/>
          <w:szCs w:val="32"/>
        </w:rPr>
        <w:t>中等专业学校：</w:t>
      </w:r>
    </w:p>
    <w:p w14:paraId="793F3D7A"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我方收到</w:t>
      </w:r>
      <w:r>
        <w:rPr>
          <w:rFonts w:ascii="仿宋_GB2312" w:eastAsia="仿宋_GB2312" w:hAnsi="宋体" w:cs="宋体" w:hint="eastAsia"/>
          <w:sz w:val="32"/>
          <w:szCs w:val="32"/>
          <w:u w:val="single"/>
        </w:rPr>
        <w:t xml:space="preserve">                         </w:t>
      </w:r>
      <w:r>
        <w:rPr>
          <w:rFonts w:ascii="仿宋_GB2312" w:eastAsia="仿宋_GB2312" w:hAnsi="宋体" w:cs="宋体" w:hint="eastAsia"/>
          <w:sz w:val="32"/>
          <w:szCs w:val="32"/>
        </w:rPr>
        <w:t>的询价采购文件，经详细研究，决定参加该询价采购的报价。</w:t>
      </w:r>
    </w:p>
    <w:p w14:paraId="0A26598D" w14:textId="77777777" w:rsidR="00D27A0E" w:rsidRDefault="004D563B">
      <w:pPr>
        <w:tabs>
          <w:tab w:val="left" w:pos="990"/>
          <w:tab w:val="left" w:pos="6300"/>
        </w:tabs>
        <w:snapToGrid w:val="0"/>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w:t>
      </w:r>
      <w:r>
        <w:rPr>
          <w:rFonts w:ascii="仿宋_GB2312" w:eastAsia="仿宋_GB2312" w:hAnsi="宋体" w:cs="宋体" w:hint="eastAsia"/>
          <w:sz w:val="32"/>
          <w:szCs w:val="32"/>
        </w:rPr>
        <w:t>、愿意按照询价采购文件中的一切要求，提供货物（购买）及技术服务，报价总价为人民币大写：</w:t>
      </w:r>
      <w:r>
        <w:rPr>
          <w:rFonts w:ascii="仿宋_GB2312" w:eastAsia="仿宋_GB2312" w:hAnsi="宋体" w:cs="宋体" w:hint="eastAsia"/>
          <w:sz w:val="32"/>
          <w:szCs w:val="32"/>
        </w:rPr>
        <w:t>_______________</w:t>
      </w:r>
      <w:r>
        <w:rPr>
          <w:rFonts w:ascii="仿宋_GB2312" w:eastAsia="仿宋_GB2312" w:hAnsi="宋体" w:cs="宋体" w:hint="eastAsia"/>
          <w:sz w:val="32"/>
          <w:szCs w:val="32"/>
        </w:rPr>
        <w:t>，人民币小写：</w:t>
      </w:r>
      <w:r>
        <w:rPr>
          <w:rFonts w:ascii="仿宋_GB2312" w:eastAsia="仿宋_GB2312" w:hAnsi="宋体" w:cs="宋体" w:hint="eastAsia"/>
          <w:sz w:val="32"/>
          <w:szCs w:val="32"/>
        </w:rPr>
        <w:t>________________</w:t>
      </w:r>
      <w:r>
        <w:rPr>
          <w:rFonts w:ascii="仿宋_GB2312" w:eastAsia="仿宋_GB2312" w:hAnsi="宋体" w:cs="宋体" w:hint="eastAsia"/>
          <w:sz w:val="32"/>
          <w:szCs w:val="32"/>
        </w:rPr>
        <w:t>。</w:t>
      </w:r>
    </w:p>
    <w:p w14:paraId="7C461CCF" w14:textId="77777777" w:rsidR="00D27A0E" w:rsidRDefault="004D563B">
      <w:pPr>
        <w:tabs>
          <w:tab w:val="left" w:pos="6300"/>
        </w:tabs>
        <w:snapToGrid w:val="0"/>
        <w:spacing w:line="56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Pr>
          <w:rFonts w:ascii="仿宋_GB2312" w:eastAsia="仿宋_GB2312" w:hAnsi="宋体" w:cs="宋体" w:hint="eastAsia"/>
          <w:sz w:val="32"/>
          <w:szCs w:val="32"/>
        </w:rPr>
        <w:t>、我方现提交的报价文件为：报价文件正本壹份，副本壹份。</w:t>
      </w:r>
    </w:p>
    <w:p w14:paraId="28CC1FF2"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3</w:t>
      </w:r>
      <w:r>
        <w:rPr>
          <w:rFonts w:ascii="仿宋_GB2312" w:eastAsia="仿宋_GB2312" w:hAnsi="宋体" w:cs="宋体" w:hint="eastAsia"/>
          <w:sz w:val="32"/>
          <w:szCs w:val="32"/>
        </w:rPr>
        <w:t>、如果我方报价文件被接受，我方将履行报价文件中规定的各项要求，按合同约定条款承担我方的责任。</w:t>
      </w:r>
    </w:p>
    <w:p w14:paraId="39F24C60" w14:textId="77777777" w:rsidR="00D27A0E" w:rsidRDefault="00D27A0E">
      <w:pPr>
        <w:tabs>
          <w:tab w:val="left" w:pos="6300"/>
        </w:tabs>
        <w:snapToGrid w:val="0"/>
        <w:spacing w:line="560" w:lineRule="exact"/>
        <w:ind w:firstLineChars="200" w:firstLine="640"/>
        <w:rPr>
          <w:rFonts w:ascii="仿宋_GB2312" w:eastAsia="仿宋_GB2312" w:hAnsi="宋体"/>
          <w:sz w:val="32"/>
          <w:szCs w:val="32"/>
        </w:rPr>
      </w:pPr>
    </w:p>
    <w:p w14:paraId="1F68C0F7"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供应商（公章）：</w:t>
      </w:r>
    </w:p>
    <w:p w14:paraId="10BF7F27"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地址：</w:t>
      </w:r>
      <w:r>
        <w:rPr>
          <w:rFonts w:ascii="仿宋_GB2312" w:eastAsia="仿宋_GB2312" w:hAnsi="宋体" w:cs="宋体" w:hint="eastAsia"/>
          <w:sz w:val="32"/>
          <w:szCs w:val="32"/>
        </w:rPr>
        <w:t xml:space="preserve">  </w:t>
      </w:r>
    </w:p>
    <w:p w14:paraId="1D7DB038"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电话：</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传真：</w:t>
      </w:r>
    </w:p>
    <w:p w14:paraId="79DE1EE5"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网址：</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邮编：</w:t>
      </w:r>
    </w:p>
    <w:p w14:paraId="59542D21"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联系人：</w:t>
      </w:r>
    </w:p>
    <w:p w14:paraId="0D54213C" w14:textId="77777777" w:rsidR="00D27A0E" w:rsidRDefault="00D27A0E">
      <w:pPr>
        <w:tabs>
          <w:tab w:val="left" w:pos="6300"/>
        </w:tabs>
        <w:snapToGrid w:val="0"/>
        <w:spacing w:line="560" w:lineRule="exact"/>
        <w:ind w:firstLineChars="200" w:firstLine="640"/>
        <w:rPr>
          <w:rFonts w:ascii="仿宋_GB2312" w:eastAsia="仿宋_GB2312" w:hAnsi="宋体"/>
          <w:sz w:val="32"/>
          <w:szCs w:val="32"/>
        </w:rPr>
      </w:pPr>
    </w:p>
    <w:p w14:paraId="6F8BB0E4" w14:textId="77777777" w:rsidR="00D27A0E" w:rsidRDefault="004D563B">
      <w:pPr>
        <w:snapToGrid w:val="0"/>
        <w:spacing w:line="560" w:lineRule="exact"/>
        <w:ind w:firstLineChars="200" w:firstLine="640"/>
        <w:rPr>
          <w:rFonts w:ascii="仿宋_GB2312" w:eastAsia="仿宋_GB2312" w:hAnsi="宋体"/>
          <w:sz w:val="32"/>
          <w:szCs w:val="32"/>
        </w:rPr>
        <w:sectPr w:rsidR="00D27A0E">
          <w:pgSz w:w="11907" w:h="16840"/>
          <w:pgMar w:top="1440" w:right="1797" w:bottom="1440" w:left="1797" w:header="851" w:footer="992" w:gutter="0"/>
          <w:cols w:space="720"/>
          <w:docGrid w:linePitch="380" w:charSpace="-5735"/>
        </w:sectPr>
      </w:pP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年</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月</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日</w:t>
      </w:r>
    </w:p>
    <w:p w14:paraId="5D0E2093" w14:textId="77777777" w:rsidR="00D27A0E" w:rsidRDefault="004D563B">
      <w:pPr>
        <w:pStyle w:val="3"/>
        <w:spacing w:line="500" w:lineRule="atLeast"/>
        <w:ind w:firstLine="562"/>
        <w:jc w:val="left"/>
        <w:rPr>
          <w:rFonts w:ascii="黑体" w:eastAsia="黑体" w:hAnsi="黑体"/>
          <w:b w:val="0"/>
          <w:bCs w:val="0"/>
          <w:snapToGrid w:val="0"/>
          <w:sz w:val="32"/>
          <w:szCs w:val="32"/>
        </w:rPr>
      </w:pPr>
      <w:bookmarkStart w:id="92" w:name="_Toc436149860"/>
      <w:bookmarkStart w:id="93" w:name="_Toc487967797"/>
      <w:bookmarkStart w:id="94" w:name="_Toc436149861"/>
      <w:bookmarkStart w:id="95" w:name="_Toc149053965"/>
      <w:r>
        <w:rPr>
          <w:rFonts w:ascii="黑体" w:eastAsia="黑体" w:hAnsi="黑体" w:cs="宋体" w:hint="eastAsia"/>
          <w:b w:val="0"/>
          <w:bCs w:val="0"/>
          <w:snapToGrid w:val="0"/>
          <w:sz w:val="32"/>
          <w:szCs w:val="32"/>
        </w:rPr>
        <w:lastRenderedPageBreak/>
        <w:t>二、报价明细</w:t>
      </w:r>
      <w:bookmarkEnd w:id="92"/>
      <w:bookmarkEnd w:id="95"/>
    </w:p>
    <w:p w14:paraId="02048A16" w14:textId="77777777" w:rsidR="00D27A0E" w:rsidRDefault="004D563B">
      <w:pPr>
        <w:tabs>
          <w:tab w:val="left" w:pos="6300"/>
        </w:tabs>
        <w:snapToGrid w:val="0"/>
        <w:spacing w:line="560" w:lineRule="exact"/>
        <w:rPr>
          <w:rFonts w:ascii="仿宋_GB2312" w:eastAsia="仿宋_GB2312" w:hAnsi="宋体" w:cs="宋体"/>
          <w:sz w:val="32"/>
          <w:szCs w:val="32"/>
        </w:rPr>
      </w:pPr>
      <w:r>
        <w:rPr>
          <w:rFonts w:ascii="仿宋_GB2312" w:eastAsia="仿宋_GB2312" w:hAnsi="宋体" w:cs="宋体" w:hint="eastAsia"/>
          <w:sz w:val="32"/>
          <w:szCs w:val="32"/>
        </w:rPr>
        <w:t>报价清单及明细报价：</w:t>
      </w:r>
    </w:p>
    <w:p w14:paraId="033229F0" w14:textId="77777777" w:rsidR="00D27A0E" w:rsidRDefault="00D27A0E">
      <w:pPr>
        <w:snapToGrid w:val="0"/>
        <w:spacing w:line="360" w:lineRule="auto"/>
        <w:ind w:firstLine="560"/>
        <w:rPr>
          <w:rFonts w:ascii="宋体" w:hAnsi="宋体" w:cs="宋体"/>
          <w:sz w:val="28"/>
          <w:szCs w:val="28"/>
        </w:rPr>
      </w:pPr>
    </w:p>
    <w:p w14:paraId="367F9BA8" w14:textId="77777777" w:rsidR="00D27A0E" w:rsidRDefault="004D563B">
      <w:pPr>
        <w:tabs>
          <w:tab w:val="left" w:pos="2895"/>
        </w:tabs>
        <w:spacing w:line="312" w:lineRule="auto"/>
        <w:jc w:val="center"/>
        <w:rPr>
          <w:rFonts w:ascii="宋体" w:hAnsi="宋体" w:cs="宋体"/>
          <w:b/>
          <w:color w:val="000000"/>
          <w:szCs w:val="28"/>
        </w:rPr>
      </w:pPr>
      <w:r>
        <w:rPr>
          <w:rFonts w:ascii="宋体" w:hAnsi="宋体" w:cs="宋体" w:hint="eastAsia"/>
          <w:sz w:val="36"/>
          <w:szCs w:val="36"/>
        </w:rPr>
        <w:t>明细报价表</w:t>
      </w:r>
    </w:p>
    <w:tbl>
      <w:tblPr>
        <w:tblpPr w:leftFromText="180" w:rightFromText="180" w:vertAnchor="text" w:tblpXSpec="center" w:tblpY="1"/>
        <w:tblOverlap w:val="neve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512"/>
        <w:gridCol w:w="3116"/>
        <w:gridCol w:w="1151"/>
        <w:gridCol w:w="980"/>
        <w:gridCol w:w="1121"/>
      </w:tblGrid>
      <w:tr w:rsidR="00D27A0E" w14:paraId="1D2676EA" w14:textId="77777777">
        <w:trPr>
          <w:trHeight w:hRule="exact" w:val="641"/>
        </w:trPr>
        <w:tc>
          <w:tcPr>
            <w:tcW w:w="474" w:type="pct"/>
            <w:vAlign w:val="center"/>
          </w:tcPr>
          <w:p w14:paraId="588340BC" w14:textId="77777777" w:rsidR="00D27A0E" w:rsidRDefault="004D563B">
            <w:pPr>
              <w:jc w:val="center"/>
              <w:rPr>
                <w:rFonts w:ascii="宋体" w:hAnsi="宋体" w:cs="宋体"/>
                <w:b/>
                <w:color w:val="000000"/>
              </w:rPr>
            </w:pPr>
            <w:r>
              <w:rPr>
                <w:rFonts w:ascii="宋体" w:hAnsi="宋体" w:cs="宋体" w:hint="eastAsia"/>
                <w:b/>
                <w:color w:val="000000"/>
              </w:rPr>
              <w:t>序号</w:t>
            </w:r>
          </w:p>
        </w:tc>
        <w:tc>
          <w:tcPr>
            <w:tcW w:w="868" w:type="pct"/>
            <w:vAlign w:val="center"/>
          </w:tcPr>
          <w:p w14:paraId="3E575426" w14:textId="77777777" w:rsidR="00D27A0E" w:rsidRDefault="004D563B">
            <w:pPr>
              <w:jc w:val="center"/>
              <w:rPr>
                <w:rFonts w:ascii="宋体" w:hAnsi="宋体" w:cs="宋体"/>
                <w:b/>
                <w:color w:val="000000"/>
              </w:rPr>
            </w:pPr>
            <w:r>
              <w:rPr>
                <w:rFonts w:ascii="宋体" w:hAnsi="宋体" w:cs="宋体" w:hint="eastAsia"/>
                <w:b/>
                <w:color w:val="000000"/>
              </w:rPr>
              <w:t>名称</w:t>
            </w:r>
          </w:p>
        </w:tc>
        <w:tc>
          <w:tcPr>
            <w:tcW w:w="1789" w:type="pct"/>
            <w:vAlign w:val="center"/>
          </w:tcPr>
          <w:p w14:paraId="37440634" w14:textId="77777777" w:rsidR="00D27A0E" w:rsidRDefault="004D563B">
            <w:pPr>
              <w:jc w:val="center"/>
              <w:rPr>
                <w:rFonts w:ascii="宋体" w:hAnsi="宋体" w:cs="宋体"/>
                <w:b/>
                <w:color w:val="000000"/>
              </w:rPr>
            </w:pPr>
            <w:r>
              <w:rPr>
                <w:rFonts w:ascii="宋体" w:hAnsi="宋体" w:cs="宋体" w:hint="eastAsia"/>
                <w:b/>
                <w:color w:val="000000"/>
              </w:rPr>
              <w:t>相关信息</w:t>
            </w:r>
          </w:p>
        </w:tc>
        <w:tc>
          <w:tcPr>
            <w:tcW w:w="661" w:type="pct"/>
            <w:vAlign w:val="center"/>
          </w:tcPr>
          <w:p w14:paraId="47AECEE8" w14:textId="77777777" w:rsidR="00D27A0E" w:rsidRDefault="004D563B">
            <w:pPr>
              <w:jc w:val="center"/>
              <w:rPr>
                <w:rFonts w:ascii="宋体" w:hAnsi="宋体" w:cs="宋体"/>
                <w:b/>
                <w:color w:val="000000"/>
              </w:rPr>
            </w:pPr>
            <w:r>
              <w:rPr>
                <w:rFonts w:ascii="宋体" w:hAnsi="宋体" w:cs="宋体" w:hint="eastAsia"/>
                <w:b/>
                <w:color w:val="000000"/>
              </w:rPr>
              <w:t>数量</w:t>
            </w:r>
          </w:p>
        </w:tc>
        <w:tc>
          <w:tcPr>
            <w:tcW w:w="563" w:type="pct"/>
            <w:vAlign w:val="center"/>
          </w:tcPr>
          <w:p w14:paraId="18448834" w14:textId="77777777" w:rsidR="00D27A0E" w:rsidRDefault="004D563B">
            <w:pPr>
              <w:jc w:val="center"/>
              <w:rPr>
                <w:rFonts w:ascii="宋体" w:hAnsi="宋体" w:cs="宋体"/>
                <w:b/>
                <w:color w:val="000000"/>
              </w:rPr>
            </w:pPr>
            <w:r>
              <w:rPr>
                <w:rFonts w:ascii="宋体" w:hAnsi="宋体" w:cs="宋体" w:hint="eastAsia"/>
                <w:b/>
                <w:color w:val="000000"/>
              </w:rPr>
              <w:t>单价</w:t>
            </w:r>
          </w:p>
        </w:tc>
        <w:tc>
          <w:tcPr>
            <w:tcW w:w="644" w:type="pct"/>
            <w:vAlign w:val="center"/>
          </w:tcPr>
          <w:p w14:paraId="1829F847" w14:textId="77777777" w:rsidR="00D27A0E" w:rsidRDefault="004D563B">
            <w:pPr>
              <w:jc w:val="center"/>
              <w:rPr>
                <w:rFonts w:ascii="宋体" w:hAnsi="宋体" w:cs="宋体"/>
                <w:b/>
                <w:color w:val="000000"/>
              </w:rPr>
            </w:pPr>
            <w:r>
              <w:rPr>
                <w:rFonts w:ascii="宋体" w:hAnsi="宋体" w:cs="宋体" w:hint="eastAsia"/>
                <w:b/>
                <w:color w:val="000000"/>
              </w:rPr>
              <w:t>合计</w:t>
            </w:r>
          </w:p>
        </w:tc>
      </w:tr>
      <w:tr w:rsidR="00D27A0E" w14:paraId="322C7F39" w14:textId="77777777">
        <w:trPr>
          <w:trHeight w:hRule="exact" w:val="475"/>
        </w:trPr>
        <w:tc>
          <w:tcPr>
            <w:tcW w:w="474" w:type="pct"/>
            <w:vAlign w:val="center"/>
          </w:tcPr>
          <w:p w14:paraId="67ACAE8B" w14:textId="77777777" w:rsidR="00D27A0E" w:rsidRDefault="004D563B">
            <w:pPr>
              <w:pStyle w:val="a6"/>
              <w:spacing w:line="240" w:lineRule="auto"/>
              <w:ind w:left="0"/>
              <w:jc w:val="center"/>
              <w:outlineLvl w:val="0"/>
              <w:rPr>
                <w:rFonts w:ascii="宋体" w:hAnsi="宋体" w:cs="宋体"/>
                <w:color w:val="000000"/>
                <w:sz w:val="21"/>
                <w:szCs w:val="21"/>
              </w:rPr>
            </w:pPr>
            <w:r>
              <w:rPr>
                <w:rFonts w:ascii="宋体" w:hAnsi="宋体" w:cs="宋体" w:hint="eastAsia"/>
                <w:color w:val="000000"/>
                <w:sz w:val="21"/>
                <w:szCs w:val="21"/>
              </w:rPr>
              <w:t>1</w:t>
            </w:r>
          </w:p>
        </w:tc>
        <w:tc>
          <w:tcPr>
            <w:tcW w:w="868" w:type="pct"/>
            <w:vAlign w:val="center"/>
          </w:tcPr>
          <w:p w14:paraId="66B10BE5" w14:textId="77777777" w:rsidR="00D27A0E" w:rsidRDefault="00D27A0E">
            <w:pPr>
              <w:jc w:val="center"/>
              <w:rPr>
                <w:rFonts w:ascii="宋体" w:hAnsi="宋体" w:cs="宋体"/>
                <w:color w:val="000000"/>
              </w:rPr>
            </w:pPr>
          </w:p>
        </w:tc>
        <w:tc>
          <w:tcPr>
            <w:tcW w:w="1789" w:type="pct"/>
          </w:tcPr>
          <w:p w14:paraId="312244A2" w14:textId="77777777" w:rsidR="00D27A0E" w:rsidRDefault="00D27A0E">
            <w:pPr>
              <w:jc w:val="center"/>
              <w:rPr>
                <w:rFonts w:ascii="宋体" w:hAnsi="宋体" w:cs="宋体"/>
                <w:color w:val="000000"/>
              </w:rPr>
            </w:pPr>
          </w:p>
        </w:tc>
        <w:tc>
          <w:tcPr>
            <w:tcW w:w="661" w:type="pct"/>
            <w:vAlign w:val="center"/>
          </w:tcPr>
          <w:p w14:paraId="0AAFB8AC" w14:textId="77777777" w:rsidR="00D27A0E" w:rsidRDefault="00D27A0E">
            <w:pPr>
              <w:jc w:val="center"/>
              <w:rPr>
                <w:rFonts w:ascii="宋体" w:hAnsi="宋体" w:cs="宋体"/>
                <w:color w:val="000000"/>
              </w:rPr>
            </w:pPr>
          </w:p>
        </w:tc>
        <w:tc>
          <w:tcPr>
            <w:tcW w:w="563" w:type="pct"/>
          </w:tcPr>
          <w:p w14:paraId="124C4C58" w14:textId="77777777" w:rsidR="00D27A0E" w:rsidRDefault="00D27A0E">
            <w:pPr>
              <w:jc w:val="center"/>
              <w:rPr>
                <w:rFonts w:ascii="宋体" w:hAnsi="宋体" w:cs="宋体"/>
                <w:color w:val="000000"/>
              </w:rPr>
            </w:pPr>
          </w:p>
        </w:tc>
        <w:tc>
          <w:tcPr>
            <w:tcW w:w="644" w:type="pct"/>
          </w:tcPr>
          <w:p w14:paraId="141985BE" w14:textId="77777777" w:rsidR="00D27A0E" w:rsidRDefault="00D27A0E">
            <w:pPr>
              <w:jc w:val="center"/>
              <w:rPr>
                <w:rFonts w:ascii="宋体" w:hAnsi="宋体" w:cs="宋体"/>
                <w:color w:val="000000"/>
              </w:rPr>
            </w:pPr>
          </w:p>
        </w:tc>
      </w:tr>
      <w:tr w:rsidR="00D27A0E" w14:paraId="30B98223" w14:textId="77777777">
        <w:trPr>
          <w:trHeight w:hRule="exact" w:val="481"/>
        </w:trPr>
        <w:tc>
          <w:tcPr>
            <w:tcW w:w="474" w:type="pct"/>
            <w:vAlign w:val="center"/>
          </w:tcPr>
          <w:p w14:paraId="70198632" w14:textId="77777777" w:rsidR="00D27A0E" w:rsidRDefault="00D27A0E">
            <w:pPr>
              <w:pStyle w:val="a6"/>
              <w:spacing w:line="240" w:lineRule="auto"/>
              <w:ind w:left="0"/>
              <w:jc w:val="center"/>
              <w:outlineLvl w:val="0"/>
              <w:rPr>
                <w:rFonts w:ascii="宋体" w:hAnsi="宋体" w:cs="宋体"/>
                <w:color w:val="000000"/>
                <w:sz w:val="21"/>
                <w:szCs w:val="21"/>
              </w:rPr>
            </w:pPr>
          </w:p>
        </w:tc>
        <w:tc>
          <w:tcPr>
            <w:tcW w:w="868" w:type="pct"/>
            <w:vAlign w:val="center"/>
          </w:tcPr>
          <w:p w14:paraId="1E3E19DD" w14:textId="77777777" w:rsidR="00D27A0E" w:rsidRDefault="00D27A0E">
            <w:pPr>
              <w:jc w:val="center"/>
              <w:rPr>
                <w:rFonts w:ascii="宋体" w:hAnsi="宋体" w:cs="宋体"/>
                <w:color w:val="000000"/>
              </w:rPr>
            </w:pPr>
          </w:p>
        </w:tc>
        <w:tc>
          <w:tcPr>
            <w:tcW w:w="1789" w:type="pct"/>
          </w:tcPr>
          <w:p w14:paraId="4F72E3C3" w14:textId="77777777" w:rsidR="00D27A0E" w:rsidRDefault="00D27A0E">
            <w:pPr>
              <w:jc w:val="center"/>
              <w:rPr>
                <w:rFonts w:ascii="宋体" w:hAnsi="宋体" w:cs="宋体"/>
                <w:color w:val="000000"/>
              </w:rPr>
            </w:pPr>
          </w:p>
        </w:tc>
        <w:tc>
          <w:tcPr>
            <w:tcW w:w="661" w:type="pct"/>
            <w:vAlign w:val="center"/>
          </w:tcPr>
          <w:p w14:paraId="05989DB0" w14:textId="77777777" w:rsidR="00D27A0E" w:rsidRDefault="00D27A0E">
            <w:pPr>
              <w:jc w:val="center"/>
              <w:rPr>
                <w:rFonts w:ascii="宋体" w:hAnsi="宋体" w:cs="宋体"/>
                <w:color w:val="000000"/>
              </w:rPr>
            </w:pPr>
          </w:p>
        </w:tc>
        <w:tc>
          <w:tcPr>
            <w:tcW w:w="563" w:type="pct"/>
          </w:tcPr>
          <w:p w14:paraId="4AE6275A" w14:textId="77777777" w:rsidR="00D27A0E" w:rsidRDefault="00D27A0E">
            <w:pPr>
              <w:jc w:val="center"/>
              <w:rPr>
                <w:rFonts w:ascii="宋体" w:hAnsi="宋体" w:cs="宋体"/>
                <w:color w:val="000000"/>
              </w:rPr>
            </w:pPr>
          </w:p>
        </w:tc>
        <w:tc>
          <w:tcPr>
            <w:tcW w:w="644" w:type="pct"/>
          </w:tcPr>
          <w:p w14:paraId="7A808D4B" w14:textId="77777777" w:rsidR="00D27A0E" w:rsidRDefault="00D27A0E">
            <w:pPr>
              <w:jc w:val="center"/>
              <w:rPr>
                <w:rFonts w:ascii="宋体" w:hAnsi="宋体" w:cs="宋体"/>
                <w:color w:val="000000"/>
              </w:rPr>
            </w:pPr>
          </w:p>
        </w:tc>
      </w:tr>
      <w:tr w:rsidR="00D27A0E" w14:paraId="71D681FF" w14:textId="77777777">
        <w:trPr>
          <w:trHeight w:hRule="exact" w:val="475"/>
        </w:trPr>
        <w:tc>
          <w:tcPr>
            <w:tcW w:w="474" w:type="pct"/>
            <w:vAlign w:val="center"/>
          </w:tcPr>
          <w:p w14:paraId="57C25759" w14:textId="77777777" w:rsidR="00D27A0E" w:rsidRDefault="00D27A0E">
            <w:pPr>
              <w:pStyle w:val="a6"/>
              <w:spacing w:line="240" w:lineRule="auto"/>
              <w:ind w:left="0"/>
              <w:jc w:val="center"/>
              <w:outlineLvl w:val="0"/>
              <w:rPr>
                <w:rFonts w:ascii="宋体" w:hAnsi="宋体" w:cs="宋体"/>
                <w:color w:val="000000"/>
                <w:sz w:val="21"/>
                <w:szCs w:val="21"/>
              </w:rPr>
            </w:pPr>
          </w:p>
        </w:tc>
        <w:tc>
          <w:tcPr>
            <w:tcW w:w="868" w:type="pct"/>
            <w:vAlign w:val="center"/>
          </w:tcPr>
          <w:p w14:paraId="559DDAFB" w14:textId="77777777" w:rsidR="00D27A0E" w:rsidRDefault="00D27A0E">
            <w:pPr>
              <w:jc w:val="center"/>
              <w:rPr>
                <w:rFonts w:ascii="宋体" w:hAnsi="宋体" w:cs="宋体"/>
                <w:color w:val="000000"/>
              </w:rPr>
            </w:pPr>
          </w:p>
        </w:tc>
        <w:tc>
          <w:tcPr>
            <w:tcW w:w="1789" w:type="pct"/>
          </w:tcPr>
          <w:p w14:paraId="23E6AD5F" w14:textId="77777777" w:rsidR="00D27A0E" w:rsidRDefault="00D27A0E">
            <w:pPr>
              <w:jc w:val="center"/>
              <w:rPr>
                <w:rFonts w:ascii="宋体" w:hAnsi="宋体" w:cs="宋体"/>
                <w:color w:val="000000"/>
              </w:rPr>
            </w:pPr>
          </w:p>
        </w:tc>
        <w:tc>
          <w:tcPr>
            <w:tcW w:w="661" w:type="pct"/>
            <w:vAlign w:val="center"/>
          </w:tcPr>
          <w:p w14:paraId="6395D559" w14:textId="77777777" w:rsidR="00D27A0E" w:rsidRDefault="00D27A0E">
            <w:pPr>
              <w:jc w:val="center"/>
              <w:rPr>
                <w:rFonts w:ascii="宋体" w:hAnsi="宋体" w:cs="宋体"/>
                <w:color w:val="000000"/>
              </w:rPr>
            </w:pPr>
          </w:p>
        </w:tc>
        <w:tc>
          <w:tcPr>
            <w:tcW w:w="563" w:type="pct"/>
          </w:tcPr>
          <w:p w14:paraId="0626AE3F" w14:textId="77777777" w:rsidR="00D27A0E" w:rsidRDefault="00D27A0E">
            <w:pPr>
              <w:jc w:val="center"/>
              <w:rPr>
                <w:rFonts w:ascii="宋体" w:hAnsi="宋体" w:cs="宋体"/>
                <w:color w:val="000000"/>
              </w:rPr>
            </w:pPr>
          </w:p>
        </w:tc>
        <w:tc>
          <w:tcPr>
            <w:tcW w:w="644" w:type="pct"/>
          </w:tcPr>
          <w:p w14:paraId="14F7647B" w14:textId="77777777" w:rsidR="00D27A0E" w:rsidRDefault="00D27A0E">
            <w:pPr>
              <w:jc w:val="center"/>
              <w:rPr>
                <w:rFonts w:ascii="宋体" w:hAnsi="宋体" w:cs="宋体"/>
                <w:color w:val="000000"/>
              </w:rPr>
            </w:pPr>
          </w:p>
        </w:tc>
      </w:tr>
      <w:tr w:rsidR="00D27A0E" w14:paraId="4671A983" w14:textId="77777777">
        <w:trPr>
          <w:trHeight w:hRule="exact" w:val="475"/>
        </w:trPr>
        <w:tc>
          <w:tcPr>
            <w:tcW w:w="474" w:type="pct"/>
            <w:vAlign w:val="center"/>
          </w:tcPr>
          <w:p w14:paraId="4D460022" w14:textId="77777777" w:rsidR="00D27A0E" w:rsidRDefault="00D27A0E">
            <w:pPr>
              <w:pStyle w:val="a6"/>
              <w:spacing w:line="240" w:lineRule="auto"/>
              <w:ind w:left="0"/>
              <w:jc w:val="center"/>
              <w:outlineLvl w:val="0"/>
              <w:rPr>
                <w:rFonts w:ascii="宋体" w:hAnsi="宋体" w:cs="宋体"/>
                <w:color w:val="000000"/>
                <w:sz w:val="21"/>
                <w:szCs w:val="21"/>
              </w:rPr>
            </w:pPr>
          </w:p>
        </w:tc>
        <w:tc>
          <w:tcPr>
            <w:tcW w:w="868" w:type="pct"/>
            <w:vAlign w:val="center"/>
          </w:tcPr>
          <w:p w14:paraId="117FF2CB" w14:textId="77777777" w:rsidR="00D27A0E" w:rsidRDefault="00D27A0E">
            <w:pPr>
              <w:jc w:val="center"/>
              <w:rPr>
                <w:rFonts w:ascii="宋体" w:hAnsi="宋体" w:cs="宋体"/>
                <w:color w:val="000000"/>
              </w:rPr>
            </w:pPr>
          </w:p>
        </w:tc>
        <w:tc>
          <w:tcPr>
            <w:tcW w:w="1789" w:type="pct"/>
          </w:tcPr>
          <w:p w14:paraId="7492126F" w14:textId="77777777" w:rsidR="00D27A0E" w:rsidRDefault="00D27A0E">
            <w:pPr>
              <w:jc w:val="center"/>
              <w:rPr>
                <w:rFonts w:ascii="宋体" w:hAnsi="宋体" w:cs="宋体"/>
                <w:color w:val="000000"/>
              </w:rPr>
            </w:pPr>
          </w:p>
        </w:tc>
        <w:tc>
          <w:tcPr>
            <w:tcW w:w="661" w:type="pct"/>
            <w:vAlign w:val="center"/>
          </w:tcPr>
          <w:p w14:paraId="22DA3179" w14:textId="77777777" w:rsidR="00D27A0E" w:rsidRDefault="00D27A0E">
            <w:pPr>
              <w:jc w:val="center"/>
              <w:rPr>
                <w:rFonts w:ascii="宋体" w:hAnsi="宋体" w:cs="宋体"/>
                <w:color w:val="000000"/>
              </w:rPr>
            </w:pPr>
          </w:p>
        </w:tc>
        <w:tc>
          <w:tcPr>
            <w:tcW w:w="563" w:type="pct"/>
          </w:tcPr>
          <w:p w14:paraId="27A8C042" w14:textId="77777777" w:rsidR="00D27A0E" w:rsidRDefault="00D27A0E">
            <w:pPr>
              <w:jc w:val="center"/>
              <w:rPr>
                <w:rFonts w:ascii="宋体" w:hAnsi="宋体" w:cs="宋体"/>
                <w:color w:val="000000"/>
              </w:rPr>
            </w:pPr>
          </w:p>
        </w:tc>
        <w:tc>
          <w:tcPr>
            <w:tcW w:w="644" w:type="pct"/>
          </w:tcPr>
          <w:p w14:paraId="0FE45A87" w14:textId="77777777" w:rsidR="00D27A0E" w:rsidRDefault="00D27A0E">
            <w:pPr>
              <w:jc w:val="center"/>
              <w:rPr>
                <w:rFonts w:ascii="宋体" w:hAnsi="宋体" w:cs="宋体"/>
                <w:color w:val="000000"/>
              </w:rPr>
            </w:pPr>
          </w:p>
        </w:tc>
      </w:tr>
      <w:tr w:rsidR="00D27A0E" w14:paraId="70A47216" w14:textId="77777777">
        <w:trPr>
          <w:trHeight w:hRule="exact" w:val="475"/>
        </w:trPr>
        <w:tc>
          <w:tcPr>
            <w:tcW w:w="474" w:type="pct"/>
            <w:vAlign w:val="center"/>
          </w:tcPr>
          <w:p w14:paraId="1180D079" w14:textId="77777777" w:rsidR="00D27A0E" w:rsidRDefault="00D27A0E">
            <w:pPr>
              <w:pStyle w:val="a6"/>
              <w:spacing w:line="240" w:lineRule="auto"/>
              <w:ind w:left="0"/>
              <w:jc w:val="center"/>
              <w:outlineLvl w:val="0"/>
              <w:rPr>
                <w:rFonts w:ascii="宋体" w:hAnsi="宋体" w:cs="宋体"/>
                <w:color w:val="000000"/>
                <w:sz w:val="21"/>
                <w:szCs w:val="21"/>
              </w:rPr>
            </w:pPr>
          </w:p>
        </w:tc>
        <w:tc>
          <w:tcPr>
            <w:tcW w:w="868" w:type="pct"/>
            <w:vAlign w:val="center"/>
          </w:tcPr>
          <w:p w14:paraId="15CA692F" w14:textId="77777777" w:rsidR="00D27A0E" w:rsidRDefault="00D27A0E">
            <w:pPr>
              <w:jc w:val="center"/>
              <w:rPr>
                <w:rFonts w:ascii="宋体" w:hAnsi="宋体" w:cs="宋体"/>
                <w:color w:val="000000"/>
              </w:rPr>
            </w:pPr>
          </w:p>
        </w:tc>
        <w:tc>
          <w:tcPr>
            <w:tcW w:w="1789" w:type="pct"/>
          </w:tcPr>
          <w:p w14:paraId="1131DE88" w14:textId="77777777" w:rsidR="00D27A0E" w:rsidRDefault="00D27A0E">
            <w:pPr>
              <w:jc w:val="center"/>
              <w:rPr>
                <w:rFonts w:ascii="宋体" w:hAnsi="宋体" w:cs="宋体"/>
                <w:color w:val="000000"/>
              </w:rPr>
            </w:pPr>
          </w:p>
        </w:tc>
        <w:tc>
          <w:tcPr>
            <w:tcW w:w="661" w:type="pct"/>
            <w:vAlign w:val="center"/>
          </w:tcPr>
          <w:p w14:paraId="4132D28F" w14:textId="77777777" w:rsidR="00D27A0E" w:rsidRDefault="00D27A0E">
            <w:pPr>
              <w:jc w:val="center"/>
              <w:rPr>
                <w:rFonts w:ascii="宋体" w:hAnsi="宋体" w:cs="宋体"/>
                <w:color w:val="000000"/>
              </w:rPr>
            </w:pPr>
          </w:p>
        </w:tc>
        <w:tc>
          <w:tcPr>
            <w:tcW w:w="563" w:type="pct"/>
          </w:tcPr>
          <w:p w14:paraId="55C498E8" w14:textId="77777777" w:rsidR="00D27A0E" w:rsidRDefault="00D27A0E">
            <w:pPr>
              <w:jc w:val="center"/>
              <w:rPr>
                <w:rFonts w:ascii="宋体" w:hAnsi="宋体" w:cs="宋体"/>
                <w:color w:val="000000"/>
              </w:rPr>
            </w:pPr>
          </w:p>
        </w:tc>
        <w:tc>
          <w:tcPr>
            <w:tcW w:w="644" w:type="pct"/>
          </w:tcPr>
          <w:p w14:paraId="722AD7C4" w14:textId="77777777" w:rsidR="00D27A0E" w:rsidRDefault="00D27A0E">
            <w:pPr>
              <w:jc w:val="center"/>
              <w:rPr>
                <w:rFonts w:ascii="宋体" w:hAnsi="宋体" w:cs="宋体"/>
                <w:color w:val="000000"/>
              </w:rPr>
            </w:pPr>
          </w:p>
        </w:tc>
      </w:tr>
      <w:tr w:rsidR="00D27A0E" w14:paraId="786F6FBF" w14:textId="77777777">
        <w:trPr>
          <w:trHeight w:hRule="exact" w:val="475"/>
        </w:trPr>
        <w:tc>
          <w:tcPr>
            <w:tcW w:w="474" w:type="pct"/>
            <w:vAlign w:val="center"/>
          </w:tcPr>
          <w:p w14:paraId="6FB9A7CE" w14:textId="77777777" w:rsidR="00D27A0E" w:rsidRDefault="00D27A0E">
            <w:pPr>
              <w:pStyle w:val="a6"/>
              <w:spacing w:line="240" w:lineRule="auto"/>
              <w:ind w:left="0"/>
              <w:jc w:val="center"/>
              <w:outlineLvl w:val="0"/>
              <w:rPr>
                <w:rFonts w:ascii="宋体" w:hAnsi="宋体" w:cs="宋体"/>
                <w:color w:val="000000"/>
                <w:sz w:val="21"/>
                <w:szCs w:val="21"/>
              </w:rPr>
            </w:pPr>
          </w:p>
        </w:tc>
        <w:tc>
          <w:tcPr>
            <w:tcW w:w="868" w:type="pct"/>
            <w:vAlign w:val="center"/>
          </w:tcPr>
          <w:p w14:paraId="406786BE" w14:textId="77777777" w:rsidR="00D27A0E" w:rsidRDefault="00D27A0E">
            <w:pPr>
              <w:jc w:val="center"/>
              <w:rPr>
                <w:rFonts w:ascii="宋体" w:hAnsi="宋体" w:cs="宋体"/>
                <w:color w:val="000000"/>
              </w:rPr>
            </w:pPr>
          </w:p>
        </w:tc>
        <w:tc>
          <w:tcPr>
            <w:tcW w:w="1789" w:type="pct"/>
          </w:tcPr>
          <w:p w14:paraId="5EA8F912" w14:textId="77777777" w:rsidR="00D27A0E" w:rsidRDefault="00D27A0E">
            <w:pPr>
              <w:jc w:val="center"/>
              <w:rPr>
                <w:rFonts w:ascii="宋体" w:hAnsi="宋体" w:cs="宋体"/>
                <w:color w:val="000000"/>
              </w:rPr>
            </w:pPr>
          </w:p>
        </w:tc>
        <w:tc>
          <w:tcPr>
            <w:tcW w:w="661" w:type="pct"/>
            <w:vAlign w:val="center"/>
          </w:tcPr>
          <w:p w14:paraId="1367FD69" w14:textId="77777777" w:rsidR="00D27A0E" w:rsidRDefault="00D27A0E">
            <w:pPr>
              <w:jc w:val="center"/>
              <w:rPr>
                <w:rFonts w:ascii="宋体" w:hAnsi="宋体" w:cs="宋体"/>
                <w:color w:val="000000"/>
              </w:rPr>
            </w:pPr>
          </w:p>
        </w:tc>
        <w:tc>
          <w:tcPr>
            <w:tcW w:w="563" w:type="pct"/>
          </w:tcPr>
          <w:p w14:paraId="17715EC4" w14:textId="77777777" w:rsidR="00D27A0E" w:rsidRDefault="00D27A0E">
            <w:pPr>
              <w:jc w:val="center"/>
              <w:rPr>
                <w:rFonts w:ascii="宋体" w:hAnsi="宋体" w:cs="宋体"/>
                <w:color w:val="000000"/>
              </w:rPr>
            </w:pPr>
          </w:p>
        </w:tc>
        <w:tc>
          <w:tcPr>
            <w:tcW w:w="644" w:type="pct"/>
          </w:tcPr>
          <w:p w14:paraId="734D52D3" w14:textId="77777777" w:rsidR="00D27A0E" w:rsidRDefault="00D27A0E">
            <w:pPr>
              <w:jc w:val="center"/>
              <w:rPr>
                <w:rFonts w:ascii="宋体" w:hAnsi="宋体" w:cs="宋体"/>
                <w:color w:val="000000"/>
              </w:rPr>
            </w:pPr>
          </w:p>
        </w:tc>
      </w:tr>
      <w:tr w:rsidR="00D27A0E" w14:paraId="5A0C845B" w14:textId="77777777">
        <w:trPr>
          <w:trHeight w:hRule="exact" w:val="475"/>
        </w:trPr>
        <w:tc>
          <w:tcPr>
            <w:tcW w:w="474" w:type="pct"/>
            <w:vAlign w:val="center"/>
          </w:tcPr>
          <w:p w14:paraId="661EDF68" w14:textId="77777777" w:rsidR="00D27A0E" w:rsidRDefault="00D27A0E">
            <w:pPr>
              <w:pStyle w:val="a6"/>
              <w:spacing w:line="240" w:lineRule="auto"/>
              <w:ind w:left="0"/>
              <w:jc w:val="center"/>
              <w:outlineLvl w:val="0"/>
              <w:rPr>
                <w:rFonts w:ascii="宋体" w:hAnsi="宋体" w:cs="宋体"/>
                <w:color w:val="000000"/>
                <w:sz w:val="21"/>
                <w:szCs w:val="21"/>
              </w:rPr>
            </w:pPr>
          </w:p>
        </w:tc>
        <w:tc>
          <w:tcPr>
            <w:tcW w:w="868" w:type="pct"/>
            <w:vAlign w:val="center"/>
          </w:tcPr>
          <w:p w14:paraId="496D7DB6" w14:textId="77777777" w:rsidR="00D27A0E" w:rsidRDefault="00D27A0E">
            <w:pPr>
              <w:jc w:val="center"/>
              <w:rPr>
                <w:rFonts w:ascii="宋体" w:hAnsi="宋体" w:cs="宋体"/>
                <w:color w:val="000000"/>
              </w:rPr>
            </w:pPr>
          </w:p>
        </w:tc>
        <w:tc>
          <w:tcPr>
            <w:tcW w:w="1789" w:type="pct"/>
          </w:tcPr>
          <w:p w14:paraId="087C7C4C" w14:textId="77777777" w:rsidR="00D27A0E" w:rsidRDefault="00D27A0E">
            <w:pPr>
              <w:jc w:val="center"/>
              <w:rPr>
                <w:rFonts w:ascii="宋体" w:hAnsi="宋体" w:cs="宋体"/>
                <w:color w:val="000000"/>
              </w:rPr>
            </w:pPr>
          </w:p>
        </w:tc>
        <w:tc>
          <w:tcPr>
            <w:tcW w:w="661" w:type="pct"/>
            <w:vAlign w:val="center"/>
          </w:tcPr>
          <w:p w14:paraId="2AB92689" w14:textId="77777777" w:rsidR="00D27A0E" w:rsidRDefault="00D27A0E">
            <w:pPr>
              <w:jc w:val="center"/>
              <w:rPr>
                <w:rFonts w:ascii="宋体" w:hAnsi="宋体" w:cs="宋体"/>
                <w:color w:val="000000"/>
              </w:rPr>
            </w:pPr>
          </w:p>
        </w:tc>
        <w:tc>
          <w:tcPr>
            <w:tcW w:w="563" w:type="pct"/>
          </w:tcPr>
          <w:p w14:paraId="1C080EB8" w14:textId="77777777" w:rsidR="00D27A0E" w:rsidRDefault="00D27A0E">
            <w:pPr>
              <w:jc w:val="center"/>
              <w:rPr>
                <w:rFonts w:ascii="宋体" w:hAnsi="宋体" w:cs="宋体"/>
                <w:color w:val="000000"/>
              </w:rPr>
            </w:pPr>
          </w:p>
        </w:tc>
        <w:tc>
          <w:tcPr>
            <w:tcW w:w="644" w:type="pct"/>
          </w:tcPr>
          <w:p w14:paraId="7C295E1D" w14:textId="77777777" w:rsidR="00D27A0E" w:rsidRDefault="00D27A0E">
            <w:pPr>
              <w:jc w:val="center"/>
              <w:rPr>
                <w:rFonts w:ascii="宋体" w:hAnsi="宋体" w:cs="宋体"/>
                <w:color w:val="000000"/>
              </w:rPr>
            </w:pPr>
          </w:p>
        </w:tc>
      </w:tr>
      <w:tr w:rsidR="00D27A0E" w14:paraId="310D4B90" w14:textId="77777777">
        <w:trPr>
          <w:trHeight w:hRule="exact" w:val="475"/>
        </w:trPr>
        <w:tc>
          <w:tcPr>
            <w:tcW w:w="474" w:type="pct"/>
            <w:vAlign w:val="center"/>
          </w:tcPr>
          <w:p w14:paraId="2D3E80C9" w14:textId="77777777" w:rsidR="00D27A0E" w:rsidRDefault="00D27A0E">
            <w:pPr>
              <w:pStyle w:val="a6"/>
              <w:spacing w:line="240" w:lineRule="auto"/>
              <w:ind w:left="0"/>
              <w:jc w:val="center"/>
              <w:outlineLvl w:val="0"/>
              <w:rPr>
                <w:rFonts w:ascii="宋体" w:hAnsi="宋体" w:cs="宋体"/>
                <w:color w:val="000000"/>
                <w:sz w:val="21"/>
                <w:szCs w:val="21"/>
              </w:rPr>
            </w:pPr>
          </w:p>
        </w:tc>
        <w:tc>
          <w:tcPr>
            <w:tcW w:w="868" w:type="pct"/>
            <w:vAlign w:val="center"/>
          </w:tcPr>
          <w:p w14:paraId="51DF5DCF" w14:textId="77777777" w:rsidR="00D27A0E" w:rsidRDefault="004D563B">
            <w:pPr>
              <w:jc w:val="center"/>
              <w:rPr>
                <w:rFonts w:ascii="宋体" w:hAnsi="宋体" w:cs="宋体"/>
                <w:color w:val="000000"/>
              </w:rPr>
            </w:pPr>
            <w:r>
              <w:rPr>
                <w:rFonts w:ascii="宋体" w:hAnsi="宋体" w:cs="宋体" w:hint="eastAsia"/>
                <w:color w:val="000000"/>
              </w:rPr>
              <w:t>人工费</w:t>
            </w:r>
          </w:p>
        </w:tc>
        <w:tc>
          <w:tcPr>
            <w:tcW w:w="1789" w:type="pct"/>
          </w:tcPr>
          <w:p w14:paraId="011EB049" w14:textId="77777777" w:rsidR="00D27A0E" w:rsidRDefault="00D27A0E">
            <w:pPr>
              <w:jc w:val="center"/>
              <w:rPr>
                <w:rFonts w:ascii="宋体" w:hAnsi="宋体" w:cs="宋体"/>
                <w:color w:val="000000"/>
              </w:rPr>
            </w:pPr>
          </w:p>
        </w:tc>
        <w:tc>
          <w:tcPr>
            <w:tcW w:w="661" w:type="pct"/>
            <w:vAlign w:val="center"/>
          </w:tcPr>
          <w:p w14:paraId="115D8B15" w14:textId="77777777" w:rsidR="00D27A0E" w:rsidRDefault="004D563B">
            <w:pPr>
              <w:jc w:val="center"/>
              <w:rPr>
                <w:rFonts w:ascii="宋体" w:hAnsi="宋体" w:cs="宋体"/>
                <w:color w:val="000000"/>
              </w:rPr>
            </w:pPr>
            <w:r>
              <w:rPr>
                <w:rFonts w:ascii="宋体" w:hAnsi="宋体" w:cs="宋体" w:hint="eastAsia"/>
                <w:color w:val="000000"/>
              </w:rPr>
              <w:t>/</w:t>
            </w:r>
          </w:p>
        </w:tc>
        <w:tc>
          <w:tcPr>
            <w:tcW w:w="563" w:type="pct"/>
          </w:tcPr>
          <w:p w14:paraId="4CAD5EB3" w14:textId="77777777" w:rsidR="00D27A0E" w:rsidRDefault="00D27A0E">
            <w:pPr>
              <w:jc w:val="center"/>
              <w:rPr>
                <w:rFonts w:ascii="宋体" w:hAnsi="宋体" w:cs="宋体"/>
                <w:color w:val="000000"/>
              </w:rPr>
            </w:pPr>
          </w:p>
        </w:tc>
        <w:tc>
          <w:tcPr>
            <w:tcW w:w="644" w:type="pct"/>
          </w:tcPr>
          <w:p w14:paraId="3216D59A" w14:textId="77777777" w:rsidR="00D27A0E" w:rsidRDefault="00D27A0E">
            <w:pPr>
              <w:jc w:val="center"/>
              <w:rPr>
                <w:rFonts w:ascii="宋体" w:hAnsi="宋体" w:cs="宋体"/>
                <w:color w:val="000000"/>
              </w:rPr>
            </w:pPr>
          </w:p>
        </w:tc>
      </w:tr>
      <w:tr w:rsidR="00D27A0E" w14:paraId="75387F25" w14:textId="77777777">
        <w:trPr>
          <w:trHeight w:hRule="exact" w:val="475"/>
        </w:trPr>
        <w:tc>
          <w:tcPr>
            <w:tcW w:w="474" w:type="pct"/>
            <w:vAlign w:val="center"/>
          </w:tcPr>
          <w:p w14:paraId="6618AC40" w14:textId="77777777" w:rsidR="00D27A0E" w:rsidRDefault="00D27A0E">
            <w:pPr>
              <w:pStyle w:val="a6"/>
              <w:spacing w:line="240" w:lineRule="auto"/>
              <w:ind w:left="0"/>
              <w:jc w:val="center"/>
              <w:outlineLvl w:val="0"/>
              <w:rPr>
                <w:rFonts w:ascii="宋体" w:hAnsi="宋体" w:cs="宋体"/>
                <w:color w:val="000000"/>
                <w:sz w:val="21"/>
                <w:szCs w:val="21"/>
              </w:rPr>
            </w:pPr>
          </w:p>
        </w:tc>
        <w:tc>
          <w:tcPr>
            <w:tcW w:w="868" w:type="pct"/>
            <w:vAlign w:val="center"/>
          </w:tcPr>
          <w:p w14:paraId="5B950464" w14:textId="77777777" w:rsidR="00D27A0E" w:rsidRDefault="004D563B">
            <w:pPr>
              <w:jc w:val="center"/>
              <w:rPr>
                <w:rFonts w:ascii="宋体" w:hAnsi="宋体" w:cs="宋体"/>
                <w:color w:val="000000"/>
              </w:rPr>
            </w:pPr>
            <w:r>
              <w:rPr>
                <w:rFonts w:ascii="宋体" w:hAnsi="宋体" w:cs="宋体" w:hint="eastAsia"/>
                <w:color w:val="000000"/>
              </w:rPr>
              <w:t>各种税费</w:t>
            </w:r>
          </w:p>
        </w:tc>
        <w:tc>
          <w:tcPr>
            <w:tcW w:w="1789" w:type="pct"/>
          </w:tcPr>
          <w:p w14:paraId="7ED654CE" w14:textId="77777777" w:rsidR="00D27A0E" w:rsidRDefault="00D27A0E">
            <w:pPr>
              <w:jc w:val="center"/>
              <w:rPr>
                <w:rFonts w:ascii="宋体" w:hAnsi="宋体" w:cs="宋体"/>
                <w:color w:val="000000"/>
              </w:rPr>
            </w:pPr>
          </w:p>
        </w:tc>
        <w:tc>
          <w:tcPr>
            <w:tcW w:w="661" w:type="pct"/>
            <w:vAlign w:val="center"/>
          </w:tcPr>
          <w:p w14:paraId="7F8052ED" w14:textId="77777777" w:rsidR="00D27A0E" w:rsidRDefault="004D563B">
            <w:pPr>
              <w:jc w:val="center"/>
              <w:rPr>
                <w:rFonts w:ascii="宋体" w:hAnsi="宋体" w:cs="宋体"/>
                <w:color w:val="000000"/>
              </w:rPr>
            </w:pPr>
            <w:r>
              <w:rPr>
                <w:rFonts w:ascii="宋体" w:hAnsi="宋体" w:cs="宋体" w:hint="eastAsia"/>
                <w:color w:val="000000"/>
              </w:rPr>
              <w:t>/</w:t>
            </w:r>
          </w:p>
        </w:tc>
        <w:tc>
          <w:tcPr>
            <w:tcW w:w="563" w:type="pct"/>
          </w:tcPr>
          <w:p w14:paraId="78FA441B" w14:textId="77777777" w:rsidR="00D27A0E" w:rsidRDefault="00D27A0E">
            <w:pPr>
              <w:jc w:val="center"/>
              <w:rPr>
                <w:rFonts w:ascii="宋体" w:hAnsi="宋体" w:cs="宋体"/>
                <w:color w:val="000000"/>
              </w:rPr>
            </w:pPr>
          </w:p>
        </w:tc>
        <w:tc>
          <w:tcPr>
            <w:tcW w:w="644" w:type="pct"/>
          </w:tcPr>
          <w:p w14:paraId="3413C34F" w14:textId="77777777" w:rsidR="00D27A0E" w:rsidRDefault="00D27A0E">
            <w:pPr>
              <w:jc w:val="center"/>
              <w:rPr>
                <w:rFonts w:ascii="宋体" w:hAnsi="宋体" w:cs="宋体"/>
                <w:color w:val="000000"/>
              </w:rPr>
            </w:pPr>
          </w:p>
        </w:tc>
      </w:tr>
      <w:tr w:rsidR="00D27A0E" w14:paraId="0257C028" w14:textId="77777777">
        <w:trPr>
          <w:trHeight w:hRule="exact" w:val="475"/>
        </w:trPr>
        <w:tc>
          <w:tcPr>
            <w:tcW w:w="474" w:type="pct"/>
            <w:vAlign w:val="center"/>
          </w:tcPr>
          <w:p w14:paraId="1372994B" w14:textId="77777777" w:rsidR="00D27A0E" w:rsidRDefault="00D27A0E">
            <w:pPr>
              <w:pStyle w:val="a6"/>
              <w:spacing w:line="240" w:lineRule="auto"/>
              <w:ind w:left="0"/>
              <w:jc w:val="center"/>
              <w:outlineLvl w:val="0"/>
              <w:rPr>
                <w:rFonts w:ascii="宋体" w:hAnsi="宋体" w:cs="宋体"/>
                <w:color w:val="000000"/>
                <w:sz w:val="21"/>
                <w:szCs w:val="21"/>
              </w:rPr>
            </w:pPr>
          </w:p>
        </w:tc>
        <w:tc>
          <w:tcPr>
            <w:tcW w:w="868" w:type="pct"/>
            <w:vAlign w:val="center"/>
          </w:tcPr>
          <w:p w14:paraId="2E6F869F" w14:textId="77777777" w:rsidR="00D27A0E" w:rsidRDefault="004D563B">
            <w:pPr>
              <w:jc w:val="center"/>
              <w:rPr>
                <w:rFonts w:ascii="宋体" w:hAnsi="宋体" w:cs="宋体"/>
                <w:color w:val="000000"/>
              </w:rPr>
            </w:pPr>
            <w:r>
              <w:rPr>
                <w:rFonts w:ascii="宋体" w:hAnsi="宋体" w:cs="宋体" w:hint="eastAsia"/>
                <w:color w:val="000000"/>
              </w:rPr>
              <w:t>其他费用</w:t>
            </w:r>
          </w:p>
        </w:tc>
        <w:tc>
          <w:tcPr>
            <w:tcW w:w="1789" w:type="pct"/>
          </w:tcPr>
          <w:p w14:paraId="078C5A55" w14:textId="77777777" w:rsidR="00D27A0E" w:rsidRDefault="00D27A0E">
            <w:pPr>
              <w:jc w:val="center"/>
              <w:rPr>
                <w:rFonts w:ascii="宋体" w:hAnsi="宋体" w:cs="宋体"/>
                <w:color w:val="000000"/>
              </w:rPr>
            </w:pPr>
          </w:p>
        </w:tc>
        <w:tc>
          <w:tcPr>
            <w:tcW w:w="661" w:type="pct"/>
            <w:vAlign w:val="center"/>
          </w:tcPr>
          <w:p w14:paraId="2E7216D1" w14:textId="77777777" w:rsidR="00D27A0E" w:rsidRDefault="004D563B">
            <w:pPr>
              <w:jc w:val="center"/>
              <w:rPr>
                <w:rFonts w:ascii="宋体" w:hAnsi="宋体" w:cs="宋体"/>
                <w:color w:val="000000"/>
              </w:rPr>
            </w:pPr>
            <w:r>
              <w:rPr>
                <w:rFonts w:ascii="宋体" w:hAnsi="宋体" w:cs="宋体" w:hint="eastAsia"/>
                <w:color w:val="000000"/>
              </w:rPr>
              <w:t>/</w:t>
            </w:r>
          </w:p>
        </w:tc>
        <w:tc>
          <w:tcPr>
            <w:tcW w:w="563" w:type="pct"/>
          </w:tcPr>
          <w:p w14:paraId="69E222A5" w14:textId="77777777" w:rsidR="00D27A0E" w:rsidRDefault="00D27A0E">
            <w:pPr>
              <w:jc w:val="center"/>
              <w:rPr>
                <w:rFonts w:ascii="宋体" w:hAnsi="宋体" w:cs="宋体"/>
                <w:color w:val="000000"/>
              </w:rPr>
            </w:pPr>
          </w:p>
        </w:tc>
        <w:tc>
          <w:tcPr>
            <w:tcW w:w="644" w:type="pct"/>
          </w:tcPr>
          <w:p w14:paraId="2358022A" w14:textId="77777777" w:rsidR="00D27A0E" w:rsidRDefault="00D27A0E">
            <w:pPr>
              <w:jc w:val="center"/>
              <w:rPr>
                <w:rFonts w:ascii="宋体" w:hAnsi="宋体" w:cs="宋体"/>
                <w:color w:val="000000"/>
              </w:rPr>
            </w:pPr>
          </w:p>
        </w:tc>
      </w:tr>
      <w:tr w:rsidR="00D27A0E" w14:paraId="17BA35D0" w14:textId="77777777">
        <w:trPr>
          <w:trHeight w:hRule="exact" w:val="475"/>
        </w:trPr>
        <w:tc>
          <w:tcPr>
            <w:tcW w:w="474" w:type="pct"/>
            <w:vAlign w:val="center"/>
          </w:tcPr>
          <w:p w14:paraId="7B73692A" w14:textId="77777777" w:rsidR="00D27A0E" w:rsidRDefault="00D27A0E">
            <w:pPr>
              <w:pStyle w:val="a6"/>
              <w:spacing w:line="240" w:lineRule="auto"/>
              <w:ind w:left="0"/>
              <w:jc w:val="center"/>
              <w:outlineLvl w:val="0"/>
              <w:rPr>
                <w:rFonts w:ascii="宋体" w:hAnsi="宋体" w:cs="宋体"/>
                <w:sz w:val="21"/>
                <w:szCs w:val="21"/>
              </w:rPr>
            </w:pPr>
          </w:p>
        </w:tc>
        <w:tc>
          <w:tcPr>
            <w:tcW w:w="868" w:type="pct"/>
            <w:vAlign w:val="center"/>
          </w:tcPr>
          <w:p w14:paraId="159657AA" w14:textId="77777777" w:rsidR="00D27A0E" w:rsidRDefault="004D563B">
            <w:pPr>
              <w:jc w:val="center"/>
              <w:rPr>
                <w:rFonts w:ascii="宋体" w:hAnsi="宋体" w:cs="宋体"/>
              </w:rPr>
            </w:pPr>
            <w:r>
              <w:rPr>
                <w:rFonts w:ascii="宋体" w:hAnsi="宋体" w:cs="宋体" w:hint="eastAsia"/>
              </w:rPr>
              <w:t>……</w:t>
            </w:r>
          </w:p>
        </w:tc>
        <w:tc>
          <w:tcPr>
            <w:tcW w:w="1789" w:type="pct"/>
          </w:tcPr>
          <w:p w14:paraId="43ADD26D" w14:textId="77777777" w:rsidR="00D27A0E" w:rsidRDefault="00D27A0E">
            <w:pPr>
              <w:jc w:val="center"/>
              <w:rPr>
                <w:rFonts w:ascii="宋体" w:hAnsi="宋体" w:cs="宋体"/>
              </w:rPr>
            </w:pPr>
          </w:p>
        </w:tc>
        <w:tc>
          <w:tcPr>
            <w:tcW w:w="661" w:type="pct"/>
            <w:vAlign w:val="center"/>
          </w:tcPr>
          <w:p w14:paraId="7E6E65E0" w14:textId="77777777" w:rsidR="00D27A0E" w:rsidRDefault="004D563B">
            <w:pPr>
              <w:jc w:val="center"/>
              <w:rPr>
                <w:rFonts w:ascii="宋体" w:hAnsi="宋体" w:cs="宋体"/>
              </w:rPr>
            </w:pPr>
            <w:r>
              <w:rPr>
                <w:rFonts w:ascii="宋体" w:hAnsi="宋体" w:cs="宋体" w:hint="eastAsia"/>
              </w:rPr>
              <w:t>/</w:t>
            </w:r>
          </w:p>
        </w:tc>
        <w:tc>
          <w:tcPr>
            <w:tcW w:w="563" w:type="pct"/>
          </w:tcPr>
          <w:p w14:paraId="6C47511C" w14:textId="77777777" w:rsidR="00D27A0E" w:rsidRDefault="00D27A0E">
            <w:pPr>
              <w:jc w:val="center"/>
              <w:rPr>
                <w:rFonts w:ascii="宋体" w:hAnsi="宋体" w:cs="宋体"/>
              </w:rPr>
            </w:pPr>
          </w:p>
        </w:tc>
        <w:tc>
          <w:tcPr>
            <w:tcW w:w="644" w:type="pct"/>
          </w:tcPr>
          <w:p w14:paraId="06FFA06D" w14:textId="77777777" w:rsidR="00D27A0E" w:rsidRDefault="00D27A0E">
            <w:pPr>
              <w:jc w:val="center"/>
              <w:rPr>
                <w:rFonts w:ascii="宋体" w:hAnsi="宋体" w:cs="宋体"/>
              </w:rPr>
            </w:pPr>
          </w:p>
        </w:tc>
      </w:tr>
      <w:tr w:rsidR="00D27A0E" w14:paraId="408580F0" w14:textId="77777777">
        <w:trPr>
          <w:trHeight w:hRule="exact" w:val="498"/>
        </w:trPr>
        <w:tc>
          <w:tcPr>
            <w:tcW w:w="474" w:type="pct"/>
            <w:vAlign w:val="center"/>
          </w:tcPr>
          <w:p w14:paraId="5DAF3996" w14:textId="77777777" w:rsidR="00D27A0E" w:rsidRDefault="00D27A0E">
            <w:pPr>
              <w:pStyle w:val="a6"/>
              <w:spacing w:line="240" w:lineRule="auto"/>
              <w:ind w:left="840"/>
              <w:outlineLvl w:val="0"/>
              <w:rPr>
                <w:rFonts w:ascii="宋体" w:hAnsi="宋体" w:cs="宋体"/>
                <w:sz w:val="21"/>
                <w:szCs w:val="21"/>
              </w:rPr>
            </w:pPr>
          </w:p>
        </w:tc>
        <w:tc>
          <w:tcPr>
            <w:tcW w:w="868" w:type="pct"/>
            <w:vAlign w:val="center"/>
          </w:tcPr>
          <w:p w14:paraId="26412535" w14:textId="77777777" w:rsidR="00D27A0E" w:rsidRDefault="004D563B">
            <w:pPr>
              <w:jc w:val="center"/>
              <w:rPr>
                <w:rFonts w:ascii="宋体" w:hAnsi="宋体" w:cs="宋体"/>
              </w:rPr>
            </w:pPr>
            <w:r>
              <w:rPr>
                <w:rFonts w:ascii="宋体" w:hAnsi="宋体" w:cs="宋体" w:hint="eastAsia"/>
              </w:rPr>
              <w:t>总计</w:t>
            </w:r>
          </w:p>
        </w:tc>
        <w:tc>
          <w:tcPr>
            <w:tcW w:w="3657" w:type="pct"/>
            <w:gridSpan w:val="4"/>
          </w:tcPr>
          <w:p w14:paraId="2C3D2371" w14:textId="77777777" w:rsidR="00D27A0E" w:rsidRDefault="00D27A0E">
            <w:pPr>
              <w:rPr>
                <w:rFonts w:ascii="宋体" w:hAnsi="宋体" w:cs="宋体"/>
              </w:rPr>
            </w:pPr>
          </w:p>
        </w:tc>
      </w:tr>
    </w:tbl>
    <w:p w14:paraId="5CB05DB0" w14:textId="77777777" w:rsidR="00D27A0E" w:rsidRDefault="00D27A0E">
      <w:pPr>
        <w:snapToGrid w:val="0"/>
        <w:spacing w:line="312" w:lineRule="auto"/>
        <w:ind w:firstLineChars="200" w:firstLine="480"/>
        <w:rPr>
          <w:rFonts w:ascii="宋体" w:hAnsi="宋体" w:cs="宋体"/>
          <w:sz w:val="24"/>
          <w:szCs w:val="28"/>
        </w:rPr>
      </w:pPr>
    </w:p>
    <w:p w14:paraId="7507155B" w14:textId="77777777" w:rsidR="00D27A0E" w:rsidRDefault="00D27A0E">
      <w:pPr>
        <w:spacing w:line="560" w:lineRule="exact"/>
        <w:rPr>
          <w:rFonts w:ascii="仿宋_GB2312" w:eastAsia="仿宋_GB2312" w:hAnsi="宋体"/>
          <w:sz w:val="32"/>
          <w:szCs w:val="32"/>
        </w:rPr>
      </w:pPr>
    </w:p>
    <w:p w14:paraId="2BCB3DE5" w14:textId="77777777" w:rsidR="00D27A0E" w:rsidRDefault="00D27A0E">
      <w:pPr>
        <w:spacing w:line="560" w:lineRule="exact"/>
        <w:rPr>
          <w:rFonts w:ascii="仿宋_GB2312" w:eastAsia="仿宋_GB2312" w:hAnsi="宋体"/>
          <w:sz w:val="32"/>
          <w:szCs w:val="32"/>
        </w:rPr>
      </w:pPr>
    </w:p>
    <w:p w14:paraId="2F123B28" w14:textId="77777777" w:rsidR="00D27A0E" w:rsidRDefault="004D563B">
      <w:pPr>
        <w:tabs>
          <w:tab w:val="left" w:pos="6300"/>
        </w:tabs>
        <w:snapToGrid w:val="0"/>
        <w:spacing w:line="560" w:lineRule="exact"/>
        <w:rPr>
          <w:rFonts w:ascii="仿宋_GB2312" w:eastAsia="仿宋_GB2312" w:hAnsi="宋体" w:cs="宋体"/>
          <w:sz w:val="32"/>
          <w:szCs w:val="32"/>
        </w:rPr>
        <w:sectPr w:rsidR="00D27A0E">
          <w:pgSz w:w="11907" w:h="16840"/>
          <w:pgMar w:top="1440" w:right="1797" w:bottom="1440" w:left="1797" w:header="851" w:footer="992" w:gutter="0"/>
          <w:cols w:space="720"/>
          <w:docGrid w:linePitch="380" w:charSpace="-5735"/>
        </w:sectPr>
      </w:pPr>
      <w:r>
        <w:rPr>
          <w:rFonts w:ascii="仿宋_GB2312" w:eastAsia="仿宋_GB2312" w:hAnsi="宋体" w:cs="宋体" w:hint="eastAsia"/>
          <w:sz w:val="32"/>
          <w:szCs w:val="32"/>
        </w:rPr>
        <w:t>合计报价：</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元（大写：</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圆整）</w:t>
      </w:r>
    </w:p>
    <w:p w14:paraId="69743383" w14:textId="77777777" w:rsidR="00D27A0E" w:rsidRDefault="004D563B">
      <w:pPr>
        <w:pStyle w:val="3"/>
        <w:spacing w:line="500" w:lineRule="atLeast"/>
        <w:ind w:firstLine="562"/>
        <w:jc w:val="left"/>
        <w:rPr>
          <w:rFonts w:ascii="黑体" w:eastAsia="黑体" w:hAnsi="黑体"/>
          <w:b w:val="0"/>
          <w:bCs w:val="0"/>
          <w:snapToGrid w:val="0"/>
          <w:sz w:val="32"/>
          <w:szCs w:val="32"/>
        </w:rPr>
      </w:pPr>
      <w:bookmarkStart w:id="96" w:name="_Toc149053966"/>
      <w:r>
        <w:rPr>
          <w:rFonts w:ascii="黑体" w:eastAsia="黑体" w:hAnsi="黑体" w:cs="宋体" w:hint="eastAsia"/>
          <w:b w:val="0"/>
          <w:bCs w:val="0"/>
          <w:snapToGrid w:val="0"/>
          <w:sz w:val="32"/>
          <w:szCs w:val="32"/>
        </w:rPr>
        <w:lastRenderedPageBreak/>
        <w:t>三、商务条款承诺</w:t>
      </w:r>
      <w:bookmarkEnd w:id="93"/>
      <w:bookmarkEnd w:id="94"/>
      <w:bookmarkEnd w:id="96"/>
    </w:p>
    <w:p w14:paraId="29E91B75" w14:textId="77777777" w:rsidR="00D27A0E" w:rsidRDefault="004D563B">
      <w:pPr>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（格式自定）</w:t>
      </w:r>
    </w:p>
    <w:p w14:paraId="6ECF1C6F" w14:textId="77777777" w:rsidR="00D27A0E" w:rsidRDefault="004D563B">
      <w:pPr>
        <w:pStyle w:val="3"/>
        <w:spacing w:line="500" w:lineRule="atLeast"/>
        <w:ind w:firstLine="562"/>
        <w:jc w:val="left"/>
        <w:rPr>
          <w:rFonts w:ascii="黑体" w:eastAsia="黑体" w:hAnsi="黑体" w:cs="宋体"/>
          <w:b w:val="0"/>
          <w:bCs w:val="0"/>
          <w:snapToGrid w:val="0"/>
          <w:sz w:val="32"/>
          <w:szCs w:val="32"/>
        </w:rPr>
      </w:pPr>
      <w:bookmarkStart w:id="97" w:name="_Toc436149862"/>
      <w:bookmarkStart w:id="98" w:name="_Toc149053967"/>
      <w:r>
        <w:rPr>
          <w:rFonts w:ascii="黑体" w:eastAsia="黑体" w:hAnsi="黑体" w:cs="宋体" w:hint="eastAsia"/>
          <w:b w:val="0"/>
          <w:bCs w:val="0"/>
          <w:snapToGrid w:val="0"/>
          <w:sz w:val="32"/>
          <w:szCs w:val="32"/>
        </w:rPr>
        <w:t>四、其它优惠承诺</w:t>
      </w:r>
      <w:bookmarkEnd w:id="97"/>
      <w:bookmarkEnd w:id="98"/>
    </w:p>
    <w:p w14:paraId="1A82D2BA" w14:textId="77777777" w:rsidR="00D27A0E" w:rsidRDefault="004D563B">
      <w:pPr>
        <w:rPr>
          <w:rFonts w:ascii="仿宋_GB2312" w:eastAsia="仿宋_GB2312" w:hAnsi="宋体" w:cs="宋体"/>
          <w:sz w:val="32"/>
          <w:szCs w:val="32"/>
        </w:rPr>
      </w:pPr>
      <w:r>
        <w:rPr>
          <w:rFonts w:ascii="仿宋_GB2312" w:eastAsia="仿宋_GB2312" w:hAnsi="宋体" w:cs="宋体" w:hint="eastAsia"/>
          <w:sz w:val="32"/>
          <w:szCs w:val="32"/>
        </w:rPr>
        <w:t>（格式自定）</w:t>
      </w:r>
    </w:p>
    <w:p w14:paraId="27DADB8D" w14:textId="77777777" w:rsidR="00D27A0E" w:rsidRDefault="004D563B">
      <w:pPr>
        <w:pStyle w:val="3"/>
        <w:spacing w:line="500" w:lineRule="atLeast"/>
        <w:ind w:firstLine="562"/>
        <w:jc w:val="left"/>
        <w:rPr>
          <w:rFonts w:ascii="黑体" w:eastAsia="黑体" w:hAnsi="黑体" w:cs="宋体"/>
          <w:b w:val="0"/>
          <w:bCs w:val="0"/>
          <w:snapToGrid w:val="0"/>
          <w:sz w:val="32"/>
          <w:szCs w:val="32"/>
        </w:rPr>
      </w:pPr>
      <w:bookmarkStart w:id="99" w:name="_Toc149053968"/>
      <w:r>
        <w:rPr>
          <w:rFonts w:ascii="黑体" w:eastAsia="黑体" w:hAnsi="黑体" w:cs="宋体" w:hint="eastAsia"/>
          <w:b w:val="0"/>
          <w:bCs w:val="0"/>
          <w:snapToGrid w:val="0"/>
          <w:sz w:val="32"/>
          <w:szCs w:val="32"/>
        </w:rPr>
        <w:t>五、法定代表人身份证明书（格式）</w:t>
      </w:r>
      <w:bookmarkEnd w:id="99"/>
    </w:p>
    <w:p w14:paraId="1225699F" w14:textId="77777777" w:rsidR="00D27A0E" w:rsidRDefault="00D27A0E">
      <w:pPr>
        <w:tabs>
          <w:tab w:val="left" w:pos="6300"/>
        </w:tabs>
        <w:snapToGrid w:val="0"/>
        <w:spacing w:line="500" w:lineRule="atLeast"/>
        <w:rPr>
          <w:rFonts w:ascii="宋体" w:hAnsi="宋体"/>
          <w:sz w:val="24"/>
          <w:szCs w:val="24"/>
        </w:rPr>
      </w:pPr>
    </w:p>
    <w:p w14:paraId="4051B17C"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u w:val="single"/>
        </w:rPr>
        <w:t xml:space="preserve">        </w:t>
      </w:r>
      <w:r>
        <w:rPr>
          <w:rFonts w:ascii="仿宋_GB2312" w:eastAsia="仿宋_GB2312" w:hAnsi="宋体" w:cs="宋体" w:hint="eastAsia"/>
          <w:sz w:val="32"/>
          <w:szCs w:val="32"/>
        </w:rPr>
        <w:t>（法定代表人姓名）在</w:t>
      </w:r>
      <w:r>
        <w:rPr>
          <w:rFonts w:ascii="仿宋_GB2312" w:eastAsia="仿宋_GB2312" w:hAnsi="宋体" w:cs="宋体" w:hint="eastAsia"/>
          <w:sz w:val="32"/>
          <w:szCs w:val="32"/>
          <w:u w:val="single"/>
        </w:rPr>
        <w:t xml:space="preserve">             </w:t>
      </w:r>
      <w:r>
        <w:rPr>
          <w:rFonts w:ascii="仿宋_GB2312" w:eastAsia="仿宋_GB2312" w:hAnsi="宋体" w:cs="宋体" w:hint="eastAsia"/>
          <w:sz w:val="32"/>
          <w:szCs w:val="32"/>
        </w:rPr>
        <w:t>（供应商名称）任</w:t>
      </w:r>
      <w:r>
        <w:rPr>
          <w:rFonts w:ascii="仿宋_GB2312" w:eastAsia="仿宋_GB2312" w:hAnsi="宋体" w:cs="宋体" w:hint="eastAsia"/>
          <w:sz w:val="32"/>
          <w:szCs w:val="32"/>
          <w:u w:val="single"/>
        </w:rPr>
        <w:t xml:space="preserve">        </w:t>
      </w:r>
      <w:r>
        <w:rPr>
          <w:rFonts w:ascii="仿宋_GB2312" w:eastAsia="仿宋_GB2312" w:hAnsi="宋体" w:cs="宋体" w:hint="eastAsia"/>
          <w:sz w:val="32"/>
          <w:szCs w:val="32"/>
        </w:rPr>
        <w:t>（职务名称）职务，是</w:t>
      </w:r>
      <w:r>
        <w:rPr>
          <w:rFonts w:ascii="仿宋_GB2312" w:eastAsia="仿宋_GB2312" w:hAnsi="宋体" w:cs="宋体" w:hint="eastAsia"/>
          <w:sz w:val="32"/>
          <w:szCs w:val="32"/>
        </w:rPr>
        <w:t>_____ _____________</w:t>
      </w:r>
      <w:r>
        <w:rPr>
          <w:rFonts w:ascii="仿宋_GB2312" w:eastAsia="仿宋_GB2312" w:hAnsi="宋体" w:cs="宋体" w:hint="eastAsia"/>
          <w:sz w:val="32"/>
          <w:szCs w:val="32"/>
        </w:rPr>
        <w:t>（供应商名称）的法定代表人。</w:t>
      </w:r>
    </w:p>
    <w:p w14:paraId="1912A8C8" w14:textId="77777777" w:rsidR="00D27A0E" w:rsidRDefault="00D27A0E">
      <w:pPr>
        <w:tabs>
          <w:tab w:val="left" w:pos="6300"/>
        </w:tabs>
        <w:snapToGrid w:val="0"/>
        <w:spacing w:line="560" w:lineRule="exact"/>
        <w:ind w:firstLineChars="200" w:firstLine="640"/>
        <w:rPr>
          <w:rFonts w:ascii="仿宋_GB2312" w:eastAsia="仿宋_GB2312" w:hAnsi="宋体"/>
          <w:sz w:val="32"/>
          <w:szCs w:val="32"/>
        </w:rPr>
      </w:pPr>
    </w:p>
    <w:p w14:paraId="7BE1C61D" w14:textId="77777777" w:rsidR="00D27A0E" w:rsidRPr="00E94BFF" w:rsidRDefault="004D563B" w:rsidP="00E94BFF">
      <w:pPr>
        <w:rPr>
          <w:rFonts w:ascii="仿宋_GB2312" w:eastAsia="仿宋_GB2312" w:hAnsi="宋体" w:cs="宋体"/>
          <w:sz w:val="32"/>
          <w:szCs w:val="32"/>
        </w:rPr>
      </w:pPr>
      <w:r>
        <w:rPr>
          <w:rFonts w:ascii="仿宋_GB2312" w:eastAsia="仿宋_GB2312" w:hAnsi="宋体" w:cs="宋体" w:hint="eastAsia"/>
          <w:sz w:val="32"/>
          <w:szCs w:val="32"/>
        </w:rPr>
        <w:t>特此证明。</w:t>
      </w:r>
    </w:p>
    <w:p w14:paraId="1F7A2EFD" w14:textId="77777777" w:rsidR="00D27A0E" w:rsidRDefault="00D27A0E">
      <w:pPr>
        <w:tabs>
          <w:tab w:val="left" w:pos="6300"/>
        </w:tabs>
        <w:snapToGrid w:val="0"/>
        <w:spacing w:line="400" w:lineRule="atLeast"/>
        <w:rPr>
          <w:rFonts w:ascii="宋体" w:hAnsi="宋体"/>
          <w:sz w:val="24"/>
          <w:szCs w:val="24"/>
        </w:rPr>
      </w:pPr>
    </w:p>
    <w:p w14:paraId="2D695B7B" w14:textId="77777777" w:rsidR="00D27A0E" w:rsidRDefault="00D27A0E">
      <w:pPr>
        <w:tabs>
          <w:tab w:val="left" w:pos="6300"/>
        </w:tabs>
        <w:snapToGrid w:val="0"/>
        <w:spacing w:line="400" w:lineRule="atLeast"/>
        <w:rPr>
          <w:rFonts w:ascii="宋体" w:hAnsi="宋体"/>
          <w:sz w:val="24"/>
          <w:szCs w:val="24"/>
        </w:rPr>
      </w:pPr>
    </w:p>
    <w:p w14:paraId="3DE740AC" w14:textId="77777777" w:rsidR="00D27A0E" w:rsidRDefault="00D27A0E">
      <w:pPr>
        <w:tabs>
          <w:tab w:val="left" w:pos="6300"/>
        </w:tabs>
        <w:snapToGrid w:val="0"/>
        <w:spacing w:line="400" w:lineRule="atLeast"/>
        <w:rPr>
          <w:rFonts w:ascii="宋体" w:hAnsi="宋体"/>
          <w:sz w:val="24"/>
          <w:szCs w:val="24"/>
        </w:rPr>
      </w:pPr>
    </w:p>
    <w:p w14:paraId="6BA8C8CB" w14:textId="58254EB5" w:rsidR="00D27A0E" w:rsidRDefault="004D563B" w:rsidP="00E94BFF">
      <w:pPr>
        <w:jc w:val="right"/>
        <w:rPr>
          <w:rFonts w:ascii="仿宋_GB2312" w:eastAsia="仿宋_GB2312" w:hAnsi="宋体" w:cs="宋体"/>
          <w:sz w:val="32"/>
          <w:szCs w:val="32"/>
        </w:rPr>
      </w:pPr>
      <w:r>
        <w:rPr>
          <w:rFonts w:ascii="仿宋_GB2312" w:eastAsia="仿宋_GB2312" w:hAnsi="宋体" w:cs="宋体" w:hint="eastAsia"/>
          <w:sz w:val="32"/>
          <w:szCs w:val="32"/>
        </w:rPr>
        <w:t>（供应商全称）</w:t>
      </w:r>
    </w:p>
    <w:p w14:paraId="452C0A6F" w14:textId="77777777" w:rsidR="00D27A0E" w:rsidRDefault="00D27A0E" w:rsidP="00E94BFF">
      <w:pPr>
        <w:pStyle w:val="a0"/>
        <w:ind w:left="840" w:hanging="420"/>
        <w:jc w:val="right"/>
      </w:pPr>
    </w:p>
    <w:p w14:paraId="45991360" w14:textId="2721D641" w:rsidR="00D27A0E" w:rsidRDefault="004D563B" w:rsidP="00E94BFF">
      <w:pPr>
        <w:jc w:val="right"/>
        <w:rPr>
          <w:rFonts w:ascii="仿宋_GB2312" w:eastAsia="仿宋_GB2312" w:hAnsi="宋体" w:cs="宋体"/>
          <w:sz w:val="32"/>
          <w:szCs w:val="32"/>
        </w:rPr>
      </w:pPr>
      <w:r>
        <w:rPr>
          <w:rFonts w:ascii="仿宋_GB2312" w:eastAsia="仿宋_GB2312" w:hAnsi="宋体" w:cs="宋体" w:hint="eastAsia"/>
          <w:sz w:val="32"/>
          <w:szCs w:val="32"/>
        </w:rPr>
        <w:t>年</w:t>
      </w:r>
      <w:r>
        <w:rPr>
          <w:rFonts w:ascii="仿宋_GB2312" w:eastAsia="仿宋_GB2312" w:hAnsi="宋体" w:cs="宋体"/>
          <w:sz w:val="32"/>
          <w:szCs w:val="32"/>
        </w:rPr>
        <w:t xml:space="preserve">   </w:t>
      </w:r>
      <w:r>
        <w:rPr>
          <w:rFonts w:ascii="仿宋_GB2312" w:eastAsia="仿宋_GB2312" w:hAnsi="宋体" w:cs="宋体" w:hint="eastAsia"/>
          <w:sz w:val="32"/>
          <w:szCs w:val="32"/>
        </w:rPr>
        <w:t>月</w:t>
      </w:r>
      <w:r>
        <w:rPr>
          <w:rFonts w:ascii="仿宋_GB2312" w:eastAsia="仿宋_GB2312" w:hAnsi="宋体" w:cs="宋体"/>
          <w:sz w:val="32"/>
          <w:szCs w:val="32"/>
        </w:rPr>
        <w:t xml:space="preserve">   </w:t>
      </w:r>
      <w:r>
        <w:rPr>
          <w:rFonts w:ascii="仿宋_GB2312" w:eastAsia="仿宋_GB2312" w:hAnsi="宋体" w:cs="宋体" w:hint="eastAsia"/>
          <w:sz w:val="32"/>
          <w:szCs w:val="32"/>
        </w:rPr>
        <w:t>日</w:t>
      </w:r>
    </w:p>
    <w:p w14:paraId="1C89158E" w14:textId="77777777" w:rsidR="00D27A0E" w:rsidRDefault="00D27A0E">
      <w:pPr>
        <w:pStyle w:val="a0"/>
        <w:ind w:left="840" w:hanging="420"/>
      </w:pPr>
    </w:p>
    <w:p w14:paraId="520CAD98" w14:textId="2A496BF4" w:rsidR="00D27A0E" w:rsidRDefault="004D563B">
      <w:pPr>
        <w:tabs>
          <w:tab w:val="left" w:pos="6300"/>
        </w:tabs>
        <w:snapToGrid w:val="0"/>
        <w:spacing w:line="400" w:lineRule="atLeast"/>
        <w:jc w:val="right"/>
        <w:rPr>
          <w:rFonts w:ascii="仿宋_GB2312" w:eastAsia="仿宋_GB2312" w:hAnsi="宋体" w:cs="宋体"/>
          <w:sz w:val="32"/>
          <w:szCs w:val="32"/>
        </w:rPr>
      </w:pPr>
      <w:r>
        <w:rPr>
          <w:rFonts w:ascii="仿宋_GB2312" w:eastAsia="仿宋_GB2312" w:hAnsi="宋体" w:cs="宋体" w:hint="eastAsia"/>
          <w:sz w:val="32"/>
          <w:szCs w:val="32"/>
        </w:rPr>
        <w:t>（公章）</w:t>
      </w:r>
    </w:p>
    <w:p w14:paraId="4B6C8539" w14:textId="77777777" w:rsidR="00D27A0E" w:rsidRDefault="00D27A0E">
      <w:pPr>
        <w:tabs>
          <w:tab w:val="left" w:pos="6300"/>
        </w:tabs>
        <w:snapToGrid w:val="0"/>
        <w:spacing w:line="400" w:lineRule="atLeast"/>
        <w:rPr>
          <w:rFonts w:ascii="宋体" w:hAnsi="宋体"/>
          <w:sz w:val="24"/>
          <w:szCs w:val="24"/>
        </w:rPr>
      </w:pPr>
    </w:p>
    <w:p w14:paraId="1D3FAFDB" w14:textId="77777777" w:rsidR="00D27A0E" w:rsidRDefault="004D563B">
      <w:pPr>
        <w:tabs>
          <w:tab w:val="left" w:pos="6300"/>
        </w:tabs>
        <w:snapToGrid w:val="0"/>
        <w:spacing w:line="560" w:lineRule="exact"/>
        <w:rPr>
          <w:rFonts w:ascii="仿宋_GB2312" w:eastAsia="仿宋_GB2312" w:hAnsi="宋体"/>
          <w:sz w:val="32"/>
          <w:szCs w:val="32"/>
        </w:rPr>
      </w:pPr>
      <w:r>
        <w:rPr>
          <w:rFonts w:ascii="仿宋_GB2312" w:eastAsia="仿宋_GB2312" w:hAnsi="宋体" w:cs="宋体" w:hint="eastAsia"/>
          <w:sz w:val="32"/>
          <w:szCs w:val="32"/>
        </w:rPr>
        <w:t>附：上述法定代表人住址：</w:t>
      </w:r>
    </w:p>
    <w:p w14:paraId="2F4A175C" w14:textId="77777777" w:rsidR="00D27A0E" w:rsidRDefault="004D563B">
      <w:pPr>
        <w:tabs>
          <w:tab w:val="left" w:pos="6300"/>
        </w:tabs>
        <w:snapToGrid w:val="0"/>
        <w:spacing w:line="560" w:lineRule="exact"/>
        <w:rPr>
          <w:rFonts w:ascii="仿宋_GB2312" w:eastAsia="仿宋_GB2312" w:hAnsi="宋体"/>
          <w:sz w:val="32"/>
          <w:szCs w:val="32"/>
        </w:rPr>
      </w:pP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身份证号码：</w:t>
      </w:r>
    </w:p>
    <w:p w14:paraId="486F041B" w14:textId="77777777" w:rsidR="00D27A0E" w:rsidRDefault="004D563B">
      <w:pPr>
        <w:tabs>
          <w:tab w:val="left" w:pos="6300"/>
        </w:tabs>
        <w:snapToGrid w:val="0"/>
        <w:spacing w:line="560" w:lineRule="exact"/>
        <w:rPr>
          <w:rFonts w:ascii="仿宋_GB2312" w:eastAsia="仿宋_GB2312" w:hAnsi="宋体"/>
          <w:sz w:val="32"/>
          <w:szCs w:val="32"/>
        </w:rPr>
      </w:pP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电</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传：</w:t>
      </w:r>
    </w:p>
    <w:p w14:paraId="65FD57EC" w14:textId="77777777" w:rsidR="00D27A0E" w:rsidRDefault="004D563B">
      <w:pPr>
        <w:tabs>
          <w:tab w:val="left" w:pos="6300"/>
        </w:tabs>
        <w:snapToGrid w:val="0"/>
        <w:spacing w:line="560" w:lineRule="exact"/>
        <w:rPr>
          <w:rFonts w:ascii="仿宋_GB2312" w:eastAsia="仿宋_GB2312" w:hAnsi="宋体"/>
          <w:sz w:val="32"/>
          <w:szCs w:val="32"/>
        </w:rPr>
      </w:pP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网</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址：</w:t>
      </w:r>
    </w:p>
    <w:p w14:paraId="4322E9F3" w14:textId="77777777" w:rsidR="00D27A0E" w:rsidRDefault="004D563B">
      <w:pPr>
        <w:tabs>
          <w:tab w:val="left" w:pos="6300"/>
        </w:tabs>
        <w:snapToGrid w:val="0"/>
        <w:spacing w:line="560" w:lineRule="exact"/>
        <w:rPr>
          <w:rFonts w:ascii="仿宋_GB2312" w:eastAsia="仿宋_GB2312" w:hAnsi="宋体"/>
          <w:sz w:val="32"/>
          <w:szCs w:val="32"/>
        </w:rPr>
      </w:pP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邮政编码：</w:t>
      </w:r>
    </w:p>
    <w:p w14:paraId="2D75FABA" w14:textId="77777777" w:rsidR="00D27A0E" w:rsidRDefault="00D27A0E">
      <w:pPr>
        <w:tabs>
          <w:tab w:val="left" w:pos="6300"/>
        </w:tabs>
        <w:snapToGrid w:val="0"/>
        <w:spacing w:line="400" w:lineRule="atLeast"/>
        <w:rPr>
          <w:rFonts w:ascii="宋体" w:hAnsi="宋体"/>
          <w:sz w:val="24"/>
          <w:szCs w:val="24"/>
        </w:rPr>
      </w:pPr>
    </w:p>
    <w:p w14:paraId="2220772E" w14:textId="77777777" w:rsidR="00D27A0E" w:rsidRDefault="00D27A0E">
      <w:pPr>
        <w:snapToGrid w:val="0"/>
        <w:spacing w:line="360" w:lineRule="auto"/>
        <w:rPr>
          <w:rFonts w:ascii="宋体" w:hAnsi="宋体"/>
          <w:sz w:val="24"/>
          <w:szCs w:val="24"/>
          <w:bdr w:val="single" w:sz="4" w:space="0" w:color="auto"/>
        </w:rPr>
        <w:sectPr w:rsidR="00D27A0E">
          <w:pgSz w:w="11907" w:h="16840"/>
          <w:pgMar w:top="1440" w:right="1797" w:bottom="1440" w:left="1797" w:header="851" w:footer="992" w:gutter="0"/>
          <w:cols w:space="720"/>
          <w:docGrid w:linePitch="380" w:charSpace="-5735"/>
        </w:sectPr>
      </w:pPr>
    </w:p>
    <w:p w14:paraId="5288EFBC" w14:textId="77777777" w:rsidR="00D27A0E" w:rsidRDefault="004D563B">
      <w:pPr>
        <w:pStyle w:val="3"/>
        <w:spacing w:line="500" w:lineRule="atLeast"/>
        <w:ind w:firstLine="562"/>
        <w:jc w:val="left"/>
        <w:rPr>
          <w:rFonts w:ascii="黑体" w:eastAsia="黑体" w:hAnsi="黑体"/>
          <w:b w:val="0"/>
          <w:bCs w:val="0"/>
          <w:snapToGrid w:val="0"/>
          <w:sz w:val="44"/>
          <w:szCs w:val="44"/>
        </w:rPr>
      </w:pPr>
      <w:bookmarkStart w:id="100" w:name="_Toc149053969"/>
      <w:r>
        <w:rPr>
          <w:rFonts w:ascii="黑体" w:eastAsia="黑体" w:hAnsi="黑体" w:cs="宋体" w:hint="eastAsia"/>
          <w:b w:val="0"/>
          <w:bCs w:val="0"/>
          <w:snapToGrid w:val="0"/>
          <w:sz w:val="44"/>
          <w:szCs w:val="44"/>
        </w:rPr>
        <w:lastRenderedPageBreak/>
        <w:t>六、法定代表人授权委托书（格式）</w:t>
      </w:r>
      <w:bookmarkEnd w:id="100"/>
    </w:p>
    <w:p w14:paraId="6A61D8D5" w14:textId="77777777" w:rsidR="00D27A0E" w:rsidRDefault="004D563B">
      <w:pPr>
        <w:pStyle w:val="aa"/>
        <w:tabs>
          <w:tab w:val="left" w:pos="6300"/>
        </w:tabs>
        <w:snapToGrid w:val="0"/>
        <w:spacing w:line="400" w:lineRule="atLeast"/>
        <w:rPr>
          <w:rFonts w:ascii="宋体" w:hAnsi="宋体"/>
          <w:sz w:val="24"/>
          <w:szCs w:val="24"/>
        </w:rPr>
      </w:pPr>
      <w:r>
        <w:rPr>
          <w:rFonts w:ascii="宋体" w:hAnsi="宋体" w:cs="宋体"/>
          <w:sz w:val="24"/>
          <w:szCs w:val="24"/>
        </w:rPr>
        <w:t xml:space="preserve">    </w:t>
      </w:r>
    </w:p>
    <w:p w14:paraId="46C865E7"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项目名称：</w:t>
      </w:r>
      <w:r>
        <w:rPr>
          <w:rFonts w:ascii="仿宋_GB2312" w:eastAsia="仿宋_GB2312" w:hAnsi="宋体" w:cs="宋体" w:hint="eastAsia"/>
          <w:sz w:val="32"/>
          <w:szCs w:val="32"/>
        </w:rPr>
        <w:t>_______________</w:t>
      </w:r>
    </w:p>
    <w:p w14:paraId="10FA38CB"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日</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期：</w:t>
      </w:r>
      <w:r>
        <w:rPr>
          <w:rFonts w:ascii="仿宋_GB2312" w:eastAsia="仿宋_GB2312" w:hAnsi="宋体" w:cs="宋体" w:hint="eastAsia"/>
          <w:sz w:val="32"/>
          <w:szCs w:val="32"/>
        </w:rPr>
        <w:t>_______________</w:t>
      </w:r>
    </w:p>
    <w:p w14:paraId="6A619078"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致：</w:t>
      </w:r>
      <w:proofErr w:type="gramStart"/>
      <w:r>
        <w:rPr>
          <w:rFonts w:ascii="仿宋_GB2312" w:eastAsia="仿宋_GB2312" w:hAnsi="宋体" w:cs="宋体" w:hint="eastAsia"/>
          <w:sz w:val="32"/>
          <w:szCs w:val="32"/>
        </w:rPr>
        <w:t>重庆市经贸</w:t>
      </w:r>
      <w:proofErr w:type="gramEnd"/>
      <w:r>
        <w:rPr>
          <w:rFonts w:ascii="仿宋_GB2312" w:eastAsia="仿宋_GB2312" w:hAnsi="宋体" w:cs="宋体" w:hint="eastAsia"/>
          <w:sz w:val="32"/>
          <w:szCs w:val="32"/>
        </w:rPr>
        <w:t>中等专业学校</w:t>
      </w:r>
    </w:p>
    <w:p w14:paraId="3BF04BCC"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_____________________</w:t>
      </w:r>
      <w:r>
        <w:rPr>
          <w:rFonts w:ascii="仿宋_GB2312" w:eastAsia="仿宋_GB2312" w:hAnsi="宋体" w:cs="宋体" w:hint="eastAsia"/>
          <w:sz w:val="32"/>
          <w:szCs w:val="32"/>
        </w:rPr>
        <w:t>（供应商名称）是中华人民共和国合法企业，法定地址</w:t>
      </w:r>
      <w:r>
        <w:rPr>
          <w:rFonts w:ascii="仿宋_GB2312" w:eastAsia="仿宋_GB2312" w:hAnsi="宋体" w:cs="宋体" w:hint="eastAsia"/>
          <w:sz w:val="32"/>
          <w:szCs w:val="32"/>
        </w:rPr>
        <w:t>______________________________</w:t>
      </w:r>
      <w:r>
        <w:rPr>
          <w:rFonts w:ascii="仿宋_GB2312" w:eastAsia="仿宋_GB2312" w:hAnsi="宋体" w:cs="宋体" w:hint="eastAsia"/>
          <w:sz w:val="32"/>
          <w:szCs w:val="32"/>
        </w:rPr>
        <w:t>。</w:t>
      </w:r>
    </w:p>
    <w:p w14:paraId="0C98A2C9"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 xml:space="preserve"> _________</w:t>
      </w:r>
      <w:r>
        <w:rPr>
          <w:rFonts w:ascii="仿宋_GB2312" w:eastAsia="仿宋_GB2312" w:hAnsi="宋体" w:cs="宋体" w:hint="eastAsia"/>
          <w:sz w:val="32"/>
          <w:szCs w:val="32"/>
        </w:rPr>
        <w:t>（供应</w:t>
      </w:r>
      <w:proofErr w:type="gramStart"/>
      <w:r>
        <w:rPr>
          <w:rFonts w:ascii="仿宋_GB2312" w:eastAsia="仿宋_GB2312" w:hAnsi="宋体" w:cs="宋体" w:hint="eastAsia"/>
          <w:sz w:val="32"/>
          <w:szCs w:val="32"/>
        </w:rPr>
        <w:t>商法定</w:t>
      </w:r>
      <w:proofErr w:type="gramEnd"/>
      <w:r>
        <w:rPr>
          <w:rFonts w:ascii="仿宋_GB2312" w:eastAsia="仿宋_GB2312" w:hAnsi="宋体" w:cs="宋体" w:hint="eastAsia"/>
          <w:sz w:val="32"/>
          <w:szCs w:val="32"/>
        </w:rPr>
        <w:t>代表人姓名）特授权</w:t>
      </w:r>
      <w:r>
        <w:rPr>
          <w:rFonts w:ascii="仿宋_GB2312" w:eastAsia="仿宋_GB2312" w:hAnsi="宋体" w:cs="宋体" w:hint="eastAsia"/>
          <w:sz w:val="32"/>
          <w:szCs w:val="32"/>
        </w:rPr>
        <w:t>_________</w:t>
      </w:r>
      <w:r>
        <w:rPr>
          <w:rFonts w:ascii="仿宋_GB2312" w:eastAsia="仿宋_GB2312" w:hAnsi="宋体" w:cs="宋体" w:hint="eastAsia"/>
          <w:sz w:val="32"/>
          <w:szCs w:val="32"/>
        </w:rPr>
        <w:t>（被授权人姓名及身份证代码）代表我单位全权办理对上述项目的报价、签约等具体工作，并签署全部有关的文件、协议及合同。</w:t>
      </w:r>
    </w:p>
    <w:p w14:paraId="56A9AC0B"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我单位对被授权</w:t>
      </w:r>
      <w:r>
        <w:rPr>
          <w:rFonts w:ascii="仿宋_GB2312" w:eastAsia="仿宋_GB2312" w:hAnsi="宋体" w:cs="宋体" w:hint="eastAsia"/>
          <w:sz w:val="32"/>
          <w:szCs w:val="32"/>
        </w:rPr>
        <w:t>人的签名负全部责任。</w:t>
      </w:r>
    </w:p>
    <w:p w14:paraId="463A1696"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在撤消授权的书面通知以前，本授权书一直有效。被授权人签署的所有文件（在授权书有效期内签署的）不因授权的撤消而失效。</w:t>
      </w:r>
    </w:p>
    <w:p w14:paraId="3D81443F" w14:textId="77777777" w:rsidR="00D27A0E" w:rsidRDefault="00D27A0E">
      <w:pPr>
        <w:tabs>
          <w:tab w:val="left" w:pos="6300"/>
        </w:tabs>
        <w:snapToGrid w:val="0"/>
        <w:spacing w:line="560" w:lineRule="exact"/>
        <w:ind w:firstLineChars="200" w:firstLine="640"/>
        <w:rPr>
          <w:rFonts w:ascii="仿宋_GB2312" w:eastAsia="仿宋_GB2312" w:hAnsi="宋体"/>
          <w:sz w:val="32"/>
          <w:szCs w:val="32"/>
        </w:rPr>
      </w:pPr>
    </w:p>
    <w:p w14:paraId="2323F0DE" w14:textId="77777777" w:rsidR="00D27A0E" w:rsidRDefault="00D27A0E">
      <w:pPr>
        <w:tabs>
          <w:tab w:val="left" w:pos="6300"/>
        </w:tabs>
        <w:snapToGrid w:val="0"/>
        <w:spacing w:line="560" w:lineRule="exact"/>
        <w:ind w:firstLineChars="200" w:firstLine="640"/>
        <w:rPr>
          <w:rFonts w:ascii="仿宋_GB2312" w:eastAsia="仿宋_GB2312" w:hAnsi="宋体"/>
          <w:sz w:val="32"/>
          <w:szCs w:val="32"/>
        </w:rPr>
      </w:pPr>
    </w:p>
    <w:p w14:paraId="34DC2F2B"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被授权人签名：</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法定代表人签名：</w:t>
      </w:r>
    </w:p>
    <w:p w14:paraId="7E0A5923" w14:textId="77777777" w:rsidR="00D27A0E" w:rsidRDefault="004D563B">
      <w:pPr>
        <w:tabs>
          <w:tab w:val="left" w:pos="6300"/>
        </w:tabs>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职</w:t>
      </w:r>
      <w:r>
        <w:rPr>
          <w:rFonts w:ascii="仿宋_GB2312" w:eastAsia="仿宋_GB2312" w:hAnsi="宋体" w:cs="宋体" w:hint="eastAsia"/>
          <w:sz w:val="32"/>
          <w:szCs w:val="32"/>
        </w:rPr>
        <w:t xml:space="preserve">  </w:t>
      </w:r>
      <w:proofErr w:type="gramStart"/>
      <w:r>
        <w:rPr>
          <w:rFonts w:ascii="仿宋_GB2312" w:eastAsia="仿宋_GB2312" w:hAnsi="宋体" w:cs="宋体" w:hint="eastAsia"/>
          <w:sz w:val="32"/>
          <w:szCs w:val="32"/>
        </w:rPr>
        <w:t>务</w:t>
      </w:r>
      <w:proofErr w:type="gramEnd"/>
      <w:r>
        <w:rPr>
          <w:rFonts w:ascii="仿宋_GB2312" w:eastAsia="仿宋_GB2312" w:hAnsi="宋体" w:cs="宋体" w:hint="eastAsia"/>
          <w:sz w:val="32"/>
          <w:szCs w:val="32"/>
        </w:rPr>
        <w:t>：</w:t>
      </w: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职</w:t>
      </w:r>
      <w:r>
        <w:rPr>
          <w:rFonts w:ascii="仿宋_GB2312" w:eastAsia="仿宋_GB2312" w:hAnsi="宋体" w:cs="宋体" w:hint="eastAsia"/>
          <w:sz w:val="32"/>
          <w:szCs w:val="32"/>
        </w:rPr>
        <w:t xml:space="preserve">  </w:t>
      </w:r>
      <w:proofErr w:type="gramStart"/>
      <w:r>
        <w:rPr>
          <w:rFonts w:ascii="仿宋_GB2312" w:eastAsia="仿宋_GB2312" w:hAnsi="宋体" w:cs="宋体" w:hint="eastAsia"/>
          <w:sz w:val="32"/>
          <w:szCs w:val="32"/>
        </w:rPr>
        <w:t>务</w:t>
      </w:r>
      <w:proofErr w:type="gramEnd"/>
      <w:r>
        <w:rPr>
          <w:rFonts w:ascii="仿宋_GB2312" w:eastAsia="仿宋_GB2312" w:hAnsi="宋体" w:cs="宋体" w:hint="eastAsia"/>
          <w:sz w:val="32"/>
          <w:szCs w:val="32"/>
        </w:rPr>
        <w:t>：</w:t>
      </w:r>
    </w:p>
    <w:p w14:paraId="6E0A8FB8" w14:textId="77777777" w:rsidR="00D27A0E" w:rsidRDefault="00D27A0E">
      <w:pPr>
        <w:tabs>
          <w:tab w:val="left" w:pos="6300"/>
        </w:tabs>
        <w:snapToGrid w:val="0"/>
        <w:spacing w:line="560" w:lineRule="exact"/>
        <w:ind w:firstLineChars="200" w:firstLine="640"/>
        <w:rPr>
          <w:rFonts w:ascii="仿宋_GB2312" w:eastAsia="仿宋_GB2312" w:hAnsi="宋体"/>
          <w:sz w:val="32"/>
          <w:szCs w:val="32"/>
        </w:rPr>
      </w:pPr>
    </w:p>
    <w:p w14:paraId="2638775D" w14:textId="77777777" w:rsidR="00D27A0E" w:rsidRDefault="00D27A0E">
      <w:pPr>
        <w:tabs>
          <w:tab w:val="left" w:pos="6300"/>
        </w:tabs>
        <w:snapToGrid w:val="0"/>
        <w:spacing w:line="560" w:lineRule="exact"/>
        <w:ind w:firstLineChars="200" w:firstLine="640"/>
        <w:rPr>
          <w:rFonts w:ascii="仿宋_GB2312" w:eastAsia="仿宋_GB2312" w:hAnsi="宋体"/>
          <w:sz w:val="32"/>
          <w:szCs w:val="32"/>
        </w:rPr>
      </w:pPr>
    </w:p>
    <w:p w14:paraId="5F47E574" w14:textId="77777777" w:rsidR="00D27A0E" w:rsidRDefault="004D563B">
      <w:pPr>
        <w:snapToGrid w:val="0"/>
        <w:spacing w:line="560" w:lineRule="exact"/>
        <w:ind w:firstLineChars="200" w:firstLine="640"/>
        <w:rPr>
          <w:rFonts w:ascii="仿宋_GB2312" w:eastAsia="仿宋_GB2312" w:hAnsi="宋体"/>
          <w:sz w:val="32"/>
          <w:szCs w:val="32"/>
        </w:rPr>
      </w:pPr>
      <w:r>
        <w:rPr>
          <w:rFonts w:ascii="仿宋_GB2312" w:eastAsia="仿宋_GB2312" w:hAnsi="宋体" w:cs="宋体" w:hint="eastAsia"/>
          <w:sz w:val="32"/>
          <w:szCs w:val="32"/>
        </w:rPr>
        <w:t xml:space="preserve">                             </w:t>
      </w:r>
      <w:r>
        <w:rPr>
          <w:rFonts w:ascii="仿宋_GB2312" w:eastAsia="仿宋_GB2312" w:hAnsi="宋体" w:cs="宋体" w:hint="eastAsia"/>
          <w:sz w:val="32"/>
          <w:szCs w:val="32"/>
        </w:rPr>
        <w:t>供应商公章：</w:t>
      </w:r>
    </w:p>
    <w:p w14:paraId="643A7598" w14:textId="77777777" w:rsidR="00D27A0E" w:rsidRDefault="00D27A0E">
      <w:pPr>
        <w:snapToGrid w:val="0"/>
        <w:spacing w:line="360" w:lineRule="auto"/>
        <w:rPr>
          <w:rFonts w:ascii="宋体" w:hAnsi="宋体"/>
          <w:sz w:val="24"/>
          <w:szCs w:val="24"/>
        </w:rPr>
      </w:pPr>
    </w:p>
    <w:p w14:paraId="31BE3BFC" w14:textId="77777777" w:rsidR="00D27A0E" w:rsidRDefault="004D563B">
      <w:pPr>
        <w:pStyle w:val="3"/>
        <w:pageBreakBefore/>
        <w:spacing w:line="500" w:lineRule="atLeast"/>
        <w:ind w:firstLine="561"/>
        <w:jc w:val="left"/>
        <w:rPr>
          <w:rFonts w:ascii="黑体" w:eastAsia="黑体" w:hAnsi="黑体"/>
          <w:b w:val="0"/>
          <w:bCs w:val="0"/>
          <w:snapToGrid w:val="0"/>
          <w:sz w:val="44"/>
          <w:szCs w:val="44"/>
        </w:rPr>
      </w:pPr>
      <w:bookmarkStart w:id="101" w:name="_Toc436149865"/>
      <w:bookmarkStart w:id="102" w:name="_Toc149053970"/>
      <w:r>
        <w:rPr>
          <w:rFonts w:ascii="黑体" w:eastAsia="黑体" w:hAnsi="黑体" w:cs="宋体" w:hint="eastAsia"/>
          <w:b w:val="0"/>
          <w:bCs w:val="0"/>
          <w:snapToGrid w:val="0"/>
          <w:sz w:val="44"/>
          <w:szCs w:val="44"/>
        </w:rPr>
        <w:lastRenderedPageBreak/>
        <w:t>七、供应商资质文件</w:t>
      </w:r>
      <w:bookmarkEnd w:id="101"/>
      <w:bookmarkEnd w:id="102"/>
    </w:p>
    <w:p w14:paraId="6A0FFE5F" w14:textId="77777777" w:rsidR="00D27A0E" w:rsidRDefault="004D563B">
      <w:pPr>
        <w:spacing w:line="560" w:lineRule="exact"/>
        <w:ind w:firstLineChars="200" w:firstLine="640"/>
        <w:rPr>
          <w:rFonts w:ascii="仿宋_GB2312" w:eastAsia="仿宋_GB2312" w:hAnsi="宋体"/>
          <w:snapToGrid w:val="0"/>
          <w:kern w:val="0"/>
          <w:sz w:val="32"/>
          <w:szCs w:val="32"/>
        </w:rPr>
      </w:pPr>
      <w:r>
        <w:rPr>
          <w:rFonts w:ascii="仿宋_GB2312" w:eastAsia="仿宋_GB2312" w:hAnsi="宋体" w:cs="宋体" w:hint="eastAsia"/>
          <w:snapToGrid w:val="0"/>
          <w:kern w:val="0"/>
          <w:sz w:val="32"/>
          <w:szCs w:val="32"/>
        </w:rPr>
        <w:t>包括企业法人营业执照复印件</w:t>
      </w:r>
      <w:bookmarkStart w:id="103" w:name="_Hlt41883833"/>
      <w:bookmarkEnd w:id="103"/>
      <w:r>
        <w:rPr>
          <w:rFonts w:ascii="仿宋_GB2312" w:eastAsia="仿宋_GB2312" w:hAnsi="宋体" w:cs="宋体" w:hint="eastAsia"/>
          <w:snapToGrid w:val="0"/>
          <w:kern w:val="0"/>
          <w:sz w:val="32"/>
          <w:szCs w:val="32"/>
        </w:rPr>
        <w:t>、代理证明及其他资质证明复印件。</w:t>
      </w:r>
    </w:p>
    <w:p w14:paraId="029E7BD3" w14:textId="77777777" w:rsidR="00D27A0E" w:rsidRDefault="00D27A0E">
      <w:pPr>
        <w:spacing w:line="360" w:lineRule="auto"/>
        <w:ind w:firstLineChars="200" w:firstLine="480"/>
        <w:rPr>
          <w:rFonts w:ascii="宋体" w:hAnsi="宋体"/>
          <w:snapToGrid w:val="0"/>
          <w:kern w:val="0"/>
          <w:sz w:val="24"/>
          <w:szCs w:val="24"/>
        </w:rPr>
      </w:pPr>
    </w:p>
    <w:p w14:paraId="1501040E" w14:textId="77777777" w:rsidR="00D27A0E" w:rsidRDefault="00D27A0E">
      <w:pPr>
        <w:spacing w:line="360" w:lineRule="auto"/>
        <w:ind w:firstLineChars="200" w:firstLine="480"/>
        <w:rPr>
          <w:rFonts w:ascii="宋体" w:hAnsi="宋体"/>
          <w:snapToGrid w:val="0"/>
          <w:kern w:val="0"/>
          <w:sz w:val="24"/>
          <w:szCs w:val="24"/>
        </w:rPr>
      </w:pPr>
    </w:p>
    <w:p w14:paraId="63053B9E" w14:textId="77777777" w:rsidR="00D27A0E" w:rsidRDefault="00D27A0E">
      <w:pPr>
        <w:spacing w:line="360" w:lineRule="auto"/>
        <w:ind w:firstLineChars="200" w:firstLine="480"/>
        <w:rPr>
          <w:rFonts w:ascii="宋体" w:hAnsi="宋体"/>
          <w:snapToGrid w:val="0"/>
          <w:kern w:val="0"/>
          <w:sz w:val="24"/>
          <w:szCs w:val="24"/>
        </w:rPr>
      </w:pPr>
    </w:p>
    <w:p w14:paraId="5ACD0586" w14:textId="77777777" w:rsidR="00D27A0E" w:rsidRDefault="00D27A0E">
      <w:pPr>
        <w:spacing w:line="360" w:lineRule="auto"/>
        <w:ind w:firstLineChars="200" w:firstLine="480"/>
        <w:rPr>
          <w:rFonts w:ascii="宋体" w:hAnsi="宋体"/>
          <w:snapToGrid w:val="0"/>
          <w:kern w:val="0"/>
          <w:sz w:val="24"/>
          <w:szCs w:val="24"/>
        </w:rPr>
      </w:pPr>
    </w:p>
    <w:p w14:paraId="0659B974" w14:textId="77777777" w:rsidR="00D27A0E" w:rsidRDefault="00D27A0E">
      <w:pPr>
        <w:spacing w:line="360" w:lineRule="auto"/>
        <w:ind w:firstLineChars="200" w:firstLine="480"/>
        <w:rPr>
          <w:rFonts w:ascii="宋体" w:hAnsi="宋体"/>
          <w:snapToGrid w:val="0"/>
          <w:kern w:val="0"/>
          <w:sz w:val="24"/>
          <w:szCs w:val="24"/>
        </w:rPr>
      </w:pPr>
    </w:p>
    <w:p w14:paraId="3B2C4D77" w14:textId="77777777" w:rsidR="00D27A0E" w:rsidRDefault="00D27A0E">
      <w:pPr>
        <w:spacing w:line="360" w:lineRule="auto"/>
        <w:ind w:firstLineChars="200" w:firstLine="480"/>
        <w:rPr>
          <w:rFonts w:ascii="宋体" w:hAnsi="宋体"/>
          <w:snapToGrid w:val="0"/>
          <w:kern w:val="0"/>
          <w:sz w:val="24"/>
          <w:szCs w:val="24"/>
        </w:rPr>
      </w:pPr>
    </w:p>
    <w:p w14:paraId="2DA49C28" w14:textId="77777777" w:rsidR="00D27A0E" w:rsidRDefault="00D27A0E">
      <w:pPr>
        <w:spacing w:line="360" w:lineRule="auto"/>
        <w:ind w:firstLineChars="200" w:firstLine="480"/>
        <w:rPr>
          <w:rFonts w:ascii="宋体" w:hAnsi="宋体"/>
          <w:snapToGrid w:val="0"/>
          <w:kern w:val="0"/>
          <w:sz w:val="24"/>
          <w:szCs w:val="24"/>
        </w:rPr>
      </w:pPr>
    </w:p>
    <w:p w14:paraId="1F0780C7" w14:textId="77777777" w:rsidR="00D27A0E" w:rsidRDefault="00D27A0E">
      <w:pPr>
        <w:spacing w:line="360" w:lineRule="auto"/>
        <w:jc w:val="center"/>
        <w:rPr>
          <w:rFonts w:ascii="宋体" w:hAnsi="宋体"/>
          <w:snapToGrid w:val="0"/>
          <w:kern w:val="0"/>
          <w:sz w:val="24"/>
          <w:szCs w:val="24"/>
        </w:rPr>
      </w:pPr>
    </w:p>
    <w:p w14:paraId="7DE40863" w14:textId="77777777" w:rsidR="00D27A0E" w:rsidRDefault="00D27A0E">
      <w:pPr>
        <w:spacing w:line="360" w:lineRule="auto"/>
        <w:jc w:val="center"/>
        <w:rPr>
          <w:rFonts w:ascii="宋体" w:hAnsi="宋体"/>
          <w:snapToGrid w:val="0"/>
          <w:kern w:val="0"/>
          <w:sz w:val="24"/>
          <w:szCs w:val="24"/>
        </w:rPr>
      </w:pPr>
    </w:p>
    <w:p w14:paraId="3022C3B7" w14:textId="77777777" w:rsidR="00D27A0E" w:rsidRDefault="00D27A0E">
      <w:pPr>
        <w:spacing w:line="360" w:lineRule="auto"/>
        <w:jc w:val="center"/>
        <w:rPr>
          <w:rFonts w:ascii="宋体" w:hAnsi="宋体"/>
          <w:snapToGrid w:val="0"/>
          <w:kern w:val="0"/>
          <w:sz w:val="24"/>
          <w:szCs w:val="24"/>
        </w:rPr>
      </w:pPr>
    </w:p>
    <w:p w14:paraId="40BAFFCC" w14:textId="77777777" w:rsidR="00D27A0E" w:rsidRDefault="00D27A0E">
      <w:pPr>
        <w:spacing w:line="360" w:lineRule="auto"/>
        <w:jc w:val="center"/>
        <w:rPr>
          <w:rFonts w:ascii="宋体" w:hAnsi="宋体"/>
          <w:snapToGrid w:val="0"/>
          <w:kern w:val="0"/>
          <w:sz w:val="24"/>
          <w:szCs w:val="24"/>
        </w:rPr>
      </w:pPr>
    </w:p>
    <w:p w14:paraId="60F4176A" w14:textId="77777777" w:rsidR="00D27A0E" w:rsidRDefault="00D27A0E">
      <w:pPr>
        <w:spacing w:line="360" w:lineRule="auto"/>
        <w:jc w:val="center"/>
        <w:rPr>
          <w:rFonts w:ascii="宋体" w:hAnsi="宋体"/>
          <w:snapToGrid w:val="0"/>
          <w:kern w:val="0"/>
          <w:sz w:val="24"/>
          <w:szCs w:val="24"/>
        </w:rPr>
      </w:pPr>
    </w:p>
    <w:p w14:paraId="0F332357" w14:textId="77777777" w:rsidR="00D27A0E" w:rsidRDefault="00D27A0E">
      <w:pPr>
        <w:spacing w:line="360" w:lineRule="auto"/>
        <w:jc w:val="center"/>
        <w:rPr>
          <w:rFonts w:ascii="宋体" w:hAnsi="宋体"/>
          <w:snapToGrid w:val="0"/>
          <w:kern w:val="0"/>
          <w:sz w:val="24"/>
          <w:szCs w:val="24"/>
        </w:rPr>
      </w:pPr>
    </w:p>
    <w:p w14:paraId="37DF6E50" w14:textId="77777777" w:rsidR="00D27A0E" w:rsidRDefault="00D27A0E">
      <w:pPr>
        <w:spacing w:line="360" w:lineRule="auto"/>
        <w:jc w:val="center"/>
        <w:rPr>
          <w:rFonts w:ascii="宋体" w:hAnsi="宋体"/>
          <w:snapToGrid w:val="0"/>
          <w:kern w:val="0"/>
          <w:sz w:val="24"/>
          <w:szCs w:val="24"/>
        </w:rPr>
      </w:pPr>
    </w:p>
    <w:p w14:paraId="1197C543" w14:textId="77777777" w:rsidR="00D27A0E" w:rsidRDefault="00D27A0E">
      <w:pPr>
        <w:spacing w:line="360" w:lineRule="auto"/>
        <w:jc w:val="center"/>
        <w:rPr>
          <w:rFonts w:ascii="宋体" w:hAnsi="宋体"/>
          <w:snapToGrid w:val="0"/>
          <w:kern w:val="0"/>
          <w:sz w:val="24"/>
          <w:szCs w:val="24"/>
        </w:rPr>
      </w:pPr>
    </w:p>
    <w:p w14:paraId="067758C9" w14:textId="77777777" w:rsidR="00D27A0E" w:rsidRDefault="00D27A0E">
      <w:pPr>
        <w:spacing w:line="360" w:lineRule="auto"/>
        <w:jc w:val="center"/>
        <w:rPr>
          <w:rFonts w:ascii="宋体" w:hAnsi="宋体"/>
          <w:snapToGrid w:val="0"/>
          <w:kern w:val="0"/>
          <w:sz w:val="24"/>
          <w:szCs w:val="24"/>
        </w:rPr>
      </w:pPr>
    </w:p>
    <w:p w14:paraId="2B95C866" w14:textId="77777777" w:rsidR="00D27A0E" w:rsidRDefault="00D27A0E">
      <w:pPr>
        <w:spacing w:line="360" w:lineRule="auto"/>
        <w:jc w:val="center"/>
        <w:rPr>
          <w:rFonts w:ascii="宋体" w:hAnsi="宋体"/>
          <w:snapToGrid w:val="0"/>
          <w:kern w:val="0"/>
          <w:sz w:val="24"/>
          <w:szCs w:val="24"/>
        </w:rPr>
      </w:pPr>
    </w:p>
    <w:p w14:paraId="2C35BF6E" w14:textId="77777777" w:rsidR="00D27A0E" w:rsidRDefault="00D27A0E">
      <w:pPr>
        <w:spacing w:line="360" w:lineRule="auto"/>
        <w:jc w:val="center"/>
        <w:rPr>
          <w:rFonts w:ascii="宋体" w:hAnsi="宋体"/>
          <w:snapToGrid w:val="0"/>
          <w:kern w:val="0"/>
          <w:sz w:val="24"/>
          <w:szCs w:val="24"/>
        </w:rPr>
      </w:pPr>
    </w:p>
    <w:p w14:paraId="24FDB8A7" w14:textId="77777777" w:rsidR="00D27A0E" w:rsidRDefault="00D27A0E">
      <w:pPr>
        <w:spacing w:line="360" w:lineRule="auto"/>
        <w:jc w:val="center"/>
        <w:rPr>
          <w:rFonts w:ascii="宋体" w:hAnsi="宋体"/>
          <w:snapToGrid w:val="0"/>
          <w:kern w:val="0"/>
          <w:sz w:val="24"/>
          <w:szCs w:val="24"/>
        </w:rPr>
      </w:pPr>
    </w:p>
    <w:p w14:paraId="2DE05F33" w14:textId="0EA962E7" w:rsidR="00D27A0E" w:rsidRDefault="004D563B" w:rsidP="00E94BFF">
      <w:pPr>
        <w:spacing w:line="360" w:lineRule="auto"/>
        <w:jc w:val="center"/>
      </w:pPr>
      <w:r>
        <w:rPr>
          <w:rFonts w:ascii="宋体" w:hAnsi="宋体" w:cs="宋体" w:hint="eastAsia"/>
          <w:snapToGrid w:val="0"/>
          <w:kern w:val="0"/>
          <w:sz w:val="24"/>
          <w:szCs w:val="24"/>
        </w:rPr>
        <w:t>（结束）</w:t>
      </w:r>
    </w:p>
    <w:sectPr w:rsidR="00D27A0E">
      <w:pgSz w:w="11907" w:h="16840"/>
      <w:pgMar w:top="1440" w:right="1797" w:bottom="1440" w:left="1797" w:header="851" w:footer="992" w:gutter="0"/>
      <w:cols w:space="720"/>
      <w:docGrid w:linePitch="380" w:charSpace="-57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E15CF" w14:textId="77777777" w:rsidR="004D563B" w:rsidRDefault="004D563B">
      <w:r>
        <w:separator/>
      </w:r>
    </w:p>
  </w:endnote>
  <w:endnote w:type="continuationSeparator" w:id="0">
    <w:p w14:paraId="53C2C82E" w14:textId="77777777" w:rsidR="004D563B" w:rsidRDefault="004D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utiger LT Com 45 Light">
    <w:altName w:val="Arial"/>
    <w:charset w:val="00"/>
    <w:family w:val="swiss"/>
    <w:pitch w:val="default"/>
    <w:sig w:usb0="00000000" w:usb1="00000000" w:usb2="00000000" w:usb3="00000000" w:csb0="0000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4676C" w14:textId="77777777" w:rsidR="00D27A0E" w:rsidRDefault="00D27A0E">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98B8" w14:textId="77777777" w:rsidR="00D27A0E" w:rsidRDefault="00D27A0E">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469A7" w14:textId="77777777" w:rsidR="00D27A0E" w:rsidRDefault="00D27A0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F55F3" w14:textId="77777777" w:rsidR="004D563B" w:rsidRDefault="004D563B">
      <w:r>
        <w:separator/>
      </w:r>
    </w:p>
  </w:footnote>
  <w:footnote w:type="continuationSeparator" w:id="0">
    <w:p w14:paraId="39D576F7" w14:textId="77777777" w:rsidR="004D563B" w:rsidRDefault="004D5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58F8C" w14:textId="77777777" w:rsidR="00D27A0E" w:rsidRDefault="00D27A0E">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E65D1" w14:textId="77777777" w:rsidR="00D27A0E" w:rsidRDefault="004D563B">
    <w:pPr>
      <w:pStyle w:val="ae"/>
      <w:rPr>
        <w:sz w:val="28"/>
        <w:szCs w:val="28"/>
      </w:rPr>
    </w:pPr>
    <w:r>
      <w:rPr>
        <w:rFonts w:cs="宋体" w:hint="eastAsia"/>
        <w:sz w:val="28"/>
        <w:szCs w:val="28"/>
      </w:rPr>
      <w:t>重庆市成套设备招标公司</w:t>
    </w:r>
    <w:r>
      <w:rPr>
        <w:sz w:val="28"/>
        <w:szCs w:val="28"/>
      </w:rPr>
      <w:t xml:space="preserve">                         </w:t>
    </w:r>
    <w:r>
      <w:rPr>
        <w:rFonts w:cs="宋体" w:hint="eastAsia"/>
        <w:sz w:val="28"/>
        <w:szCs w:val="28"/>
      </w:rPr>
      <w:t>询价采购文件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4A3D" w14:textId="77777777" w:rsidR="00D27A0E" w:rsidRDefault="00D27A0E">
    <w:pPr>
      <w:pStyle w:val="a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4BE4" w14:textId="77777777" w:rsidR="00D27A0E" w:rsidRDefault="004D563B">
    <w:pPr>
      <w:pStyle w:val="ae"/>
      <w:pBdr>
        <w:bottom w:val="single" w:sz="4" w:space="1" w:color="auto"/>
      </w:pBdr>
      <w:rPr>
        <w:sz w:val="28"/>
        <w:szCs w:val="28"/>
      </w:rPr>
    </w:pPr>
    <w:proofErr w:type="gramStart"/>
    <w:r>
      <w:rPr>
        <w:rFonts w:cs="宋体" w:hint="eastAsia"/>
        <w:sz w:val="28"/>
        <w:szCs w:val="28"/>
      </w:rPr>
      <w:t>重庆市经贸</w:t>
    </w:r>
    <w:proofErr w:type="gramEnd"/>
    <w:r>
      <w:rPr>
        <w:rFonts w:cs="宋体" w:hint="eastAsia"/>
        <w:sz w:val="28"/>
        <w:szCs w:val="28"/>
      </w:rPr>
      <w:t>中等专业学校</w:t>
    </w:r>
    <w:r>
      <w:rPr>
        <w:sz w:val="28"/>
        <w:szCs w:val="28"/>
      </w:rPr>
      <w:t xml:space="preserve">                        </w:t>
    </w:r>
    <w:r>
      <w:rPr>
        <w:rFonts w:cs="宋体" w:hint="eastAsia"/>
        <w:sz w:val="28"/>
        <w:szCs w:val="28"/>
      </w:rPr>
      <w:t>询价采购文件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633C17"/>
    <w:multiLevelType w:val="hybridMultilevel"/>
    <w:tmpl w:val="54E89DB6"/>
    <w:lvl w:ilvl="0" w:tplc="AE94F63E">
      <w:start w:val="1"/>
      <w:numFmt w:val="japaneseCounting"/>
      <w:lvlText w:val="%1、"/>
      <w:lvlJc w:val="left"/>
      <w:pPr>
        <w:ind w:left="1157" w:hanging="630"/>
      </w:pPr>
      <w:rPr>
        <w:rFonts w:hint="default"/>
      </w:rPr>
    </w:lvl>
    <w:lvl w:ilvl="1" w:tplc="04090019" w:tentative="1">
      <w:start w:val="1"/>
      <w:numFmt w:val="lowerLetter"/>
      <w:lvlText w:val="%2)"/>
      <w:lvlJc w:val="left"/>
      <w:pPr>
        <w:ind w:left="1367" w:hanging="420"/>
      </w:pPr>
    </w:lvl>
    <w:lvl w:ilvl="2" w:tplc="0409001B" w:tentative="1">
      <w:start w:val="1"/>
      <w:numFmt w:val="lowerRoman"/>
      <w:lvlText w:val="%3."/>
      <w:lvlJc w:val="right"/>
      <w:pPr>
        <w:ind w:left="1787" w:hanging="420"/>
      </w:pPr>
    </w:lvl>
    <w:lvl w:ilvl="3" w:tplc="0409000F" w:tentative="1">
      <w:start w:val="1"/>
      <w:numFmt w:val="decimal"/>
      <w:lvlText w:val="%4."/>
      <w:lvlJc w:val="left"/>
      <w:pPr>
        <w:ind w:left="2207" w:hanging="420"/>
      </w:pPr>
    </w:lvl>
    <w:lvl w:ilvl="4" w:tplc="04090019" w:tentative="1">
      <w:start w:val="1"/>
      <w:numFmt w:val="lowerLetter"/>
      <w:lvlText w:val="%5)"/>
      <w:lvlJc w:val="left"/>
      <w:pPr>
        <w:ind w:left="2627" w:hanging="420"/>
      </w:pPr>
    </w:lvl>
    <w:lvl w:ilvl="5" w:tplc="0409001B" w:tentative="1">
      <w:start w:val="1"/>
      <w:numFmt w:val="lowerRoman"/>
      <w:lvlText w:val="%6."/>
      <w:lvlJc w:val="right"/>
      <w:pPr>
        <w:ind w:left="3047" w:hanging="420"/>
      </w:pPr>
    </w:lvl>
    <w:lvl w:ilvl="6" w:tplc="0409000F" w:tentative="1">
      <w:start w:val="1"/>
      <w:numFmt w:val="decimal"/>
      <w:lvlText w:val="%7."/>
      <w:lvlJc w:val="left"/>
      <w:pPr>
        <w:ind w:left="3467" w:hanging="420"/>
      </w:pPr>
    </w:lvl>
    <w:lvl w:ilvl="7" w:tplc="04090019" w:tentative="1">
      <w:start w:val="1"/>
      <w:numFmt w:val="lowerLetter"/>
      <w:lvlText w:val="%8)"/>
      <w:lvlJc w:val="left"/>
      <w:pPr>
        <w:ind w:left="3887" w:hanging="420"/>
      </w:pPr>
    </w:lvl>
    <w:lvl w:ilvl="8" w:tplc="0409001B" w:tentative="1">
      <w:start w:val="1"/>
      <w:numFmt w:val="lowerRoman"/>
      <w:lvlText w:val="%9."/>
      <w:lvlJc w:val="right"/>
      <w:pPr>
        <w:ind w:left="4307" w:hanging="420"/>
      </w:pPr>
    </w:lvl>
  </w:abstractNum>
  <w:abstractNum w:abstractNumId="1" w15:restartNumberingAfterBreak="0">
    <w:nsid w:val="6EB561A1"/>
    <w:multiLevelType w:val="singleLevel"/>
    <w:tmpl w:val="6EB561A1"/>
    <w:lvl w:ilvl="0">
      <w:start w:val="1"/>
      <w:numFmt w:val="decimal"/>
      <w:lvlText w:val="%1、"/>
      <w:lvlJc w:val="left"/>
      <w:pPr>
        <w:tabs>
          <w:tab w:val="left" w:pos="1173"/>
        </w:tabs>
        <w:ind w:left="1173" w:hanging="42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IxZjZhMGU2YmNiM2JhMDNjZWUzNzFlNDIwNTU4MTcifQ=="/>
  </w:docVars>
  <w:rsids>
    <w:rsidRoot w:val="001A4037"/>
    <w:rsid w:val="00050E24"/>
    <w:rsid w:val="000652CD"/>
    <w:rsid w:val="000F7B5E"/>
    <w:rsid w:val="00195C7C"/>
    <w:rsid w:val="001A4037"/>
    <w:rsid w:val="001F415D"/>
    <w:rsid w:val="0023000B"/>
    <w:rsid w:val="002414D9"/>
    <w:rsid w:val="00246FD6"/>
    <w:rsid w:val="002C3730"/>
    <w:rsid w:val="003B00E3"/>
    <w:rsid w:val="00444F1C"/>
    <w:rsid w:val="004D448F"/>
    <w:rsid w:val="004D563B"/>
    <w:rsid w:val="007B1A7B"/>
    <w:rsid w:val="007B2BB6"/>
    <w:rsid w:val="00863835"/>
    <w:rsid w:val="00875293"/>
    <w:rsid w:val="008A44DD"/>
    <w:rsid w:val="008E1DC3"/>
    <w:rsid w:val="00A602E6"/>
    <w:rsid w:val="00AB140D"/>
    <w:rsid w:val="00C306E4"/>
    <w:rsid w:val="00C53649"/>
    <w:rsid w:val="00CC57E5"/>
    <w:rsid w:val="00D27A0E"/>
    <w:rsid w:val="00D4212A"/>
    <w:rsid w:val="00E94BFF"/>
    <w:rsid w:val="00EF797B"/>
    <w:rsid w:val="17D2750F"/>
    <w:rsid w:val="2891704F"/>
    <w:rsid w:val="62EE70A2"/>
    <w:rsid w:val="6621191E"/>
    <w:rsid w:val="6772256B"/>
    <w:rsid w:val="6A112A50"/>
    <w:rsid w:val="6FF3138F"/>
    <w:rsid w:val="70085D6C"/>
    <w:rsid w:val="74DB57C7"/>
    <w:rsid w:val="7F03171F"/>
    <w:rsid w:val="7F0F1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85C31"/>
  <w15:docId w15:val="{2193BE5F-5F81-4F25-9A4D-A6DD2598B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Times New Roman" w:eastAsia="宋体" w:hAnsi="Times New Roman" w:cs="Times New Roman"/>
      <w:kern w:val="2"/>
      <w:sz w:val="21"/>
      <w:szCs w:val="21"/>
    </w:rPr>
  </w:style>
  <w:style w:type="paragraph" w:styleId="2">
    <w:name w:val="heading 2"/>
    <w:basedOn w:val="a"/>
    <w:next w:val="a"/>
    <w:link w:val="20"/>
    <w:qFormat/>
    <w:pPr>
      <w:keepNext/>
      <w:keepLines/>
      <w:spacing w:before="260" w:after="260" w:line="413" w:lineRule="auto"/>
      <w:outlineLvl w:val="1"/>
    </w:pPr>
    <w:rPr>
      <w:rFonts w:ascii="Arial" w:eastAsia="黑体" w:hAnsi="Arial"/>
      <w:b/>
      <w:bCs/>
      <w:kern w:val="0"/>
      <w:sz w:val="20"/>
      <w:szCs w:val="20"/>
    </w:rPr>
  </w:style>
  <w:style w:type="paragraph" w:styleId="3">
    <w:name w:val="heading 3"/>
    <w:basedOn w:val="a"/>
    <w:next w:val="a"/>
    <w:link w:val="30"/>
    <w:qFormat/>
    <w:pPr>
      <w:keepNext/>
      <w:keepLines/>
      <w:spacing w:before="260" w:after="260" w:line="413" w:lineRule="auto"/>
      <w:outlineLvl w:val="2"/>
    </w:pPr>
    <w:rPr>
      <w:b/>
      <w:bCs/>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figures"/>
    <w:basedOn w:val="a"/>
    <w:next w:val="a"/>
    <w:uiPriority w:val="99"/>
    <w:unhideWhenUsed/>
    <w:qFormat/>
    <w:pPr>
      <w:ind w:leftChars="200" w:left="200" w:hangingChars="200" w:hanging="200"/>
    </w:pPr>
  </w:style>
  <w:style w:type="paragraph" w:styleId="a4">
    <w:name w:val="Body Text"/>
    <w:basedOn w:val="a"/>
    <w:link w:val="a5"/>
    <w:uiPriority w:val="99"/>
    <w:semiHidden/>
    <w:unhideWhenUsed/>
    <w:qFormat/>
    <w:pPr>
      <w:spacing w:after="120"/>
    </w:pPr>
  </w:style>
  <w:style w:type="paragraph" w:styleId="a6">
    <w:name w:val="Body Text Indent"/>
    <w:basedOn w:val="a"/>
    <w:link w:val="a7"/>
    <w:qFormat/>
    <w:pPr>
      <w:spacing w:line="700" w:lineRule="exact"/>
      <w:ind w:left="960"/>
    </w:pPr>
    <w:rPr>
      <w:sz w:val="44"/>
      <w:szCs w:val="20"/>
    </w:rPr>
  </w:style>
  <w:style w:type="paragraph" w:styleId="TOC3">
    <w:name w:val="toc 3"/>
    <w:basedOn w:val="a"/>
    <w:next w:val="a"/>
    <w:uiPriority w:val="39"/>
    <w:qFormat/>
    <w:pPr>
      <w:tabs>
        <w:tab w:val="right" w:leader="dot" w:pos="8303"/>
      </w:tabs>
      <w:spacing w:line="480" w:lineRule="exact"/>
      <w:ind w:leftChars="400" w:left="1120"/>
    </w:pPr>
    <w:rPr>
      <w:sz w:val="30"/>
      <w:szCs w:val="30"/>
    </w:rPr>
  </w:style>
  <w:style w:type="paragraph" w:styleId="a8">
    <w:name w:val="Plain Text"/>
    <w:basedOn w:val="a"/>
    <w:link w:val="a9"/>
    <w:qFormat/>
    <w:rPr>
      <w:rFonts w:ascii="宋体" w:hAnsi="Courier New"/>
      <w:kern w:val="0"/>
      <w:sz w:val="20"/>
      <w:szCs w:val="20"/>
    </w:rPr>
  </w:style>
  <w:style w:type="paragraph" w:styleId="aa">
    <w:name w:val="Date"/>
    <w:basedOn w:val="a"/>
    <w:next w:val="a"/>
    <w:link w:val="ab"/>
    <w:qFormat/>
    <w:rPr>
      <w:kern w:val="0"/>
      <w:sz w:val="20"/>
      <w:szCs w:val="20"/>
    </w:rPr>
  </w:style>
  <w:style w:type="paragraph" w:styleId="ac">
    <w:name w:val="footer"/>
    <w:basedOn w:val="a"/>
    <w:link w:val="ad"/>
    <w:qFormat/>
    <w:pPr>
      <w:tabs>
        <w:tab w:val="center" w:pos="4153"/>
        <w:tab w:val="right" w:pos="8306"/>
      </w:tabs>
      <w:snapToGrid w:val="0"/>
      <w:jc w:val="left"/>
    </w:pPr>
    <w:rPr>
      <w:kern w:val="0"/>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semiHidden/>
    <w:qFormat/>
  </w:style>
  <w:style w:type="paragraph" w:styleId="TOC2">
    <w:name w:val="toc 2"/>
    <w:basedOn w:val="a"/>
    <w:next w:val="a"/>
    <w:uiPriority w:val="39"/>
    <w:qFormat/>
    <w:pPr>
      <w:ind w:leftChars="200" w:left="420"/>
    </w:pPr>
  </w:style>
  <w:style w:type="paragraph" w:styleId="af0">
    <w:name w:val="Normal (Web)"/>
    <w:basedOn w:val="a"/>
    <w:qFormat/>
    <w:pPr>
      <w:spacing w:beforeAutospacing="1" w:afterAutospacing="1"/>
      <w:jc w:val="left"/>
    </w:pPr>
    <w:rPr>
      <w:kern w:val="0"/>
      <w:sz w:val="24"/>
    </w:rPr>
  </w:style>
  <w:style w:type="paragraph" w:styleId="af1">
    <w:name w:val="Body Text First Indent"/>
    <w:basedOn w:val="a4"/>
    <w:link w:val="af2"/>
    <w:qFormat/>
    <w:pPr>
      <w:ind w:firstLineChars="100" w:firstLine="420"/>
    </w:pPr>
  </w:style>
  <w:style w:type="character" w:styleId="af3">
    <w:name w:val="page number"/>
    <w:qFormat/>
    <w:rPr>
      <w:rFonts w:cs="Times New Roman"/>
    </w:rPr>
  </w:style>
  <w:style w:type="character" w:styleId="af4">
    <w:name w:val="Hyperlink"/>
    <w:uiPriority w:val="99"/>
    <w:qFormat/>
    <w:rPr>
      <w:rFonts w:cs="Times New Roman"/>
      <w:color w:val="0000FF"/>
      <w:u w:val="single"/>
    </w:rPr>
  </w:style>
  <w:style w:type="character" w:customStyle="1" w:styleId="20">
    <w:name w:val="标题 2 字符"/>
    <w:basedOn w:val="a1"/>
    <w:link w:val="2"/>
    <w:qFormat/>
    <w:rPr>
      <w:rFonts w:ascii="Arial" w:eastAsia="黑体" w:hAnsi="Arial" w:cs="Times New Roman"/>
      <w:b/>
      <w:bCs/>
      <w:kern w:val="0"/>
      <w:sz w:val="20"/>
      <w:szCs w:val="20"/>
    </w:rPr>
  </w:style>
  <w:style w:type="character" w:customStyle="1" w:styleId="30">
    <w:name w:val="标题 3 字符"/>
    <w:basedOn w:val="a1"/>
    <w:link w:val="3"/>
    <w:qFormat/>
    <w:rPr>
      <w:rFonts w:ascii="Times New Roman" w:eastAsia="宋体" w:hAnsi="Times New Roman" w:cs="Times New Roman"/>
      <w:b/>
      <w:bCs/>
      <w:kern w:val="0"/>
      <w:sz w:val="20"/>
      <w:szCs w:val="20"/>
    </w:rPr>
  </w:style>
  <w:style w:type="character" w:customStyle="1" w:styleId="a9">
    <w:name w:val="纯文本 字符"/>
    <w:basedOn w:val="a1"/>
    <w:link w:val="a8"/>
    <w:qFormat/>
    <w:rPr>
      <w:rFonts w:ascii="宋体" w:eastAsia="宋体" w:hAnsi="Courier New" w:cs="Times New Roman"/>
      <w:kern w:val="0"/>
      <w:sz w:val="20"/>
      <w:szCs w:val="20"/>
    </w:rPr>
  </w:style>
  <w:style w:type="character" w:customStyle="1" w:styleId="ab">
    <w:name w:val="日期 字符"/>
    <w:basedOn w:val="a1"/>
    <w:link w:val="aa"/>
    <w:qFormat/>
    <w:rPr>
      <w:rFonts w:ascii="Times New Roman" w:eastAsia="宋体" w:hAnsi="Times New Roman" w:cs="Times New Roman"/>
      <w:kern w:val="0"/>
      <w:sz w:val="20"/>
      <w:szCs w:val="20"/>
    </w:rPr>
  </w:style>
  <w:style w:type="character" w:customStyle="1" w:styleId="ad">
    <w:name w:val="页脚 字符"/>
    <w:basedOn w:val="a1"/>
    <w:link w:val="ac"/>
    <w:qFormat/>
    <w:rPr>
      <w:rFonts w:ascii="Times New Roman" w:eastAsia="宋体" w:hAnsi="Times New Roman" w:cs="Times New Roman"/>
      <w:kern w:val="0"/>
      <w:sz w:val="18"/>
      <w:szCs w:val="18"/>
    </w:rPr>
  </w:style>
  <w:style w:type="character" w:customStyle="1" w:styleId="af">
    <w:name w:val="页眉 字符"/>
    <w:basedOn w:val="a1"/>
    <w:link w:val="ae"/>
    <w:qFormat/>
    <w:rPr>
      <w:rFonts w:ascii="Times New Roman" w:eastAsia="宋体" w:hAnsi="Times New Roman" w:cs="Times New Roman"/>
      <w:kern w:val="0"/>
      <w:sz w:val="18"/>
      <w:szCs w:val="18"/>
    </w:rPr>
  </w:style>
  <w:style w:type="character" w:customStyle="1" w:styleId="a5">
    <w:name w:val="正文文本 字符"/>
    <w:basedOn w:val="a1"/>
    <w:link w:val="a4"/>
    <w:uiPriority w:val="99"/>
    <w:semiHidden/>
    <w:qFormat/>
    <w:rPr>
      <w:rFonts w:ascii="Times New Roman" w:eastAsia="宋体" w:hAnsi="Times New Roman" w:cs="Times New Roman"/>
      <w:szCs w:val="21"/>
    </w:rPr>
  </w:style>
  <w:style w:type="character" w:customStyle="1" w:styleId="af2">
    <w:name w:val="正文文本首行缩进 字符"/>
    <w:basedOn w:val="a5"/>
    <w:link w:val="af1"/>
    <w:qFormat/>
    <w:rPr>
      <w:rFonts w:ascii="Times New Roman" w:eastAsia="宋体" w:hAnsi="Times New Roman" w:cs="Times New Roman"/>
      <w:szCs w:val="21"/>
    </w:rPr>
  </w:style>
  <w:style w:type="paragraph" w:customStyle="1" w:styleId="TableBullet">
    <w:name w:val="Table Bullet"/>
    <w:basedOn w:val="a"/>
    <w:qFormat/>
    <w:pPr>
      <w:widowControl/>
      <w:tabs>
        <w:tab w:val="left" w:pos="720"/>
      </w:tabs>
      <w:spacing w:after="120"/>
      <w:ind w:left="720" w:hanging="720"/>
    </w:pPr>
    <w:rPr>
      <w:rFonts w:ascii="Frutiger LT Com 45 Light" w:hAnsi="Frutiger LT Com 45 Light"/>
      <w:kern w:val="0"/>
      <w:sz w:val="20"/>
      <w:szCs w:val="22"/>
      <w:lang w:val="en-GB" w:eastAsia="en-US"/>
    </w:rPr>
  </w:style>
  <w:style w:type="paragraph" w:styleId="af5">
    <w:name w:val="List Paragraph"/>
    <w:basedOn w:val="a"/>
    <w:uiPriority w:val="99"/>
    <w:qFormat/>
    <w:pPr>
      <w:ind w:firstLineChars="200" w:firstLine="420"/>
    </w:pPr>
  </w:style>
  <w:style w:type="character" w:customStyle="1" w:styleId="a7">
    <w:name w:val="正文文本缩进 字符"/>
    <w:basedOn w:val="a1"/>
    <w:link w:val="a6"/>
    <w:rPr>
      <w:rFonts w:ascii="Times New Roman" w:eastAsia="宋体" w:hAnsi="Times New Roman" w:cs="Times New Roman"/>
      <w:kern w:val="2"/>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30</Pages>
  <Words>1941</Words>
  <Characters>11064</Characters>
  <Application>Microsoft Office Word</Application>
  <DocSecurity>0</DocSecurity>
  <Lines>92</Lines>
  <Paragraphs>25</Paragraphs>
  <ScaleCrop>false</ScaleCrop>
  <Company>HP</Company>
  <LinksUpToDate>false</LinksUpToDate>
  <CharactersWithSpaces>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chenxiao</dc:creator>
  <cp:lastModifiedBy>杨剑</cp:lastModifiedBy>
  <cp:revision>7</cp:revision>
  <dcterms:created xsi:type="dcterms:W3CDTF">2023-10-22T07:47:00Z</dcterms:created>
  <dcterms:modified xsi:type="dcterms:W3CDTF">2023-10-24T07:35:00Z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98FA34A4F256483BB01F887F7A7AAB01_12</vt:lpwstr>
  </property>
</Properties>
</file>