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before="480" w:beforeLines="200" w:after="240" w:afterLines="100"/>
        <w:jc w:val="center"/>
        <w:rPr>
          <w:rFonts w:ascii="宋体" w:hAnsi="宋体" w:cs="宋体"/>
          <w:b w:val="0"/>
          <w:bCs/>
          <w:color w:val="000000" w:themeColor="text1"/>
          <w:kern w:val="0"/>
          <w:sz w:val="36"/>
          <w:szCs w:val="36"/>
          <w14:textFill>
            <w14:solidFill>
              <w14:schemeClr w14:val="tx1"/>
            </w14:solidFill>
          </w14:textFill>
        </w:rPr>
      </w:pPr>
      <w:r>
        <w:rPr>
          <w:rFonts w:hint="eastAsia" w:ascii="宋体" w:hAnsi="宋体" w:cs="宋体"/>
          <w:b w:val="0"/>
          <w:bCs/>
          <w:color w:val="000000" w:themeColor="text1"/>
          <w:kern w:val="0"/>
          <w:sz w:val="36"/>
          <w:szCs w:val="36"/>
          <w14:textFill>
            <w14:solidFill>
              <w14:schemeClr w14:val="tx1"/>
            </w14:solidFill>
          </w14:textFill>
        </w:rPr>
        <w:t xml:space="preserve"> </w:t>
      </w:r>
    </w:p>
    <w:p>
      <w:pPr>
        <w:widowControl/>
        <w:spacing w:before="480" w:beforeLines="200" w:after="240" w:afterLines="100"/>
        <w:jc w:val="center"/>
        <w:rPr>
          <w:rFonts w:ascii="宋体" w:hAnsi="宋体" w:cs="宋体"/>
          <w:b w:val="0"/>
          <w:bCs/>
          <w:color w:val="000000" w:themeColor="text1"/>
          <w:kern w:val="0"/>
          <w:sz w:val="44"/>
          <w:szCs w:val="44"/>
          <w14:textFill>
            <w14:solidFill>
              <w14:schemeClr w14:val="tx1"/>
            </w14:solidFill>
          </w14:textFill>
        </w:rPr>
      </w:pPr>
    </w:p>
    <w:p>
      <w:pPr>
        <w:widowControl/>
        <w:spacing w:before="480" w:beforeLines="200" w:after="240" w:afterLines="100" w:line="360" w:lineRule="auto"/>
        <w:jc w:val="center"/>
        <w:rPr>
          <w:rFonts w:ascii="宋体" w:hAnsi="宋体" w:cs="宋体"/>
          <w:b w:val="0"/>
          <w:bCs/>
          <w:kern w:val="0"/>
          <w:sz w:val="40"/>
          <w:szCs w:val="40"/>
        </w:rPr>
      </w:pPr>
      <w:r>
        <w:rPr>
          <w:rFonts w:hint="eastAsia" w:ascii="宋体" w:hAnsi="宋体" w:cs="宋体"/>
          <w:b w:val="0"/>
          <w:bCs/>
          <w:kern w:val="0"/>
          <w:sz w:val="40"/>
          <w:szCs w:val="40"/>
        </w:rPr>
        <w:t>重庆市经贸中等专业学校食堂及三宿舍楼顶消防管道更换询价采购公告</w:t>
      </w:r>
    </w:p>
    <w:p>
      <w:pPr>
        <w:pStyle w:val="4"/>
        <w:rPr>
          <w:b w:val="0"/>
          <w:bCs/>
        </w:rPr>
      </w:pPr>
    </w:p>
    <w:p>
      <w:pPr>
        <w:rPr>
          <w:b w:val="0"/>
          <w:bCs/>
        </w:rPr>
      </w:pPr>
    </w:p>
    <w:p>
      <w:pPr>
        <w:widowControl/>
        <w:spacing w:before="480" w:beforeLines="200" w:after="240" w:afterLines="100"/>
        <w:jc w:val="center"/>
        <w:rPr>
          <w:rFonts w:ascii="宋体" w:hAnsi="宋体" w:cs="宋体"/>
          <w:b w:val="0"/>
          <w:bCs/>
          <w:kern w:val="0"/>
          <w:sz w:val="36"/>
          <w:szCs w:val="36"/>
        </w:rPr>
      </w:pPr>
    </w:p>
    <w:p>
      <w:pPr>
        <w:pStyle w:val="4"/>
        <w:spacing w:before="0" w:after="0" w:line="480" w:lineRule="auto"/>
        <w:rPr>
          <w:rFonts w:ascii="宋体" w:hAnsi="宋体" w:cs="宋体"/>
          <w:b w:val="0"/>
          <w:bCs/>
          <w:szCs w:val="32"/>
          <w:u w:val="single"/>
        </w:rPr>
      </w:pPr>
      <w:r>
        <w:rPr>
          <w:rFonts w:hint="eastAsia" w:ascii="宋体" w:hAnsi="宋体" w:cs="宋体"/>
          <w:b w:val="0"/>
          <w:bCs/>
          <w:szCs w:val="32"/>
        </w:rPr>
        <w:t>项目编号：</w:t>
      </w:r>
      <w:r>
        <w:rPr>
          <w:rFonts w:hint="eastAsia" w:ascii="宋体" w:hAnsi="宋体" w:cs="宋体"/>
          <w:b w:val="0"/>
          <w:bCs/>
          <w:szCs w:val="32"/>
          <w:u w:val="single"/>
        </w:rPr>
        <w:t>JMZDZYXX20230908</w:t>
      </w:r>
    </w:p>
    <w:p>
      <w:pPr>
        <w:pStyle w:val="4"/>
        <w:spacing w:before="0" w:after="0" w:line="480" w:lineRule="auto"/>
        <w:ind w:left="1606" w:hanging="1600" w:hangingChars="500"/>
        <w:rPr>
          <w:rFonts w:ascii="宋体" w:hAnsi="宋体" w:cs="宋体"/>
          <w:b w:val="0"/>
          <w:bCs/>
          <w:szCs w:val="32"/>
          <w:u w:val="single"/>
        </w:rPr>
      </w:pPr>
      <w:r>
        <w:rPr>
          <w:rFonts w:hint="eastAsia" w:ascii="宋体" w:hAnsi="宋体" w:cs="宋体"/>
          <w:b w:val="0"/>
          <w:bCs/>
          <w:szCs w:val="32"/>
        </w:rPr>
        <w:t>项目名称：</w:t>
      </w:r>
      <w:r>
        <w:rPr>
          <w:rFonts w:hint="eastAsia" w:ascii="宋体" w:hAnsi="宋体" w:cs="宋体"/>
          <w:b w:val="0"/>
          <w:bCs/>
          <w:szCs w:val="32"/>
          <w:u w:val="single"/>
        </w:rPr>
        <w:t>重庆市经贸校食堂及三宿舍楼顶消防管更换采购</w:t>
      </w:r>
    </w:p>
    <w:p>
      <w:pPr>
        <w:pStyle w:val="4"/>
        <w:spacing w:before="0" w:after="0" w:line="480" w:lineRule="auto"/>
        <w:rPr>
          <w:rFonts w:ascii="宋体" w:hAnsi="宋体" w:cs="宋体"/>
          <w:b w:val="0"/>
          <w:bCs/>
          <w:szCs w:val="32"/>
          <w:u w:val="single"/>
        </w:rPr>
      </w:pPr>
      <w:r>
        <w:rPr>
          <w:rFonts w:hint="eastAsia" w:ascii="宋体" w:hAnsi="宋体" w:cs="宋体"/>
          <w:b w:val="0"/>
          <w:bCs/>
          <w:szCs w:val="32"/>
        </w:rPr>
        <w:t>采 购 人：</w:t>
      </w:r>
      <w:r>
        <w:rPr>
          <w:rFonts w:hint="eastAsia" w:ascii="宋体" w:hAnsi="宋体" w:cs="宋体"/>
          <w:b w:val="0"/>
          <w:bCs/>
          <w:szCs w:val="32"/>
          <w:u w:val="single"/>
        </w:rPr>
        <w:t>重庆市经贸中等专业学校</w:t>
      </w:r>
    </w:p>
    <w:p>
      <w:pPr>
        <w:pStyle w:val="4"/>
        <w:spacing w:before="0" w:after="0" w:line="480" w:lineRule="auto"/>
        <w:rPr>
          <w:rFonts w:ascii="宋体" w:hAnsi="宋体" w:cs="宋体"/>
          <w:b w:val="0"/>
          <w:bCs/>
          <w:szCs w:val="32"/>
          <w:u w:val="single"/>
        </w:rPr>
      </w:pPr>
      <w:r>
        <w:rPr>
          <w:rFonts w:hint="eastAsia" w:ascii="宋体" w:hAnsi="宋体" w:cs="宋体"/>
          <w:b w:val="0"/>
          <w:bCs/>
          <w:szCs w:val="32"/>
        </w:rPr>
        <w:t>地    址：</w:t>
      </w:r>
      <w:r>
        <w:rPr>
          <w:rFonts w:hint="eastAsia" w:ascii="宋体" w:hAnsi="宋体" w:cs="宋体"/>
          <w:b w:val="0"/>
          <w:bCs/>
          <w:szCs w:val="32"/>
          <w:u w:val="single"/>
        </w:rPr>
        <w:t>重庆市永川区红河大道北段189号</w:t>
      </w:r>
    </w:p>
    <w:p>
      <w:pPr>
        <w:pStyle w:val="4"/>
        <w:rPr>
          <w:b w:val="0"/>
          <w:bCs/>
        </w:rPr>
      </w:pPr>
    </w:p>
    <w:p>
      <w:pPr>
        <w:pStyle w:val="4"/>
        <w:spacing w:before="0" w:after="0" w:line="360" w:lineRule="auto"/>
        <w:jc w:val="center"/>
        <w:rPr>
          <w:rFonts w:ascii="宋体" w:hAnsi="宋体" w:cs="宋体"/>
          <w:b w:val="0"/>
          <w:bCs/>
          <w:szCs w:val="32"/>
        </w:rPr>
      </w:pPr>
      <w:r>
        <w:rPr>
          <w:rFonts w:hint="eastAsia" w:ascii="宋体" w:hAnsi="宋体" w:cs="宋体"/>
          <w:b w:val="0"/>
          <w:bCs/>
          <w:szCs w:val="32"/>
        </w:rPr>
        <w:t>2023年9月12日</w:t>
      </w:r>
    </w:p>
    <w:p>
      <w:pPr>
        <w:pStyle w:val="4"/>
        <w:rPr>
          <w:b w:val="0"/>
          <w:bCs/>
        </w:rPr>
        <w:sectPr>
          <w:headerReference r:id="rId3" w:type="default"/>
          <w:pgSz w:w="11907" w:h="16840"/>
          <w:pgMar w:top="1134" w:right="1191" w:bottom="1134" w:left="1304" w:header="851" w:footer="992" w:gutter="0"/>
          <w:cols w:space="720" w:num="1"/>
          <w:docGrid w:linePitch="380" w:charSpace="-5735"/>
        </w:sectPr>
      </w:pPr>
    </w:p>
    <w:p>
      <w:pPr>
        <w:pStyle w:val="4"/>
        <w:keepNext/>
        <w:keepLines/>
        <w:pageBreakBefore w:val="0"/>
        <w:widowControl w:val="0"/>
        <w:kinsoku/>
        <w:wordWrap/>
        <w:overflowPunct/>
        <w:topLinePunct w:val="0"/>
        <w:autoSpaceDE/>
        <w:autoSpaceDN/>
        <w:bidi w:val="0"/>
        <w:adjustRightInd/>
        <w:snapToGrid/>
        <w:spacing w:before="0" w:after="0" w:line="240" w:lineRule="auto"/>
        <w:ind w:firstLine="560" w:firstLineChars="200"/>
        <w:textAlignment w:val="auto"/>
        <w:rPr>
          <w:rFonts w:hint="eastAsia" w:ascii="宋体" w:hAnsi="宋体" w:cs="宋体"/>
          <w:b w:val="0"/>
          <w:bCs/>
          <w:color w:val="000000" w:themeColor="text1"/>
          <w:sz w:val="28"/>
          <w:szCs w:val="28"/>
          <w14:textFill>
            <w14:solidFill>
              <w14:schemeClr w14:val="tx1"/>
            </w14:solidFill>
          </w14:textFill>
        </w:rPr>
      </w:pPr>
      <w:bookmarkStart w:id="0" w:name="_Toc313893526"/>
      <w:bookmarkStart w:id="1" w:name="_Toc18881"/>
      <w:bookmarkStart w:id="2" w:name="_Toc18159"/>
      <w:bookmarkStart w:id="3" w:name="_Toc26820"/>
      <w:bookmarkStart w:id="4" w:name="_Toc317775175"/>
      <w:bookmarkStart w:id="5" w:name="_Toc25458"/>
      <w:bookmarkStart w:id="6" w:name="_Toc3463"/>
      <w:bookmarkStart w:id="7" w:name="_Toc12808"/>
      <w:bookmarkStart w:id="8" w:name="_Toc7625"/>
      <w:r>
        <w:rPr>
          <w:rFonts w:hint="eastAsia" w:ascii="宋体" w:hAnsi="宋体" w:cs="宋体"/>
          <w:b w:val="0"/>
          <w:bCs/>
          <w:color w:val="000000" w:themeColor="text1"/>
          <w:sz w:val="28"/>
          <w:szCs w:val="28"/>
          <w14:textFill>
            <w14:solidFill>
              <w14:schemeClr w14:val="tx1"/>
            </w14:solidFill>
          </w14:textFill>
        </w:rPr>
        <w:t>重庆市经贸中等专业学校食堂及三宿舍楼顶的消防管多处发生锈蚀而导致漏水，造成浪费和安全隐患，根据校党委会要求，拟对食堂及三号楼楼顶的消防管道进行更换，为了本工程的顺利实施，体现公平、公开、公正原则，现向社会广大商家发出询价采购公告，欢迎各位有意向的供应商参加竞争。</w:t>
      </w:r>
    </w:p>
    <w:p>
      <w:pPr>
        <w:pStyle w:val="4"/>
        <w:keepNext/>
        <w:keepLines/>
        <w:pageBreakBefore w:val="0"/>
        <w:widowControl w:val="0"/>
        <w:kinsoku/>
        <w:wordWrap/>
        <w:overflowPunct/>
        <w:topLinePunct w:val="0"/>
        <w:autoSpaceDE/>
        <w:autoSpaceDN/>
        <w:bidi w:val="0"/>
        <w:adjustRightInd/>
        <w:snapToGrid/>
        <w:spacing w:before="0" w:after="0" w:line="240" w:lineRule="auto"/>
        <w:ind w:firstLine="560" w:firstLineChars="200"/>
        <w:textAlignment w:val="auto"/>
        <w:rPr>
          <w:rFonts w:hint="eastAsia" w:ascii="宋体" w:hAnsi="宋体" w:cs="宋体"/>
          <w:b w:val="0"/>
          <w:bCs/>
          <w:color w:val="000000" w:themeColor="text1"/>
          <w:sz w:val="28"/>
          <w:szCs w:val="28"/>
          <w14:textFill>
            <w14:solidFill>
              <w14:schemeClr w14:val="tx1"/>
            </w14:solidFill>
          </w14:textFill>
        </w:rPr>
      </w:pPr>
      <w:r>
        <w:rPr>
          <w:rFonts w:hint="eastAsia" w:ascii="宋体" w:hAnsi="宋体" w:cs="宋体"/>
          <w:b w:val="0"/>
          <w:bCs/>
          <w:color w:val="000000" w:themeColor="text1"/>
          <w:sz w:val="28"/>
          <w:szCs w:val="28"/>
          <w14:textFill>
            <w14:solidFill>
              <w14:schemeClr w14:val="tx1"/>
            </w14:solidFill>
          </w14:textFill>
        </w:rPr>
        <w:t>询价公告时间：2023年9月13日至2023年9月2</w:t>
      </w:r>
      <w:r>
        <w:rPr>
          <w:rFonts w:hint="eastAsia" w:ascii="宋体" w:hAnsi="宋体" w:cs="宋体"/>
          <w:b w:val="0"/>
          <w:bCs/>
          <w:color w:val="000000" w:themeColor="text1"/>
          <w:sz w:val="28"/>
          <w:szCs w:val="28"/>
          <w:lang w:val="en-US" w:eastAsia="zh-CN"/>
          <w14:textFill>
            <w14:solidFill>
              <w14:schemeClr w14:val="tx1"/>
            </w14:solidFill>
          </w14:textFill>
        </w:rPr>
        <w:t>7</w:t>
      </w:r>
      <w:r>
        <w:rPr>
          <w:rFonts w:hint="eastAsia" w:ascii="宋体" w:hAnsi="宋体" w:cs="宋体"/>
          <w:b w:val="0"/>
          <w:bCs/>
          <w:color w:val="000000" w:themeColor="text1"/>
          <w:sz w:val="28"/>
          <w:szCs w:val="28"/>
          <w14:textFill>
            <w14:solidFill>
              <w14:schemeClr w14:val="tx1"/>
            </w14:solidFill>
          </w14:textFill>
        </w:rPr>
        <w:t>日9：00</w:t>
      </w:r>
    </w:p>
    <w:p>
      <w:pPr>
        <w:pStyle w:val="4"/>
        <w:keepNext/>
        <w:keepLines/>
        <w:pageBreakBefore w:val="0"/>
        <w:widowControl w:val="0"/>
        <w:kinsoku/>
        <w:wordWrap/>
        <w:overflowPunct/>
        <w:topLinePunct w:val="0"/>
        <w:autoSpaceDE/>
        <w:autoSpaceDN/>
        <w:bidi w:val="0"/>
        <w:adjustRightInd/>
        <w:snapToGrid/>
        <w:spacing w:before="0" w:after="0" w:line="240" w:lineRule="auto"/>
        <w:ind w:firstLine="560" w:firstLineChars="200"/>
        <w:textAlignment w:val="auto"/>
        <w:rPr>
          <w:rFonts w:hint="eastAsia" w:ascii="宋体" w:hAnsi="宋体" w:cs="宋体"/>
          <w:b w:val="0"/>
          <w:bCs/>
          <w:color w:val="000000" w:themeColor="text1"/>
          <w:sz w:val="28"/>
          <w:szCs w:val="28"/>
          <w14:textFill>
            <w14:solidFill>
              <w14:schemeClr w14:val="tx1"/>
            </w14:solidFill>
          </w14:textFill>
        </w:rPr>
      </w:pPr>
      <w:r>
        <w:rPr>
          <w:rFonts w:hint="eastAsia" w:ascii="宋体" w:hAnsi="宋体" w:cs="宋体"/>
          <w:b w:val="0"/>
          <w:bCs/>
          <w:color w:val="000000" w:themeColor="text1"/>
          <w:sz w:val="28"/>
          <w:szCs w:val="28"/>
          <w14:textFill>
            <w14:solidFill>
              <w14:schemeClr w14:val="tx1"/>
            </w14:solidFill>
          </w14:textFill>
        </w:rPr>
        <w:t>报价文件开始接受时间：2023年9月2</w:t>
      </w:r>
      <w:r>
        <w:rPr>
          <w:rFonts w:hint="eastAsia" w:ascii="宋体" w:hAnsi="宋体" w:cs="宋体"/>
          <w:b w:val="0"/>
          <w:bCs/>
          <w:color w:val="000000" w:themeColor="text1"/>
          <w:sz w:val="28"/>
          <w:szCs w:val="28"/>
          <w:lang w:val="en-US" w:eastAsia="zh-CN"/>
          <w14:textFill>
            <w14:solidFill>
              <w14:schemeClr w14:val="tx1"/>
            </w14:solidFill>
          </w14:textFill>
        </w:rPr>
        <w:t>7</w:t>
      </w:r>
      <w:r>
        <w:rPr>
          <w:rFonts w:hint="eastAsia" w:ascii="宋体" w:hAnsi="宋体" w:cs="宋体"/>
          <w:b w:val="0"/>
          <w:bCs/>
          <w:color w:val="000000" w:themeColor="text1"/>
          <w:sz w:val="28"/>
          <w:szCs w:val="28"/>
          <w14:textFill>
            <w14:solidFill>
              <w14:schemeClr w14:val="tx1"/>
            </w14:solidFill>
          </w14:textFill>
        </w:rPr>
        <w:t>日9：00</w:t>
      </w:r>
    </w:p>
    <w:p>
      <w:pPr>
        <w:pStyle w:val="4"/>
        <w:keepNext/>
        <w:keepLines/>
        <w:pageBreakBefore w:val="0"/>
        <w:widowControl w:val="0"/>
        <w:kinsoku/>
        <w:wordWrap/>
        <w:overflowPunct/>
        <w:topLinePunct w:val="0"/>
        <w:autoSpaceDE/>
        <w:autoSpaceDN/>
        <w:bidi w:val="0"/>
        <w:adjustRightInd/>
        <w:snapToGrid/>
        <w:spacing w:before="0" w:after="0" w:line="240" w:lineRule="auto"/>
        <w:ind w:firstLine="560" w:firstLineChars="200"/>
        <w:textAlignment w:val="auto"/>
        <w:rPr>
          <w:rFonts w:hint="eastAsia" w:ascii="宋体" w:hAnsi="宋体" w:cs="宋体"/>
          <w:b w:val="0"/>
          <w:bCs/>
          <w:color w:val="000000" w:themeColor="text1"/>
          <w:sz w:val="28"/>
          <w:szCs w:val="28"/>
          <w14:textFill>
            <w14:solidFill>
              <w14:schemeClr w14:val="tx1"/>
            </w14:solidFill>
          </w14:textFill>
        </w:rPr>
      </w:pPr>
      <w:r>
        <w:rPr>
          <w:rFonts w:hint="eastAsia" w:ascii="宋体" w:hAnsi="宋体" w:cs="宋体"/>
          <w:b w:val="0"/>
          <w:bCs/>
          <w:color w:val="000000" w:themeColor="text1"/>
          <w:sz w:val="28"/>
          <w:szCs w:val="28"/>
          <w14:textFill>
            <w14:solidFill>
              <w14:schemeClr w14:val="tx1"/>
            </w14:solidFill>
          </w14:textFill>
        </w:rPr>
        <w:t>询价文件接受截止时间：2023年9月2</w:t>
      </w:r>
      <w:r>
        <w:rPr>
          <w:rFonts w:hint="eastAsia" w:ascii="宋体" w:hAnsi="宋体" w:cs="宋体"/>
          <w:b w:val="0"/>
          <w:bCs/>
          <w:color w:val="000000" w:themeColor="text1"/>
          <w:sz w:val="28"/>
          <w:szCs w:val="28"/>
          <w:lang w:val="en-US" w:eastAsia="zh-CN"/>
          <w14:textFill>
            <w14:solidFill>
              <w14:schemeClr w14:val="tx1"/>
            </w14:solidFill>
          </w14:textFill>
        </w:rPr>
        <w:t>7</w:t>
      </w:r>
      <w:r>
        <w:rPr>
          <w:rFonts w:hint="eastAsia" w:ascii="宋体" w:hAnsi="宋体" w:cs="宋体"/>
          <w:b w:val="0"/>
          <w:bCs/>
          <w:color w:val="000000" w:themeColor="text1"/>
          <w:sz w:val="28"/>
          <w:szCs w:val="28"/>
          <w14:textFill>
            <w14:solidFill>
              <w14:schemeClr w14:val="tx1"/>
            </w14:solidFill>
          </w14:textFill>
        </w:rPr>
        <w:t>日9：30，</w:t>
      </w:r>
    </w:p>
    <w:p>
      <w:pPr>
        <w:pStyle w:val="4"/>
        <w:keepNext/>
        <w:keepLines/>
        <w:pageBreakBefore w:val="0"/>
        <w:widowControl w:val="0"/>
        <w:kinsoku/>
        <w:wordWrap/>
        <w:overflowPunct/>
        <w:topLinePunct w:val="0"/>
        <w:autoSpaceDE/>
        <w:autoSpaceDN/>
        <w:bidi w:val="0"/>
        <w:adjustRightInd/>
        <w:snapToGrid/>
        <w:spacing w:before="0" w:after="0" w:line="240" w:lineRule="auto"/>
        <w:ind w:firstLine="560" w:firstLineChars="200"/>
        <w:textAlignment w:val="auto"/>
        <w:rPr>
          <w:rFonts w:hint="eastAsia" w:ascii="宋体" w:hAnsi="宋体" w:cs="宋体"/>
          <w:b w:val="0"/>
          <w:bCs/>
          <w:color w:val="000000" w:themeColor="text1"/>
          <w:sz w:val="28"/>
          <w:szCs w:val="28"/>
          <w14:textFill>
            <w14:solidFill>
              <w14:schemeClr w14:val="tx1"/>
            </w14:solidFill>
          </w14:textFill>
        </w:rPr>
      </w:pPr>
      <w:r>
        <w:rPr>
          <w:rFonts w:hint="eastAsia" w:ascii="宋体" w:hAnsi="宋体" w:cs="宋体"/>
          <w:b w:val="0"/>
          <w:bCs/>
          <w:color w:val="000000" w:themeColor="text1"/>
          <w:sz w:val="28"/>
          <w:szCs w:val="28"/>
          <w14:textFill>
            <w14:solidFill>
              <w14:schemeClr w14:val="tx1"/>
            </w14:solidFill>
          </w14:textFill>
        </w:rPr>
        <w:t>询价采购地点：重庆市经贸中等专业学校综合楼七楼会议室（重庆市永川区红河大道北段189号）</w:t>
      </w:r>
    </w:p>
    <w:p>
      <w:pPr>
        <w:pStyle w:val="4"/>
        <w:keepNext/>
        <w:keepLines/>
        <w:pageBreakBefore w:val="0"/>
        <w:widowControl w:val="0"/>
        <w:kinsoku/>
        <w:wordWrap/>
        <w:overflowPunct/>
        <w:topLinePunct w:val="0"/>
        <w:autoSpaceDE/>
        <w:autoSpaceDN/>
        <w:bidi w:val="0"/>
        <w:adjustRightInd/>
        <w:snapToGrid/>
        <w:spacing w:before="0" w:after="0" w:line="240" w:lineRule="auto"/>
        <w:ind w:firstLine="560" w:firstLineChars="200"/>
        <w:textAlignment w:val="auto"/>
        <w:rPr>
          <w:rFonts w:hint="eastAsia" w:ascii="宋体" w:hAnsi="宋体" w:cs="宋体"/>
          <w:b w:val="0"/>
          <w:bCs/>
          <w:color w:val="000000" w:themeColor="text1"/>
          <w:sz w:val="28"/>
          <w:szCs w:val="28"/>
          <w14:textFill>
            <w14:solidFill>
              <w14:schemeClr w14:val="tx1"/>
            </w14:solidFill>
          </w14:textFill>
        </w:rPr>
      </w:pPr>
      <w:r>
        <w:rPr>
          <w:rFonts w:hint="eastAsia" w:ascii="宋体" w:hAnsi="宋体" w:cs="宋体"/>
          <w:b w:val="0"/>
          <w:bCs/>
          <w:color w:val="000000" w:themeColor="text1"/>
          <w:sz w:val="28"/>
          <w:szCs w:val="28"/>
          <w14:textFill>
            <w14:solidFill>
              <w14:schemeClr w14:val="tx1"/>
            </w14:solidFill>
          </w14:textFill>
        </w:rPr>
        <w:t>联系办法：</w:t>
      </w:r>
    </w:p>
    <w:p>
      <w:pPr>
        <w:pStyle w:val="4"/>
        <w:keepNext/>
        <w:keepLines/>
        <w:pageBreakBefore w:val="0"/>
        <w:widowControl w:val="0"/>
        <w:kinsoku/>
        <w:wordWrap/>
        <w:overflowPunct/>
        <w:topLinePunct w:val="0"/>
        <w:autoSpaceDE/>
        <w:autoSpaceDN/>
        <w:bidi w:val="0"/>
        <w:adjustRightInd/>
        <w:snapToGrid/>
        <w:spacing w:before="0" w:after="0" w:line="240" w:lineRule="auto"/>
        <w:ind w:firstLine="560" w:firstLineChars="200"/>
        <w:textAlignment w:val="auto"/>
        <w:rPr>
          <w:rFonts w:hint="eastAsia" w:ascii="宋体" w:hAnsi="宋体" w:cs="宋体"/>
          <w:b w:val="0"/>
          <w:bCs/>
          <w:color w:val="000000" w:themeColor="text1"/>
          <w:sz w:val="28"/>
          <w:szCs w:val="28"/>
          <w14:textFill>
            <w14:solidFill>
              <w14:schemeClr w14:val="tx1"/>
            </w14:solidFill>
          </w14:textFill>
        </w:rPr>
      </w:pPr>
      <w:r>
        <w:rPr>
          <w:rFonts w:hint="eastAsia" w:ascii="宋体" w:hAnsi="宋体" w:cs="宋体"/>
          <w:b w:val="0"/>
          <w:bCs/>
          <w:color w:val="000000" w:themeColor="text1"/>
          <w:sz w:val="28"/>
          <w:szCs w:val="28"/>
          <w14:textFill>
            <w14:solidFill>
              <w14:schemeClr w14:val="tx1"/>
            </w14:solidFill>
          </w14:textFill>
        </w:rPr>
        <w:t>联系人：罗老师</w:t>
      </w:r>
    </w:p>
    <w:p>
      <w:pPr>
        <w:pStyle w:val="4"/>
        <w:keepNext/>
        <w:keepLines/>
        <w:pageBreakBefore w:val="0"/>
        <w:widowControl w:val="0"/>
        <w:kinsoku/>
        <w:wordWrap/>
        <w:overflowPunct/>
        <w:topLinePunct w:val="0"/>
        <w:autoSpaceDE/>
        <w:autoSpaceDN/>
        <w:bidi w:val="0"/>
        <w:adjustRightInd/>
        <w:snapToGrid/>
        <w:spacing w:before="0" w:after="0" w:line="240" w:lineRule="auto"/>
        <w:ind w:firstLine="560" w:firstLineChars="200"/>
        <w:textAlignment w:val="auto"/>
        <w:rPr>
          <w:rFonts w:hint="eastAsia" w:ascii="宋体" w:hAnsi="宋体" w:cs="宋体"/>
          <w:b w:val="0"/>
          <w:bCs/>
          <w:color w:val="000000" w:themeColor="text1"/>
          <w:sz w:val="28"/>
          <w:szCs w:val="28"/>
          <w14:textFill>
            <w14:solidFill>
              <w14:schemeClr w14:val="tx1"/>
            </w14:solidFill>
          </w14:textFill>
        </w:rPr>
      </w:pPr>
      <w:r>
        <w:rPr>
          <w:rFonts w:hint="eastAsia" w:ascii="宋体" w:hAnsi="宋体" w:cs="宋体"/>
          <w:b w:val="0"/>
          <w:bCs/>
          <w:color w:val="000000" w:themeColor="text1"/>
          <w:sz w:val="28"/>
          <w:szCs w:val="28"/>
          <w14:textFill>
            <w14:solidFill>
              <w14:schemeClr w14:val="tx1"/>
            </w14:solidFill>
          </w14:textFill>
        </w:rPr>
        <w:t>电话：17723177149</w:t>
      </w:r>
    </w:p>
    <w:p>
      <w:pPr>
        <w:pStyle w:val="4"/>
        <w:keepNext/>
        <w:keepLines/>
        <w:pageBreakBefore w:val="0"/>
        <w:widowControl w:val="0"/>
        <w:kinsoku/>
        <w:wordWrap/>
        <w:overflowPunct/>
        <w:topLinePunct w:val="0"/>
        <w:autoSpaceDE/>
        <w:autoSpaceDN/>
        <w:bidi w:val="0"/>
        <w:adjustRightInd/>
        <w:snapToGrid/>
        <w:spacing w:before="0" w:after="0" w:line="240" w:lineRule="auto"/>
        <w:ind w:firstLine="560" w:firstLineChars="200"/>
        <w:textAlignment w:val="auto"/>
        <w:rPr>
          <w:rFonts w:hint="eastAsia" w:ascii="宋体" w:hAnsi="宋体" w:cs="宋体"/>
          <w:b w:val="0"/>
          <w:bCs/>
          <w:color w:val="000000" w:themeColor="text1"/>
          <w:sz w:val="28"/>
          <w:szCs w:val="28"/>
          <w14:textFill>
            <w14:solidFill>
              <w14:schemeClr w14:val="tx1"/>
            </w14:solidFill>
          </w14:textFill>
        </w:rPr>
      </w:pPr>
      <w:r>
        <w:rPr>
          <w:rFonts w:hint="eastAsia" w:ascii="宋体" w:hAnsi="宋体" w:cs="宋体"/>
          <w:b w:val="0"/>
          <w:bCs/>
          <w:color w:val="000000" w:themeColor="text1"/>
          <w:sz w:val="28"/>
          <w:szCs w:val="28"/>
          <w14:textFill>
            <w14:solidFill>
              <w14:schemeClr w14:val="tx1"/>
            </w14:solidFill>
          </w14:textFill>
        </w:rPr>
        <w:t>传真：023-49863061</w:t>
      </w:r>
    </w:p>
    <w:p>
      <w:pPr>
        <w:pStyle w:val="4"/>
        <w:keepNext/>
        <w:keepLines/>
        <w:pageBreakBefore w:val="0"/>
        <w:widowControl w:val="0"/>
        <w:kinsoku/>
        <w:wordWrap/>
        <w:overflowPunct/>
        <w:topLinePunct w:val="0"/>
        <w:autoSpaceDE/>
        <w:autoSpaceDN/>
        <w:bidi w:val="0"/>
        <w:adjustRightInd/>
        <w:snapToGrid/>
        <w:spacing w:before="0" w:after="0" w:line="240" w:lineRule="auto"/>
        <w:ind w:firstLine="560" w:firstLineChars="200"/>
        <w:textAlignment w:val="auto"/>
        <w:rPr>
          <w:rFonts w:hint="eastAsia" w:ascii="宋体" w:hAnsi="宋体" w:cs="宋体"/>
          <w:b w:val="0"/>
          <w:bCs/>
          <w:color w:val="000000" w:themeColor="text1"/>
          <w:sz w:val="28"/>
          <w:szCs w:val="28"/>
          <w14:textFill>
            <w14:solidFill>
              <w14:schemeClr w14:val="tx1"/>
            </w14:solidFill>
          </w14:textFill>
        </w:rPr>
      </w:pPr>
      <w:r>
        <w:rPr>
          <w:rFonts w:hint="eastAsia" w:ascii="宋体" w:hAnsi="宋体" w:cs="宋体"/>
          <w:b w:val="0"/>
          <w:bCs/>
          <w:color w:val="000000" w:themeColor="text1"/>
          <w:sz w:val="28"/>
          <w:szCs w:val="28"/>
          <w14:textFill>
            <w14:solidFill>
              <w14:schemeClr w14:val="tx1"/>
            </w14:solidFill>
          </w14:textFill>
        </w:rPr>
        <w:t>地址：重庆市永川区红河大道北段189号</w:t>
      </w:r>
    </w:p>
    <w:p>
      <w:pPr>
        <w:pStyle w:val="4"/>
        <w:spacing w:before="120" w:beforeLines="50" w:after="120" w:afterLines="50"/>
        <w:rPr>
          <w:rFonts w:ascii="宋体" w:hAnsi="宋体" w:cs="宋体"/>
          <w:b w:val="0"/>
          <w:bCs/>
          <w:color w:val="000000" w:themeColor="text1"/>
          <w:sz w:val="24"/>
          <w:szCs w:val="24"/>
          <w14:textFill>
            <w14:solidFill>
              <w14:schemeClr w14:val="tx1"/>
            </w14:solidFill>
          </w14:textFill>
        </w:rPr>
      </w:pPr>
    </w:p>
    <w:p>
      <w:pPr>
        <w:pStyle w:val="4"/>
        <w:keepNext/>
        <w:keepLines/>
        <w:pageBreakBefore w:val="0"/>
        <w:widowControl w:val="0"/>
        <w:kinsoku/>
        <w:wordWrap/>
        <w:overflowPunct/>
        <w:topLinePunct w:val="0"/>
        <w:autoSpaceDE/>
        <w:autoSpaceDN/>
        <w:bidi w:val="0"/>
        <w:adjustRightInd/>
        <w:snapToGrid/>
        <w:spacing w:before="0" w:after="0" w:line="240" w:lineRule="auto"/>
        <w:ind w:firstLine="560" w:firstLineChars="200"/>
        <w:textAlignment w:val="auto"/>
        <w:rPr>
          <w:rFonts w:hint="eastAsia" w:ascii="黑体" w:hAnsi="黑体" w:eastAsia="黑体" w:cs="黑体"/>
          <w:b w:val="0"/>
          <w:bCs/>
          <w:color w:val="000000" w:themeColor="text1"/>
          <w:sz w:val="28"/>
          <w:szCs w:val="28"/>
          <w14:textFill>
            <w14:solidFill>
              <w14:schemeClr w14:val="tx1"/>
            </w14:solidFill>
          </w14:textFill>
        </w:rPr>
      </w:pPr>
      <w:bookmarkStart w:id="9" w:name="_Toc487967772"/>
      <w:r>
        <w:rPr>
          <w:rFonts w:hint="eastAsia" w:ascii="黑体" w:hAnsi="黑体" w:eastAsia="黑体" w:cs="黑体"/>
          <w:b w:val="0"/>
          <w:bCs/>
          <w:color w:val="000000" w:themeColor="text1"/>
          <w:sz w:val="28"/>
          <w:szCs w:val="28"/>
          <w14:textFill>
            <w14:solidFill>
              <w14:schemeClr w14:val="tx1"/>
            </w14:solidFill>
          </w14:textFill>
        </w:rPr>
        <w:t>一、 竞标人须知</w:t>
      </w:r>
      <w:bookmarkEnd w:id="9"/>
    </w:p>
    <w:p>
      <w:pPr>
        <w:pStyle w:val="4"/>
        <w:keepNext/>
        <w:keepLines/>
        <w:pageBreakBefore w:val="0"/>
        <w:widowControl w:val="0"/>
        <w:kinsoku/>
        <w:wordWrap/>
        <w:overflowPunct/>
        <w:topLinePunct w:val="0"/>
        <w:autoSpaceDE/>
        <w:autoSpaceDN/>
        <w:bidi w:val="0"/>
        <w:adjustRightInd/>
        <w:snapToGrid/>
        <w:spacing w:before="0" w:after="0" w:line="240" w:lineRule="auto"/>
        <w:ind w:firstLine="560" w:firstLineChars="200"/>
        <w:textAlignment w:val="auto"/>
        <w:rPr>
          <w:rFonts w:hint="eastAsia" w:ascii="黑体" w:hAnsi="黑体" w:eastAsia="黑体" w:cs="黑体"/>
          <w:b w:val="0"/>
          <w:bCs/>
          <w:color w:val="000000" w:themeColor="text1"/>
          <w:sz w:val="28"/>
          <w:szCs w:val="28"/>
          <w14:textFill>
            <w14:solidFill>
              <w14:schemeClr w14:val="tx1"/>
            </w14:solidFill>
          </w14:textFill>
        </w:rPr>
      </w:pPr>
      <w:bookmarkStart w:id="10" w:name="_Toc487967773"/>
      <w:r>
        <w:rPr>
          <w:rFonts w:hint="eastAsia" w:ascii="黑体" w:hAnsi="黑体" w:eastAsia="黑体" w:cs="黑体"/>
          <w:b w:val="0"/>
          <w:bCs/>
          <w:color w:val="000000" w:themeColor="text1"/>
          <w:sz w:val="28"/>
          <w:szCs w:val="28"/>
          <w14:textFill>
            <w14:solidFill>
              <w14:schemeClr w14:val="tx1"/>
            </w14:solidFill>
          </w14:textFill>
        </w:rPr>
        <w:t>1、最高限价及保证金</w:t>
      </w:r>
      <w:bookmarkEnd w:id="10"/>
    </w:p>
    <w:p>
      <w:pPr>
        <w:pStyle w:val="4"/>
        <w:keepNext/>
        <w:keepLines/>
        <w:pageBreakBefore w:val="0"/>
        <w:widowControl w:val="0"/>
        <w:kinsoku/>
        <w:wordWrap/>
        <w:overflowPunct/>
        <w:topLinePunct w:val="0"/>
        <w:autoSpaceDE/>
        <w:autoSpaceDN/>
        <w:bidi w:val="0"/>
        <w:adjustRightInd/>
        <w:snapToGrid/>
        <w:spacing w:before="0" w:after="0" w:line="240" w:lineRule="auto"/>
        <w:ind w:firstLine="560" w:firstLineChars="200"/>
        <w:textAlignment w:val="auto"/>
        <w:rPr>
          <w:rFonts w:ascii="宋体" w:hAnsi="宋体" w:cs="宋体"/>
          <w:b w:val="0"/>
          <w:bCs/>
          <w:color w:val="000000" w:themeColor="text1"/>
          <w:sz w:val="28"/>
          <w:szCs w:val="28"/>
          <w14:textFill>
            <w14:solidFill>
              <w14:schemeClr w14:val="tx1"/>
            </w14:solidFill>
          </w14:textFill>
        </w:rPr>
      </w:pPr>
      <w:bookmarkStart w:id="11" w:name="_Toc487967774"/>
      <w:r>
        <w:rPr>
          <w:rFonts w:hint="eastAsia" w:ascii="宋体" w:hAnsi="宋体" w:cs="宋体"/>
          <w:b w:val="0"/>
          <w:bCs/>
          <w:color w:val="000000" w:themeColor="text1"/>
          <w:sz w:val="28"/>
          <w:szCs w:val="28"/>
          <w14:textFill>
            <w14:solidFill>
              <w14:schemeClr w14:val="tx1"/>
            </w14:solidFill>
          </w14:textFill>
        </w:rPr>
        <w:t>本项目最高限价30930元，报价不能超过最高限价。</w:t>
      </w:r>
    </w:p>
    <w:p>
      <w:pPr>
        <w:pStyle w:val="4"/>
        <w:keepNext/>
        <w:keepLines/>
        <w:pageBreakBefore w:val="0"/>
        <w:widowControl w:val="0"/>
        <w:kinsoku/>
        <w:wordWrap/>
        <w:overflowPunct/>
        <w:topLinePunct w:val="0"/>
        <w:autoSpaceDE/>
        <w:autoSpaceDN/>
        <w:bidi w:val="0"/>
        <w:adjustRightInd/>
        <w:snapToGrid/>
        <w:spacing w:before="0" w:after="0" w:line="240" w:lineRule="auto"/>
        <w:ind w:firstLine="560" w:firstLineChars="200"/>
        <w:textAlignment w:val="auto"/>
        <w:rPr>
          <w:rFonts w:ascii="宋体" w:hAnsi="宋体" w:cs="宋体"/>
          <w:b w:val="0"/>
          <w:bCs/>
          <w:color w:val="000000" w:themeColor="text1"/>
          <w:sz w:val="28"/>
          <w:szCs w:val="28"/>
          <w14:textFill>
            <w14:solidFill>
              <w14:schemeClr w14:val="tx1"/>
            </w14:solidFill>
          </w14:textFill>
        </w:rPr>
      </w:pPr>
      <w:r>
        <w:rPr>
          <w:rFonts w:hint="eastAsia" w:ascii="宋体" w:hAnsi="宋体" w:cs="宋体"/>
          <w:b w:val="0"/>
          <w:bCs/>
          <w:color w:val="000000" w:themeColor="text1"/>
          <w:sz w:val="28"/>
          <w:szCs w:val="28"/>
          <w14:textFill>
            <w14:solidFill>
              <w14:schemeClr w14:val="tx1"/>
            </w14:solidFill>
          </w14:textFill>
        </w:rPr>
        <w:t>本次投标报名费为300元/包，投标保证金3000元，于开标前30分钟交到教学楼底楼收费大厅（微信、现金、转账均可，推荐转账）；未中标者通过银行转账7日内无息退还，中标者转为履约保证金。</w:t>
      </w:r>
      <w:r>
        <w:rPr>
          <w:rFonts w:hint="eastAsia" w:ascii="宋体" w:hAnsi="宋体" w:cs="宋体"/>
          <w:b/>
          <w:bCs w:val="0"/>
          <w:color w:val="000000" w:themeColor="text1"/>
          <w:sz w:val="28"/>
          <w:szCs w:val="28"/>
          <w14:textFill>
            <w14:solidFill>
              <w14:schemeClr w14:val="tx1"/>
            </w14:solidFill>
          </w14:textFill>
        </w:rPr>
        <w:t>开标时单独提交纸质的转账电子回单或学校开出的发票，可以复印件，以证明缴纳标书费和保证金。</w:t>
      </w:r>
      <w:r>
        <w:rPr>
          <w:rFonts w:hint="eastAsia" w:ascii="宋体" w:hAnsi="宋体" w:cs="宋体"/>
          <w:b w:val="0"/>
          <w:bCs/>
          <w:color w:val="000000" w:themeColor="text1"/>
          <w:sz w:val="28"/>
          <w:szCs w:val="28"/>
          <w14:textFill>
            <w14:solidFill>
              <w14:schemeClr w14:val="tx1"/>
            </w14:solidFill>
          </w14:textFill>
        </w:rPr>
        <w:t>2023年9月15日9：30</w:t>
      </w:r>
      <w:r>
        <w:rPr>
          <w:rFonts w:ascii="宋体" w:hAnsi="宋体" w:cs="宋体"/>
          <w:b w:val="0"/>
          <w:bCs/>
          <w:color w:val="000000" w:themeColor="text1"/>
          <w:sz w:val="28"/>
          <w:szCs w:val="28"/>
          <w14:textFill>
            <w14:solidFill>
              <w14:schemeClr w14:val="tx1"/>
            </w14:solidFill>
          </w14:textFill>
        </w:rPr>
        <w:t>开标，迟到者按弃权论处。</w:t>
      </w:r>
    </w:p>
    <w:p>
      <w:pPr>
        <w:pStyle w:val="4"/>
        <w:keepNext/>
        <w:keepLines/>
        <w:pageBreakBefore w:val="0"/>
        <w:widowControl w:val="0"/>
        <w:kinsoku/>
        <w:wordWrap/>
        <w:overflowPunct/>
        <w:topLinePunct w:val="0"/>
        <w:autoSpaceDE/>
        <w:autoSpaceDN/>
        <w:bidi w:val="0"/>
        <w:adjustRightInd/>
        <w:snapToGrid/>
        <w:spacing w:before="0" w:after="0" w:line="240" w:lineRule="auto"/>
        <w:ind w:firstLine="560" w:firstLineChars="200"/>
        <w:textAlignment w:val="auto"/>
        <w:rPr>
          <w:rFonts w:ascii="宋体" w:hAnsi="宋体" w:cs="宋体"/>
          <w:b w:val="0"/>
          <w:bCs/>
          <w:color w:val="000000" w:themeColor="text1"/>
          <w:sz w:val="28"/>
          <w:szCs w:val="28"/>
          <w14:textFill>
            <w14:solidFill>
              <w14:schemeClr w14:val="tx1"/>
            </w14:solidFill>
          </w14:textFill>
        </w:rPr>
      </w:pPr>
      <w:r>
        <w:rPr>
          <w:rFonts w:ascii="宋体" w:hAnsi="宋体" w:cs="宋体"/>
          <w:b w:val="0"/>
          <w:bCs/>
          <w:color w:val="000000" w:themeColor="text1"/>
          <w:sz w:val="28"/>
          <w:szCs w:val="28"/>
          <w14:textFill>
            <w14:solidFill>
              <w14:schemeClr w14:val="tx1"/>
            </w14:solidFill>
          </w14:textFill>
        </w:rPr>
        <w:t>收款单位：重庆市经贸中等专业学校</w:t>
      </w:r>
    </w:p>
    <w:p>
      <w:pPr>
        <w:pStyle w:val="4"/>
        <w:keepNext/>
        <w:keepLines/>
        <w:pageBreakBefore w:val="0"/>
        <w:widowControl w:val="0"/>
        <w:kinsoku/>
        <w:wordWrap/>
        <w:overflowPunct/>
        <w:topLinePunct w:val="0"/>
        <w:autoSpaceDE/>
        <w:autoSpaceDN/>
        <w:bidi w:val="0"/>
        <w:adjustRightInd/>
        <w:snapToGrid/>
        <w:spacing w:before="0" w:after="0" w:line="240" w:lineRule="auto"/>
        <w:ind w:firstLine="560" w:firstLineChars="200"/>
        <w:textAlignment w:val="auto"/>
        <w:rPr>
          <w:rFonts w:ascii="宋体" w:hAnsi="宋体" w:cs="宋体"/>
          <w:b w:val="0"/>
          <w:bCs/>
          <w:color w:val="000000" w:themeColor="text1"/>
          <w:sz w:val="28"/>
          <w:szCs w:val="28"/>
          <w14:textFill>
            <w14:solidFill>
              <w14:schemeClr w14:val="tx1"/>
            </w14:solidFill>
          </w14:textFill>
        </w:rPr>
      </w:pPr>
      <w:r>
        <w:rPr>
          <w:rFonts w:ascii="宋体" w:hAnsi="宋体" w:cs="宋体"/>
          <w:b w:val="0"/>
          <w:bCs/>
          <w:color w:val="000000" w:themeColor="text1"/>
          <w:sz w:val="28"/>
          <w:szCs w:val="28"/>
          <w14:textFill>
            <w14:solidFill>
              <w14:schemeClr w14:val="tx1"/>
            </w14:solidFill>
          </w14:textFill>
        </w:rPr>
        <w:t>开户银行：中国建设银行重庆永川水晶城支行 </w:t>
      </w:r>
    </w:p>
    <w:p>
      <w:pPr>
        <w:pStyle w:val="4"/>
        <w:keepNext/>
        <w:keepLines/>
        <w:pageBreakBefore w:val="0"/>
        <w:widowControl w:val="0"/>
        <w:kinsoku/>
        <w:wordWrap/>
        <w:overflowPunct/>
        <w:topLinePunct w:val="0"/>
        <w:autoSpaceDE/>
        <w:autoSpaceDN/>
        <w:bidi w:val="0"/>
        <w:adjustRightInd/>
        <w:snapToGrid/>
        <w:spacing w:before="0" w:after="0" w:line="240" w:lineRule="auto"/>
        <w:ind w:firstLine="560" w:firstLineChars="200"/>
        <w:textAlignment w:val="auto"/>
        <w:rPr>
          <w:rFonts w:ascii="宋体" w:hAnsi="宋体" w:cs="宋体"/>
          <w:b w:val="0"/>
          <w:bCs/>
          <w:color w:val="000000" w:themeColor="text1"/>
          <w:sz w:val="28"/>
          <w:szCs w:val="28"/>
          <w14:textFill>
            <w14:solidFill>
              <w14:schemeClr w14:val="tx1"/>
            </w14:solidFill>
          </w14:textFill>
        </w:rPr>
      </w:pPr>
      <w:r>
        <w:rPr>
          <w:rFonts w:ascii="宋体" w:hAnsi="宋体" w:cs="宋体"/>
          <w:b w:val="0"/>
          <w:bCs/>
          <w:color w:val="000000" w:themeColor="text1"/>
          <w:sz w:val="28"/>
          <w:szCs w:val="28"/>
          <w14:textFill>
            <w14:solidFill>
              <w14:schemeClr w14:val="tx1"/>
            </w14:solidFill>
          </w14:textFill>
        </w:rPr>
        <w:t>银行账号：50001146200052500990</w:t>
      </w:r>
    </w:p>
    <w:p>
      <w:pPr>
        <w:pStyle w:val="4"/>
        <w:keepNext/>
        <w:keepLines/>
        <w:pageBreakBefore w:val="0"/>
        <w:widowControl w:val="0"/>
        <w:kinsoku/>
        <w:wordWrap/>
        <w:overflowPunct/>
        <w:topLinePunct w:val="0"/>
        <w:autoSpaceDE/>
        <w:autoSpaceDN/>
        <w:bidi w:val="0"/>
        <w:adjustRightInd/>
        <w:snapToGrid/>
        <w:spacing w:before="0" w:after="0" w:line="240" w:lineRule="auto"/>
        <w:ind w:firstLine="560" w:firstLineChars="200"/>
        <w:textAlignment w:val="auto"/>
        <w:rPr>
          <w:rFonts w:ascii="宋体" w:hAnsi="宋体" w:cs="宋体"/>
          <w:b w:val="0"/>
          <w:bCs/>
          <w:color w:val="000000" w:themeColor="text1"/>
          <w:sz w:val="28"/>
          <w:szCs w:val="28"/>
          <w14:textFill>
            <w14:solidFill>
              <w14:schemeClr w14:val="tx1"/>
            </w14:solidFill>
          </w14:textFill>
        </w:rPr>
      </w:pPr>
      <w:r>
        <w:rPr>
          <w:rFonts w:ascii="宋体" w:hAnsi="宋体" w:cs="宋体"/>
          <w:b w:val="0"/>
          <w:bCs/>
          <w:color w:val="000000" w:themeColor="text1"/>
          <w:sz w:val="28"/>
          <w:szCs w:val="28"/>
          <w14:textFill>
            <w14:solidFill>
              <w14:schemeClr w14:val="tx1"/>
            </w14:solidFill>
          </w14:textFill>
        </w:rPr>
        <w:t>开标地点：重庆市经贸中等专业学校七楼会议室。（地址：重庆市永川区红河大道189号）</w:t>
      </w:r>
    </w:p>
    <w:p>
      <w:pPr>
        <w:pStyle w:val="4"/>
        <w:keepNext/>
        <w:keepLines/>
        <w:pageBreakBefore w:val="0"/>
        <w:widowControl w:val="0"/>
        <w:kinsoku/>
        <w:wordWrap/>
        <w:overflowPunct/>
        <w:topLinePunct w:val="0"/>
        <w:autoSpaceDE/>
        <w:autoSpaceDN/>
        <w:bidi w:val="0"/>
        <w:adjustRightInd/>
        <w:snapToGrid/>
        <w:spacing w:before="0" w:after="0" w:line="240" w:lineRule="auto"/>
        <w:ind w:firstLine="560" w:firstLineChars="200"/>
        <w:textAlignment w:val="auto"/>
        <w:rPr>
          <w:rFonts w:hint="eastAsia" w:ascii="黑体" w:hAnsi="黑体" w:eastAsia="黑体" w:cs="黑体"/>
          <w:b w:val="0"/>
          <w:bCs/>
          <w:color w:val="000000" w:themeColor="text1"/>
          <w:sz w:val="28"/>
          <w:szCs w:val="28"/>
          <w14:textFill>
            <w14:solidFill>
              <w14:schemeClr w14:val="tx1"/>
            </w14:solidFill>
          </w14:textFill>
        </w:rPr>
      </w:pPr>
      <w:r>
        <w:rPr>
          <w:rFonts w:hint="eastAsia" w:ascii="黑体" w:hAnsi="黑体" w:eastAsia="黑体" w:cs="黑体"/>
          <w:b w:val="0"/>
          <w:bCs/>
          <w:color w:val="000000" w:themeColor="text1"/>
          <w:sz w:val="28"/>
          <w:szCs w:val="28"/>
          <w14:textFill>
            <w14:solidFill>
              <w14:schemeClr w14:val="tx1"/>
            </w14:solidFill>
          </w14:textFill>
        </w:rPr>
        <w:t>2、竞标人资质</w:t>
      </w:r>
      <w:bookmarkEnd w:id="11"/>
    </w:p>
    <w:p>
      <w:pPr>
        <w:pStyle w:val="4"/>
        <w:pageBreakBefore w:val="0"/>
        <w:widowControl w:val="0"/>
        <w:kinsoku/>
        <w:wordWrap/>
        <w:overflowPunct/>
        <w:topLinePunct w:val="0"/>
        <w:autoSpaceDE/>
        <w:autoSpaceDN/>
        <w:bidi w:val="0"/>
        <w:adjustRightInd/>
        <w:spacing w:before="0" w:after="0" w:line="240" w:lineRule="auto"/>
        <w:ind w:firstLine="560" w:firstLineChars="200"/>
        <w:textAlignment w:val="auto"/>
        <w:rPr>
          <w:rFonts w:ascii="宋体" w:hAnsi="宋体" w:cs="宋体"/>
          <w:b w:val="0"/>
          <w:bCs/>
          <w:color w:val="000000" w:themeColor="text1"/>
          <w:sz w:val="28"/>
          <w:szCs w:val="28"/>
          <w14:textFill>
            <w14:solidFill>
              <w14:schemeClr w14:val="tx1"/>
            </w14:solidFill>
          </w14:textFill>
        </w:rPr>
      </w:pPr>
      <w:r>
        <w:rPr>
          <w:rFonts w:hint="eastAsia" w:ascii="宋体" w:hAnsi="宋体" w:cs="宋体"/>
          <w:b w:val="0"/>
          <w:bCs/>
          <w:color w:val="000000" w:themeColor="text1"/>
          <w:sz w:val="28"/>
          <w:szCs w:val="28"/>
          <w14:textFill>
            <w14:solidFill>
              <w14:schemeClr w14:val="tx1"/>
            </w14:solidFill>
          </w14:textFill>
        </w:rPr>
        <w:t>参与报价的供应商是指向采购人提供货物、工程或者服务的法人、其他组织或者自然人，简称供应商或竞标人。</w:t>
      </w:r>
    </w:p>
    <w:p>
      <w:pPr>
        <w:pStyle w:val="4"/>
        <w:pageBreakBefore w:val="0"/>
        <w:widowControl w:val="0"/>
        <w:kinsoku/>
        <w:wordWrap/>
        <w:overflowPunct/>
        <w:topLinePunct w:val="0"/>
        <w:autoSpaceDE/>
        <w:autoSpaceDN/>
        <w:bidi w:val="0"/>
        <w:adjustRightInd/>
        <w:spacing w:before="0" w:after="0" w:line="240" w:lineRule="auto"/>
        <w:ind w:firstLine="560" w:firstLineChars="200"/>
        <w:textAlignment w:val="auto"/>
        <w:rPr>
          <w:rFonts w:ascii="宋体" w:hAnsi="宋体" w:cs="宋体"/>
          <w:b w:val="0"/>
          <w:bCs/>
          <w:color w:val="000000" w:themeColor="text1"/>
          <w:sz w:val="28"/>
          <w:szCs w:val="28"/>
          <w14:textFill>
            <w14:solidFill>
              <w14:schemeClr w14:val="tx1"/>
            </w14:solidFill>
          </w14:textFill>
        </w:rPr>
      </w:pPr>
      <w:r>
        <w:rPr>
          <w:rFonts w:hint="eastAsia" w:ascii="宋体" w:hAnsi="宋体" w:cs="宋体"/>
          <w:b w:val="0"/>
          <w:bCs/>
          <w:color w:val="000000" w:themeColor="text1"/>
          <w:sz w:val="28"/>
          <w:szCs w:val="28"/>
          <w14:textFill>
            <w14:solidFill>
              <w14:schemeClr w14:val="tx1"/>
            </w14:solidFill>
          </w14:textFill>
        </w:rPr>
        <w:t>合格的竞标人应符合下列条件：</w:t>
      </w:r>
    </w:p>
    <w:p>
      <w:pPr>
        <w:pStyle w:val="4"/>
        <w:keepNext/>
        <w:keepLines/>
        <w:pageBreakBefore w:val="0"/>
        <w:widowControl w:val="0"/>
        <w:kinsoku/>
        <w:wordWrap/>
        <w:overflowPunct/>
        <w:topLinePunct w:val="0"/>
        <w:autoSpaceDE/>
        <w:autoSpaceDN/>
        <w:bidi w:val="0"/>
        <w:adjustRightInd/>
        <w:snapToGrid/>
        <w:spacing w:before="0" w:after="0" w:line="240" w:lineRule="auto"/>
        <w:ind w:firstLine="560" w:firstLineChars="200"/>
        <w:textAlignment w:val="auto"/>
        <w:rPr>
          <w:rFonts w:hint="eastAsia" w:ascii="黑体" w:hAnsi="黑体" w:eastAsia="黑体" w:cs="黑体"/>
          <w:b w:val="0"/>
          <w:bCs/>
          <w:color w:val="000000" w:themeColor="text1"/>
          <w:sz w:val="28"/>
          <w:szCs w:val="28"/>
          <w14:textFill>
            <w14:solidFill>
              <w14:schemeClr w14:val="tx1"/>
            </w14:solidFill>
          </w14:textFill>
        </w:rPr>
      </w:pPr>
      <w:r>
        <w:rPr>
          <w:rFonts w:hint="eastAsia" w:ascii="黑体" w:hAnsi="黑体" w:eastAsia="黑体" w:cs="黑体"/>
          <w:b w:val="0"/>
          <w:bCs/>
          <w:color w:val="000000" w:themeColor="text1"/>
          <w:sz w:val="28"/>
          <w:szCs w:val="28"/>
          <w14:textFill>
            <w14:solidFill>
              <w14:schemeClr w14:val="tx1"/>
            </w14:solidFill>
          </w14:textFill>
        </w:rPr>
        <w:t>（一）一般资格条件：</w:t>
      </w:r>
    </w:p>
    <w:p>
      <w:pPr>
        <w:pStyle w:val="4"/>
        <w:pageBreakBefore w:val="0"/>
        <w:widowControl w:val="0"/>
        <w:kinsoku/>
        <w:wordWrap/>
        <w:overflowPunct/>
        <w:topLinePunct w:val="0"/>
        <w:autoSpaceDE/>
        <w:autoSpaceDN/>
        <w:bidi w:val="0"/>
        <w:adjustRightInd/>
        <w:spacing w:before="0" w:after="0" w:line="240" w:lineRule="auto"/>
        <w:ind w:firstLine="560" w:firstLineChars="200"/>
        <w:textAlignment w:val="auto"/>
        <w:rPr>
          <w:rFonts w:ascii="宋体" w:hAnsi="宋体" w:cs="宋体"/>
          <w:b w:val="0"/>
          <w:bCs/>
          <w:color w:val="000000" w:themeColor="text1"/>
          <w:sz w:val="28"/>
          <w:szCs w:val="28"/>
          <w14:textFill>
            <w14:solidFill>
              <w14:schemeClr w14:val="tx1"/>
            </w14:solidFill>
          </w14:textFill>
        </w:rPr>
      </w:pPr>
      <w:r>
        <w:rPr>
          <w:rFonts w:ascii="宋体" w:hAnsi="宋体" w:cs="宋体"/>
          <w:b w:val="0"/>
          <w:bCs/>
          <w:color w:val="000000" w:themeColor="text1"/>
          <w:sz w:val="28"/>
          <w:szCs w:val="28"/>
          <w14:textFill>
            <w14:solidFill>
              <w14:schemeClr w14:val="tx1"/>
            </w14:solidFill>
          </w14:textFill>
        </w:rPr>
        <w:t>（1）</w:t>
      </w:r>
      <w:r>
        <w:rPr>
          <w:rFonts w:hint="eastAsia" w:ascii="宋体" w:hAnsi="宋体" w:cs="宋体"/>
          <w:b w:val="0"/>
          <w:bCs/>
          <w:color w:val="000000" w:themeColor="text1"/>
          <w:sz w:val="28"/>
          <w:szCs w:val="28"/>
          <w14:textFill>
            <w14:solidFill>
              <w14:schemeClr w14:val="tx1"/>
            </w14:solidFill>
          </w14:textFill>
        </w:rPr>
        <w:t>、具有独立承担民事责任的能力；，且具有有效的《营业执照》、《税务登记证》、《组织机构代码证》，且本采购项目属于其生产或经营范围；</w:t>
      </w:r>
    </w:p>
    <w:p>
      <w:pPr>
        <w:pStyle w:val="4"/>
        <w:pageBreakBefore w:val="0"/>
        <w:widowControl w:val="0"/>
        <w:kinsoku/>
        <w:wordWrap/>
        <w:overflowPunct/>
        <w:topLinePunct w:val="0"/>
        <w:autoSpaceDE/>
        <w:autoSpaceDN/>
        <w:bidi w:val="0"/>
        <w:adjustRightInd/>
        <w:spacing w:before="0" w:after="0" w:line="240" w:lineRule="auto"/>
        <w:ind w:firstLine="560" w:firstLineChars="200"/>
        <w:textAlignment w:val="auto"/>
        <w:rPr>
          <w:rFonts w:ascii="宋体" w:hAnsi="宋体" w:cs="宋体"/>
          <w:b w:val="0"/>
          <w:bCs/>
          <w:color w:val="000000" w:themeColor="text1"/>
          <w:sz w:val="28"/>
          <w:szCs w:val="28"/>
          <w14:textFill>
            <w14:solidFill>
              <w14:schemeClr w14:val="tx1"/>
            </w14:solidFill>
          </w14:textFill>
        </w:rPr>
      </w:pPr>
      <w:r>
        <w:rPr>
          <w:rFonts w:ascii="宋体" w:hAnsi="宋体" w:cs="宋体"/>
          <w:b w:val="0"/>
          <w:bCs/>
          <w:color w:val="000000" w:themeColor="text1"/>
          <w:sz w:val="28"/>
          <w:szCs w:val="28"/>
          <w14:textFill>
            <w14:solidFill>
              <w14:schemeClr w14:val="tx1"/>
            </w14:solidFill>
          </w14:textFill>
        </w:rPr>
        <w:t>（2）</w:t>
      </w:r>
      <w:r>
        <w:rPr>
          <w:rFonts w:hint="eastAsia" w:ascii="宋体" w:hAnsi="宋体" w:cs="宋体"/>
          <w:b w:val="0"/>
          <w:bCs/>
          <w:color w:val="000000" w:themeColor="text1"/>
          <w:sz w:val="28"/>
          <w:szCs w:val="28"/>
          <w14:textFill>
            <w14:solidFill>
              <w14:schemeClr w14:val="tx1"/>
            </w14:solidFill>
          </w14:textFill>
        </w:rPr>
        <w:t>、具有良好的商业信誉和健全的财务会计制度；</w:t>
      </w:r>
    </w:p>
    <w:p>
      <w:pPr>
        <w:pStyle w:val="4"/>
        <w:pageBreakBefore w:val="0"/>
        <w:widowControl w:val="0"/>
        <w:kinsoku/>
        <w:wordWrap/>
        <w:overflowPunct/>
        <w:topLinePunct w:val="0"/>
        <w:autoSpaceDE/>
        <w:autoSpaceDN/>
        <w:bidi w:val="0"/>
        <w:adjustRightInd/>
        <w:spacing w:before="0" w:after="0" w:line="240" w:lineRule="auto"/>
        <w:ind w:firstLine="560" w:firstLineChars="200"/>
        <w:textAlignment w:val="auto"/>
        <w:rPr>
          <w:rFonts w:ascii="宋体" w:hAnsi="宋体" w:cs="宋体"/>
          <w:b w:val="0"/>
          <w:bCs/>
          <w:color w:val="000000" w:themeColor="text1"/>
          <w:sz w:val="28"/>
          <w:szCs w:val="28"/>
          <w14:textFill>
            <w14:solidFill>
              <w14:schemeClr w14:val="tx1"/>
            </w14:solidFill>
          </w14:textFill>
        </w:rPr>
      </w:pPr>
      <w:r>
        <w:rPr>
          <w:rFonts w:ascii="宋体" w:hAnsi="宋体" w:cs="宋体"/>
          <w:b w:val="0"/>
          <w:bCs/>
          <w:color w:val="000000" w:themeColor="text1"/>
          <w:sz w:val="28"/>
          <w:szCs w:val="28"/>
          <w14:textFill>
            <w14:solidFill>
              <w14:schemeClr w14:val="tx1"/>
            </w14:solidFill>
          </w14:textFill>
        </w:rPr>
        <w:t>（3）</w:t>
      </w:r>
      <w:r>
        <w:rPr>
          <w:rFonts w:hint="eastAsia" w:ascii="宋体" w:hAnsi="宋体" w:cs="宋体"/>
          <w:b w:val="0"/>
          <w:bCs/>
          <w:color w:val="000000" w:themeColor="text1"/>
          <w:sz w:val="28"/>
          <w:szCs w:val="28"/>
          <w14:textFill>
            <w14:solidFill>
              <w14:schemeClr w14:val="tx1"/>
            </w14:solidFill>
          </w14:textFill>
        </w:rPr>
        <w:t>、具有履行合同所必需的设备和专业技术能力；</w:t>
      </w:r>
    </w:p>
    <w:p>
      <w:pPr>
        <w:pStyle w:val="4"/>
        <w:pageBreakBefore w:val="0"/>
        <w:widowControl w:val="0"/>
        <w:kinsoku/>
        <w:wordWrap/>
        <w:overflowPunct/>
        <w:topLinePunct w:val="0"/>
        <w:autoSpaceDE/>
        <w:autoSpaceDN/>
        <w:bidi w:val="0"/>
        <w:adjustRightInd/>
        <w:spacing w:before="0" w:after="0" w:line="240" w:lineRule="auto"/>
        <w:ind w:firstLine="560" w:firstLineChars="200"/>
        <w:textAlignment w:val="auto"/>
        <w:rPr>
          <w:rFonts w:ascii="宋体" w:hAnsi="宋体" w:cs="宋体"/>
          <w:b w:val="0"/>
          <w:bCs/>
          <w:color w:val="000000" w:themeColor="text1"/>
          <w:sz w:val="28"/>
          <w:szCs w:val="28"/>
          <w14:textFill>
            <w14:solidFill>
              <w14:schemeClr w14:val="tx1"/>
            </w14:solidFill>
          </w14:textFill>
        </w:rPr>
      </w:pPr>
      <w:r>
        <w:rPr>
          <w:rFonts w:ascii="宋体" w:hAnsi="宋体" w:cs="宋体"/>
          <w:b w:val="0"/>
          <w:bCs/>
          <w:color w:val="000000" w:themeColor="text1"/>
          <w:sz w:val="28"/>
          <w:szCs w:val="28"/>
          <w14:textFill>
            <w14:solidFill>
              <w14:schemeClr w14:val="tx1"/>
            </w14:solidFill>
          </w14:textFill>
        </w:rPr>
        <w:t>（4）</w:t>
      </w:r>
      <w:r>
        <w:rPr>
          <w:rFonts w:hint="eastAsia" w:ascii="宋体" w:hAnsi="宋体" w:cs="宋体"/>
          <w:b w:val="0"/>
          <w:bCs/>
          <w:color w:val="000000" w:themeColor="text1"/>
          <w:sz w:val="28"/>
          <w:szCs w:val="28"/>
          <w14:textFill>
            <w14:solidFill>
              <w14:schemeClr w14:val="tx1"/>
            </w14:solidFill>
          </w14:textFill>
        </w:rPr>
        <w:t>、有依法缴纳税收的良好记录；</w:t>
      </w:r>
    </w:p>
    <w:p>
      <w:pPr>
        <w:pStyle w:val="4"/>
        <w:pageBreakBefore w:val="0"/>
        <w:widowControl w:val="0"/>
        <w:kinsoku/>
        <w:wordWrap/>
        <w:overflowPunct/>
        <w:topLinePunct w:val="0"/>
        <w:autoSpaceDE/>
        <w:autoSpaceDN/>
        <w:bidi w:val="0"/>
        <w:adjustRightInd/>
        <w:spacing w:before="0" w:after="0" w:line="240" w:lineRule="auto"/>
        <w:ind w:firstLine="560" w:firstLineChars="200"/>
        <w:textAlignment w:val="auto"/>
        <w:rPr>
          <w:rFonts w:ascii="宋体" w:hAnsi="宋体" w:cs="宋体"/>
          <w:b w:val="0"/>
          <w:bCs/>
          <w:color w:val="000000" w:themeColor="text1"/>
          <w:sz w:val="28"/>
          <w:szCs w:val="28"/>
          <w14:textFill>
            <w14:solidFill>
              <w14:schemeClr w14:val="tx1"/>
            </w14:solidFill>
          </w14:textFill>
        </w:rPr>
      </w:pPr>
      <w:r>
        <w:rPr>
          <w:rFonts w:ascii="宋体" w:hAnsi="宋体" w:cs="宋体"/>
          <w:b w:val="0"/>
          <w:bCs/>
          <w:color w:val="000000" w:themeColor="text1"/>
          <w:sz w:val="28"/>
          <w:szCs w:val="28"/>
          <w14:textFill>
            <w14:solidFill>
              <w14:schemeClr w14:val="tx1"/>
            </w14:solidFill>
          </w14:textFill>
        </w:rPr>
        <w:t>（5）</w:t>
      </w:r>
      <w:r>
        <w:rPr>
          <w:rFonts w:hint="eastAsia" w:ascii="宋体" w:hAnsi="宋体" w:cs="宋体"/>
          <w:b w:val="0"/>
          <w:bCs/>
          <w:color w:val="000000" w:themeColor="text1"/>
          <w:sz w:val="28"/>
          <w:szCs w:val="28"/>
          <w14:textFill>
            <w14:solidFill>
              <w14:schemeClr w14:val="tx1"/>
            </w14:solidFill>
          </w14:textFill>
        </w:rPr>
        <w:t>、参加政府采购活动近三年内，在经营活动中没有重大违法记录；</w:t>
      </w:r>
    </w:p>
    <w:p>
      <w:pPr>
        <w:pStyle w:val="4"/>
        <w:pageBreakBefore w:val="0"/>
        <w:widowControl w:val="0"/>
        <w:kinsoku/>
        <w:wordWrap/>
        <w:overflowPunct/>
        <w:topLinePunct w:val="0"/>
        <w:autoSpaceDE/>
        <w:autoSpaceDN/>
        <w:bidi w:val="0"/>
        <w:adjustRightInd/>
        <w:spacing w:before="0" w:after="0" w:line="240" w:lineRule="auto"/>
        <w:ind w:firstLine="560" w:firstLineChars="200"/>
        <w:textAlignment w:val="auto"/>
        <w:rPr>
          <w:rFonts w:ascii="宋体" w:hAnsi="宋体" w:cs="宋体"/>
          <w:b w:val="0"/>
          <w:bCs/>
          <w:color w:val="000000" w:themeColor="text1"/>
          <w:sz w:val="28"/>
          <w:szCs w:val="28"/>
          <w14:textFill>
            <w14:solidFill>
              <w14:schemeClr w14:val="tx1"/>
            </w14:solidFill>
          </w14:textFill>
        </w:rPr>
      </w:pPr>
      <w:r>
        <w:rPr>
          <w:rFonts w:hint="eastAsia" w:ascii="宋体" w:hAnsi="宋体" w:cs="宋体"/>
          <w:b w:val="0"/>
          <w:bCs/>
          <w:color w:val="000000" w:themeColor="text1"/>
          <w:sz w:val="28"/>
          <w:szCs w:val="28"/>
          <w14:textFill>
            <w14:solidFill>
              <w14:schemeClr w14:val="tx1"/>
            </w14:solidFill>
          </w14:textFill>
        </w:rPr>
        <w:t>（6）、法定代表人参加投标的，须提供法定代表人身份证明书；授权代理人参加投标的，须提供法定代表人身份证明书、法定代表人授权书；</w:t>
      </w:r>
    </w:p>
    <w:p>
      <w:pPr>
        <w:pStyle w:val="4"/>
        <w:pageBreakBefore w:val="0"/>
        <w:widowControl w:val="0"/>
        <w:kinsoku/>
        <w:wordWrap/>
        <w:overflowPunct/>
        <w:topLinePunct w:val="0"/>
        <w:autoSpaceDE/>
        <w:autoSpaceDN/>
        <w:bidi w:val="0"/>
        <w:adjustRightInd/>
        <w:spacing w:before="0" w:after="0" w:line="240" w:lineRule="auto"/>
        <w:ind w:firstLine="560" w:firstLineChars="200"/>
        <w:textAlignment w:val="auto"/>
        <w:rPr>
          <w:rFonts w:ascii="宋体" w:hAnsi="宋体" w:cs="宋体"/>
          <w:b w:val="0"/>
          <w:bCs/>
          <w:color w:val="000000" w:themeColor="text1"/>
          <w:sz w:val="28"/>
          <w:szCs w:val="28"/>
          <w14:textFill>
            <w14:solidFill>
              <w14:schemeClr w14:val="tx1"/>
            </w14:solidFill>
          </w14:textFill>
        </w:rPr>
      </w:pPr>
      <w:r>
        <w:rPr>
          <w:rFonts w:hint="eastAsia" w:ascii="宋体" w:hAnsi="宋体" w:cs="宋体"/>
          <w:b w:val="0"/>
          <w:bCs/>
          <w:color w:val="000000" w:themeColor="text1"/>
          <w:sz w:val="28"/>
          <w:szCs w:val="28"/>
          <w14:textFill>
            <w14:solidFill>
              <w14:schemeClr w14:val="tx1"/>
            </w14:solidFill>
          </w14:textFill>
        </w:rPr>
        <w:t>（7）、本项目不接受联合体投标，不得分包、转包。</w:t>
      </w:r>
    </w:p>
    <w:p>
      <w:pPr>
        <w:pageBreakBefore w:val="0"/>
        <w:widowControl w:val="0"/>
        <w:kinsoku/>
        <w:wordWrap/>
        <w:overflowPunct/>
        <w:topLinePunct w:val="0"/>
        <w:autoSpaceDE/>
        <w:autoSpaceDN/>
        <w:bidi w:val="0"/>
        <w:adjustRightInd/>
        <w:spacing w:line="240" w:lineRule="auto"/>
        <w:ind w:firstLine="560" w:firstLineChars="200"/>
        <w:textAlignment w:val="auto"/>
        <w:rPr>
          <w:b w:val="0"/>
          <w:bCs/>
          <w:sz w:val="28"/>
          <w:szCs w:val="28"/>
        </w:rPr>
      </w:pPr>
    </w:p>
    <w:p>
      <w:pPr>
        <w:pStyle w:val="4"/>
        <w:keepNext/>
        <w:keepLines/>
        <w:pageBreakBefore w:val="0"/>
        <w:widowControl w:val="0"/>
        <w:kinsoku/>
        <w:wordWrap/>
        <w:overflowPunct/>
        <w:topLinePunct w:val="0"/>
        <w:autoSpaceDE/>
        <w:autoSpaceDN/>
        <w:bidi w:val="0"/>
        <w:adjustRightInd/>
        <w:snapToGrid/>
        <w:spacing w:before="0" w:after="0" w:line="240" w:lineRule="auto"/>
        <w:ind w:firstLine="560" w:firstLineChars="200"/>
        <w:textAlignment w:val="auto"/>
        <w:rPr>
          <w:rFonts w:hint="eastAsia" w:ascii="黑体" w:hAnsi="黑体" w:eastAsia="黑体" w:cs="黑体"/>
          <w:b w:val="0"/>
          <w:bCs/>
          <w:color w:val="000000" w:themeColor="text1"/>
          <w:sz w:val="28"/>
          <w:szCs w:val="28"/>
          <w14:textFill>
            <w14:solidFill>
              <w14:schemeClr w14:val="tx1"/>
            </w14:solidFill>
          </w14:textFill>
        </w:rPr>
      </w:pPr>
      <w:r>
        <w:rPr>
          <w:rFonts w:hint="eastAsia" w:ascii="黑体" w:hAnsi="黑体" w:eastAsia="黑体" w:cs="黑体"/>
          <w:b w:val="0"/>
          <w:bCs/>
          <w:color w:val="000000" w:themeColor="text1"/>
          <w:sz w:val="28"/>
          <w:szCs w:val="28"/>
          <w14:textFill>
            <w14:solidFill>
              <w14:schemeClr w14:val="tx1"/>
            </w14:solidFill>
          </w14:textFill>
        </w:rPr>
        <w:t>（二）特定资质</w:t>
      </w:r>
    </w:p>
    <w:p>
      <w:pPr>
        <w:pageBreakBefore w:val="0"/>
        <w:widowControl w:val="0"/>
        <w:kinsoku/>
        <w:wordWrap/>
        <w:overflowPunct/>
        <w:topLinePunct w:val="0"/>
        <w:autoSpaceDE/>
        <w:autoSpaceDN/>
        <w:bidi w:val="0"/>
        <w:adjustRightInd/>
        <w:spacing w:line="240" w:lineRule="auto"/>
        <w:ind w:firstLine="560" w:firstLineChars="200"/>
        <w:textAlignment w:val="auto"/>
        <w:rPr>
          <w:b w:val="0"/>
          <w:bCs/>
          <w:sz w:val="28"/>
          <w:szCs w:val="28"/>
        </w:rPr>
      </w:pPr>
      <w:r>
        <w:rPr>
          <w:rFonts w:hint="eastAsia"/>
          <w:b w:val="0"/>
          <w:bCs/>
          <w:sz w:val="28"/>
          <w:szCs w:val="28"/>
        </w:rPr>
        <w:t>无</w:t>
      </w:r>
    </w:p>
    <w:p>
      <w:pPr>
        <w:pStyle w:val="4"/>
        <w:keepNext/>
        <w:keepLines/>
        <w:pageBreakBefore w:val="0"/>
        <w:widowControl w:val="0"/>
        <w:kinsoku/>
        <w:wordWrap/>
        <w:overflowPunct/>
        <w:topLinePunct w:val="0"/>
        <w:autoSpaceDE/>
        <w:autoSpaceDN/>
        <w:bidi w:val="0"/>
        <w:adjustRightInd/>
        <w:snapToGrid/>
        <w:spacing w:before="0" w:after="0" w:line="240" w:lineRule="auto"/>
        <w:ind w:firstLine="560" w:firstLineChars="200"/>
        <w:textAlignment w:val="auto"/>
        <w:rPr>
          <w:rFonts w:hint="default" w:ascii="黑体" w:hAnsi="黑体" w:eastAsia="黑体" w:cs="黑体"/>
          <w:b w:val="0"/>
          <w:bCs/>
          <w:color w:val="000000" w:themeColor="text1"/>
          <w:sz w:val="28"/>
          <w:szCs w:val="28"/>
          <w:lang w:val="en-US" w:eastAsia="zh-CN"/>
          <w14:textFill>
            <w14:solidFill>
              <w14:schemeClr w14:val="tx1"/>
            </w14:solidFill>
          </w14:textFill>
        </w:rPr>
      </w:pPr>
      <w:r>
        <w:rPr>
          <w:rFonts w:hint="eastAsia" w:ascii="黑体" w:hAnsi="黑体" w:eastAsia="黑体" w:cs="黑体"/>
          <w:b w:val="0"/>
          <w:bCs/>
          <w:color w:val="000000" w:themeColor="text1"/>
          <w:sz w:val="28"/>
          <w:szCs w:val="28"/>
          <w14:textFill>
            <w14:solidFill>
              <w14:schemeClr w14:val="tx1"/>
            </w14:solidFill>
          </w14:textFill>
        </w:rPr>
        <w:t>二、询价采购内容</w:t>
      </w:r>
      <w:bookmarkEnd w:id="0"/>
      <w:bookmarkEnd w:id="1"/>
      <w:bookmarkEnd w:id="2"/>
      <w:bookmarkEnd w:id="3"/>
      <w:bookmarkEnd w:id="4"/>
      <w:bookmarkEnd w:id="5"/>
      <w:bookmarkEnd w:id="6"/>
      <w:bookmarkEnd w:id="7"/>
      <w:bookmarkEnd w:id="8"/>
      <w:r>
        <w:rPr>
          <w:rFonts w:hint="eastAsia" w:ascii="黑体" w:hAnsi="黑体" w:eastAsia="黑体" w:cs="黑体"/>
          <w:b w:val="0"/>
          <w:bCs/>
          <w:color w:val="000000" w:themeColor="text1"/>
          <w:sz w:val="28"/>
          <w:szCs w:val="28"/>
          <w:lang w:eastAsia="zh-CN"/>
          <w14:textFill>
            <w14:solidFill>
              <w14:schemeClr w14:val="tx1"/>
            </w14:solidFill>
          </w14:textFill>
        </w:rPr>
        <w:t>（</w:t>
      </w:r>
      <w:r>
        <w:rPr>
          <w:rFonts w:hint="eastAsia" w:ascii="黑体" w:hAnsi="黑体" w:eastAsia="黑体" w:cs="黑体"/>
          <w:b w:val="0"/>
          <w:bCs/>
          <w:color w:val="000000" w:themeColor="text1"/>
          <w:sz w:val="28"/>
          <w:szCs w:val="28"/>
          <w:lang w:val="en-US" w:eastAsia="zh-CN"/>
          <w14:textFill>
            <w14:solidFill>
              <w14:schemeClr w14:val="tx1"/>
            </w14:solidFill>
          </w14:textFill>
        </w:rPr>
        <w:t>限价）</w:t>
      </w:r>
    </w:p>
    <w:tbl>
      <w:tblPr>
        <w:tblStyle w:val="57"/>
        <w:tblW w:w="5000" w:type="pct"/>
        <w:tblInd w:w="0" w:type="dxa"/>
        <w:tblLayout w:type="fixed"/>
        <w:tblCellMar>
          <w:top w:w="0" w:type="dxa"/>
          <w:left w:w="108" w:type="dxa"/>
          <w:bottom w:w="0" w:type="dxa"/>
          <w:right w:w="108" w:type="dxa"/>
        </w:tblCellMar>
      </w:tblPr>
      <w:tblGrid>
        <w:gridCol w:w="2450"/>
        <w:gridCol w:w="1227"/>
        <w:gridCol w:w="975"/>
        <w:gridCol w:w="1012"/>
        <w:gridCol w:w="1813"/>
        <w:gridCol w:w="2151"/>
      </w:tblGrid>
      <w:tr>
        <w:tblPrEx>
          <w:tblCellMar>
            <w:top w:w="0" w:type="dxa"/>
            <w:left w:w="108" w:type="dxa"/>
            <w:bottom w:w="0" w:type="dxa"/>
            <w:right w:w="108" w:type="dxa"/>
          </w:tblCellMar>
        </w:tblPrEx>
        <w:trPr>
          <w:trHeight w:val="413" w:hRule="atLeast"/>
        </w:trPr>
        <w:tc>
          <w:tcPr>
            <w:tcW w:w="1272" w:type="pct"/>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b w:val="0"/>
                <w:bCs/>
                <w:sz w:val="28"/>
                <w:szCs w:val="28"/>
              </w:rPr>
            </w:pPr>
            <w:r>
              <w:rPr>
                <w:rFonts w:hint="eastAsia"/>
                <w:b w:val="0"/>
                <w:bCs/>
                <w:sz w:val="28"/>
                <w:szCs w:val="28"/>
              </w:rPr>
              <w:t>项目名称</w:t>
            </w:r>
          </w:p>
        </w:tc>
        <w:tc>
          <w:tcPr>
            <w:tcW w:w="637" w:type="pct"/>
            <w:tcBorders>
              <w:top w:val="single" w:color="auto" w:sz="4" w:space="0"/>
              <w:left w:val="nil"/>
              <w:bottom w:val="single" w:color="auto" w:sz="4" w:space="0"/>
              <w:right w:val="single" w:color="auto" w:sz="4" w:space="0"/>
            </w:tcBorders>
            <w:shd w:val="clear" w:color="auto" w:fill="auto"/>
            <w:noWrap/>
            <w:vAlign w:val="center"/>
          </w:tcPr>
          <w:p>
            <w:pPr>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b w:val="0"/>
                <w:bCs/>
                <w:sz w:val="28"/>
                <w:szCs w:val="28"/>
              </w:rPr>
            </w:pPr>
            <w:r>
              <w:rPr>
                <w:rFonts w:hint="eastAsia"/>
                <w:b w:val="0"/>
                <w:bCs/>
                <w:sz w:val="28"/>
                <w:szCs w:val="28"/>
              </w:rPr>
              <w:t>数量</w:t>
            </w:r>
          </w:p>
        </w:tc>
        <w:tc>
          <w:tcPr>
            <w:tcW w:w="506" w:type="pct"/>
            <w:tcBorders>
              <w:top w:val="single" w:color="auto" w:sz="4" w:space="0"/>
              <w:left w:val="nil"/>
              <w:bottom w:val="single" w:color="auto" w:sz="4" w:space="0"/>
              <w:right w:val="single" w:color="auto" w:sz="4" w:space="0"/>
            </w:tcBorders>
            <w:shd w:val="clear" w:color="auto" w:fill="auto"/>
            <w:noWrap/>
            <w:vAlign w:val="center"/>
          </w:tcPr>
          <w:p>
            <w:pPr>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b w:val="0"/>
                <w:bCs/>
                <w:sz w:val="28"/>
                <w:szCs w:val="28"/>
              </w:rPr>
            </w:pPr>
            <w:r>
              <w:rPr>
                <w:rFonts w:hint="eastAsia"/>
                <w:b w:val="0"/>
                <w:bCs/>
                <w:sz w:val="28"/>
                <w:szCs w:val="28"/>
              </w:rPr>
              <w:t>单位</w:t>
            </w:r>
          </w:p>
        </w:tc>
        <w:tc>
          <w:tcPr>
            <w:tcW w:w="525" w:type="pct"/>
            <w:tcBorders>
              <w:top w:val="single" w:color="auto" w:sz="4" w:space="0"/>
              <w:left w:val="nil"/>
              <w:bottom w:val="single" w:color="auto" w:sz="4" w:space="0"/>
              <w:right w:val="single" w:color="auto" w:sz="4" w:space="0"/>
            </w:tcBorders>
            <w:shd w:val="clear" w:color="auto" w:fill="auto"/>
            <w:noWrap/>
            <w:vAlign w:val="center"/>
          </w:tcPr>
          <w:p>
            <w:pPr>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b w:val="0"/>
                <w:bCs/>
                <w:sz w:val="28"/>
                <w:szCs w:val="28"/>
              </w:rPr>
            </w:pPr>
            <w:r>
              <w:rPr>
                <w:rFonts w:hint="eastAsia"/>
                <w:b w:val="0"/>
                <w:bCs/>
                <w:sz w:val="28"/>
                <w:szCs w:val="28"/>
              </w:rPr>
              <w:t>单价</w:t>
            </w:r>
          </w:p>
        </w:tc>
        <w:tc>
          <w:tcPr>
            <w:tcW w:w="941" w:type="pct"/>
            <w:tcBorders>
              <w:top w:val="single" w:color="auto" w:sz="4" w:space="0"/>
              <w:left w:val="nil"/>
              <w:bottom w:val="single" w:color="auto" w:sz="4" w:space="0"/>
              <w:right w:val="single" w:color="auto" w:sz="4" w:space="0"/>
            </w:tcBorders>
            <w:shd w:val="clear" w:color="auto" w:fill="auto"/>
            <w:noWrap/>
            <w:vAlign w:val="center"/>
          </w:tcPr>
          <w:p>
            <w:pPr>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b w:val="0"/>
                <w:bCs/>
                <w:sz w:val="28"/>
                <w:szCs w:val="28"/>
              </w:rPr>
            </w:pPr>
            <w:r>
              <w:rPr>
                <w:rFonts w:hint="eastAsia"/>
                <w:b w:val="0"/>
                <w:bCs/>
                <w:sz w:val="28"/>
                <w:szCs w:val="28"/>
              </w:rPr>
              <w:t>合价（元）</w:t>
            </w:r>
          </w:p>
        </w:tc>
        <w:tc>
          <w:tcPr>
            <w:tcW w:w="1117" w:type="pct"/>
            <w:tcBorders>
              <w:top w:val="single" w:color="auto" w:sz="4" w:space="0"/>
              <w:left w:val="nil"/>
              <w:bottom w:val="single" w:color="auto" w:sz="4" w:space="0"/>
              <w:right w:val="single" w:color="auto" w:sz="4" w:space="0"/>
            </w:tcBorders>
            <w:shd w:val="clear" w:color="auto" w:fill="auto"/>
            <w:noWrap/>
            <w:vAlign w:val="center"/>
          </w:tcPr>
          <w:p>
            <w:pPr>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b w:val="0"/>
                <w:bCs/>
                <w:sz w:val="28"/>
                <w:szCs w:val="28"/>
              </w:rPr>
            </w:pPr>
            <w:r>
              <w:rPr>
                <w:rFonts w:hint="eastAsia"/>
                <w:b w:val="0"/>
                <w:bCs/>
                <w:sz w:val="28"/>
                <w:szCs w:val="28"/>
              </w:rPr>
              <w:t>备注</w:t>
            </w:r>
          </w:p>
        </w:tc>
      </w:tr>
      <w:tr>
        <w:tblPrEx>
          <w:tblCellMar>
            <w:top w:w="0" w:type="dxa"/>
            <w:left w:w="108" w:type="dxa"/>
            <w:bottom w:w="0" w:type="dxa"/>
            <w:right w:w="108" w:type="dxa"/>
          </w:tblCellMar>
        </w:tblPrEx>
        <w:trPr>
          <w:trHeight w:val="465" w:hRule="atLeast"/>
        </w:trPr>
        <w:tc>
          <w:tcPr>
            <w:tcW w:w="1272" w:type="pct"/>
            <w:tcBorders>
              <w:top w:val="nil"/>
              <w:left w:val="single" w:color="auto" w:sz="4" w:space="0"/>
              <w:bottom w:val="single" w:color="auto" w:sz="4" w:space="0"/>
              <w:right w:val="single" w:color="auto" w:sz="4" w:space="0"/>
            </w:tcBorders>
            <w:shd w:val="clear" w:color="auto" w:fill="auto"/>
            <w:noWrap/>
            <w:vAlign w:val="center"/>
          </w:tcPr>
          <w:p>
            <w:pPr>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b w:val="0"/>
                <w:bCs/>
                <w:sz w:val="28"/>
                <w:szCs w:val="28"/>
              </w:rPr>
            </w:pPr>
            <w:r>
              <w:rPr>
                <w:rFonts w:hint="eastAsia"/>
                <w:b w:val="0"/>
                <w:bCs/>
                <w:sz w:val="28"/>
                <w:szCs w:val="28"/>
              </w:rPr>
              <w:t>消防管道破损拆卸及维修</w:t>
            </w:r>
          </w:p>
        </w:tc>
        <w:tc>
          <w:tcPr>
            <w:tcW w:w="637" w:type="pct"/>
            <w:tcBorders>
              <w:top w:val="nil"/>
              <w:left w:val="nil"/>
              <w:bottom w:val="nil"/>
              <w:right w:val="nil"/>
            </w:tcBorders>
            <w:shd w:val="clear" w:color="auto" w:fill="auto"/>
            <w:noWrap/>
            <w:vAlign w:val="center"/>
          </w:tcPr>
          <w:p>
            <w:pPr>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b w:val="0"/>
                <w:bCs/>
                <w:sz w:val="28"/>
                <w:szCs w:val="28"/>
              </w:rPr>
            </w:pPr>
            <w:r>
              <w:rPr>
                <w:rFonts w:hint="eastAsia"/>
                <w:b w:val="0"/>
                <w:bCs/>
                <w:sz w:val="28"/>
                <w:szCs w:val="28"/>
              </w:rPr>
              <w:t>200</w:t>
            </w:r>
          </w:p>
        </w:tc>
        <w:tc>
          <w:tcPr>
            <w:tcW w:w="506" w:type="pct"/>
            <w:tcBorders>
              <w:top w:val="nil"/>
              <w:left w:val="single" w:color="auto" w:sz="4" w:space="0"/>
              <w:bottom w:val="single" w:color="auto" w:sz="4" w:space="0"/>
              <w:right w:val="single" w:color="auto" w:sz="4" w:space="0"/>
            </w:tcBorders>
            <w:shd w:val="clear" w:color="auto" w:fill="auto"/>
            <w:noWrap/>
            <w:vAlign w:val="center"/>
          </w:tcPr>
          <w:p>
            <w:pPr>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b w:val="0"/>
                <w:bCs/>
                <w:sz w:val="28"/>
                <w:szCs w:val="28"/>
              </w:rPr>
            </w:pPr>
            <w:r>
              <w:rPr>
                <w:rFonts w:hint="eastAsia"/>
                <w:b w:val="0"/>
                <w:bCs/>
                <w:sz w:val="28"/>
                <w:szCs w:val="28"/>
              </w:rPr>
              <w:t>米</w:t>
            </w:r>
          </w:p>
        </w:tc>
        <w:tc>
          <w:tcPr>
            <w:tcW w:w="525" w:type="pct"/>
            <w:tcBorders>
              <w:top w:val="nil"/>
              <w:left w:val="nil"/>
              <w:bottom w:val="single" w:color="auto" w:sz="4" w:space="0"/>
              <w:right w:val="single" w:color="auto" w:sz="4" w:space="0"/>
            </w:tcBorders>
            <w:shd w:val="clear" w:color="auto" w:fill="auto"/>
            <w:noWrap/>
            <w:vAlign w:val="center"/>
          </w:tcPr>
          <w:p>
            <w:pPr>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b w:val="0"/>
                <w:bCs/>
                <w:sz w:val="28"/>
                <w:szCs w:val="28"/>
              </w:rPr>
            </w:pPr>
            <w:r>
              <w:rPr>
                <w:rFonts w:hint="eastAsia"/>
                <w:b w:val="0"/>
                <w:bCs/>
                <w:sz w:val="28"/>
                <w:szCs w:val="28"/>
              </w:rPr>
              <w:t>120</w:t>
            </w:r>
          </w:p>
        </w:tc>
        <w:tc>
          <w:tcPr>
            <w:tcW w:w="941" w:type="pct"/>
            <w:tcBorders>
              <w:top w:val="nil"/>
              <w:left w:val="nil"/>
              <w:bottom w:val="single" w:color="auto" w:sz="4" w:space="0"/>
              <w:right w:val="single" w:color="auto" w:sz="4" w:space="0"/>
            </w:tcBorders>
            <w:shd w:val="clear" w:color="auto" w:fill="auto"/>
            <w:noWrap/>
            <w:vAlign w:val="center"/>
          </w:tcPr>
          <w:p>
            <w:pPr>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b w:val="0"/>
                <w:bCs/>
                <w:sz w:val="28"/>
                <w:szCs w:val="28"/>
              </w:rPr>
            </w:pPr>
            <w:r>
              <w:rPr>
                <w:rFonts w:hint="eastAsia"/>
                <w:b w:val="0"/>
                <w:bCs/>
                <w:sz w:val="28"/>
                <w:szCs w:val="28"/>
              </w:rPr>
              <w:t>24000</w:t>
            </w:r>
          </w:p>
        </w:tc>
        <w:tc>
          <w:tcPr>
            <w:tcW w:w="1117" w:type="pct"/>
            <w:tcBorders>
              <w:top w:val="nil"/>
              <w:left w:val="nil"/>
              <w:bottom w:val="single" w:color="auto" w:sz="4" w:space="0"/>
              <w:right w:val="single" w:color="auto" w:sz="4" w:space="0"/>
            </w:tcBorders>
            <w:shd w:val="clear" w:color="auto" w:fill="auto"/>
            <w:noWrap/>
            <w:vAlign w:val="center"/>
          </w:tcPr>
          <w:p>
            <w:pPr>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b w:val="0"/>
                <w:bCs/>
                <w:sz w:val="28"/>
                <w:szCs w:val="28"/>
              </w:rPr>
            </w:pPr>
            <w:r>
              <w:rPr>
                <w:rFonts w:hint="eastAsia"/>
                <w:b w:val="0"/>
                <w:bCs/>
                <w:sz w:val="28"/>
                <w:szCs w:val="28"/>
              </w:rPr>
              <w:t>品牌：华岐</w:t>
            </w:r>
          </w:p>
        </w:tc>
      </w:tr>
      <w:tr>
        <w:tblPrEx>
          <w:tblCellMar>
            <w:top w:w="0" w:type="dxa"/>
            <w:left w:w="108" w:type="dxa"/>
            <w:bottom w:w="0" w:type="dxa"/>
            <w:right w:w="108" w:type="dxa"/>
          </w:tblCellMar>
        </w:tblPrEx>
        <w:trPr>
          <w:trHeight w:val="473" w:hRule="atLeast"/>
        </w:trPr>
        <w:tc>
          <w:tcPr>
            <w:tcW w:w="1272" w:type="pct"/>
            <w:tcBorders>
              <w:top w:val="nil"/>
              <w:left w:val="single" w:color="auto" w:sz="4" w:space="0"/>
              <w:bottom w:val="single" w:color="auto" w:sz="4" w:space="0"/>
              <w:right w:val="single" w:color="auto" w:sz="4" w:space="0"/>
            </w:tcBorders>
            <w:shd w:val="clear" w:color="auto" w:fill="auto"/>
            <w:noWrap/>
            <w:vAlign w:val="center"/>
          </w:tcPr>
          <w:p>
            <w:pPr>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b w:val="0"/>
                <w:bCs/>
                <w:sz w:val="28"/>
                <w:szCs w:val="28"/>
              </w:rPr>
            </w:pPr>
            <w:r>
              <w:rPr>
                <w:rFonts w:hint="eastAsia"/>
                <w:b w:val="0"/>
                <w:bCs/>
                <w:sz w:val="28"/>
                <w:szCs w:val="28"/>
              </w:rPr>
              <w:t>阀门更换</w:t>
            </w:r>
          </w:p>
        </w:tc>
        <w:tc>
          <w:tcPr>
            <w:tcW w:w="637" w:type="pct"/>
            <w:tcBorders>
              <w:top w:val="single" w:color="auto" w:sz="4" w:space="0"/>
              <w:left w:val="nil"/>
              <w:bottom w:val="single" w:color="auto" w:sz="4" w:space="0"/>
              <w:right w:val="single" w:color="auto" w:sz="4" w:space="0"/>
            </w:tcBorders>
            <w:shd w:val="clear" w:color="auto" w:fill="auto"/>
            <w:noWrap/>
            <w:vAlign w:val="center"/>
          </w:tcPr>
          <w:p>
            <w:pPr>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b w:val="0"/>
                <w:bCs/>
                <w:sz w:val="28"/>
                <w:szCs w:val="28"/>
              </w:rPr>
            </w:pPr>
            <w:r>
              <w:rPr>
                <w:rFonts w:hint="eastAsia"/>
                <w:b w:val="0"/>
                <w:bCs/>
                <w:sz w:val="28"/>
                <w:szCs w:val="28"/>
              </w:rPr>
              <w:t>5</w:t>
            </w:r>
          </w:p>
        </w:tc>
        <w:tc>
          <w:tcPr>
            <w:tcW w:w="506" w:type="pct"/>
            <w:tcBorders>
              <w:top w:val="nil"/>
              <w:left w:val="nil"/>
              <w:bottom w:val="single" w:color="auto" w:sz="4" w:space="0"/>
              <w:right w:val="single" w:color="auto" w:sz="4" w:space="0"/>
            </w:tcBorders>
            <w:shd w:val="clear" w:color="auto" w:fill="auto"/>
            <w:noWrap/>
            <w:vAlign w:val="center"/>
          </w:tcPr>
          <w:p>
            <w:pPr>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b w:val="0"/>
                <w:bCs/>
                <w:sz w:val="28"/>
                <w:szCs w:val="28"/>
              </w:rPr>
            </w:pPr>
            <w:r>
              <w:rPr>
                <w:rFonts w:hint="eastAsia"/>
                <w:b w:val="0"/>
                <w:bCs/>
                <w:sz w:val="28"/>
                <w:szCs w:val="28"/>
              </w:rPr>
              <w:t>套</w:t>
            </w:r>
          </w:p>
        </w:tc>
        <w:tc>
          <w:tcPr>
            <w:tcW w:w="525" w:type="pct"/>
            <w:tcBorders>
              <w:top w:val="nil"/>
              <w:left w:val="nil"/>
              <w:bottom w:val="single" w:color="auto" w:sz="4" w:space="0"/>
              <w:right w:val="single" w:color="auto" w:sz="4" w:space="0"/>
            </w:tcBorders>
            <w:shd w:val="clear" w:color="auto" w:fill="auto"/>
            <w:noWrap/>
            <w:vAlign w:val="center"/>
          </w:tcPr>
          <w:p>
            <w:pPr>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b w:val="0"/>
                <w:bCs/>
                <w:sz w:val="28"/>
                <w:szCs w:val="28"/>
              </w:rPr>
            </w:pPr>
            <w:r>
              <w:rPr>
                <w:rFonts w:hint="eastAsia"/>
                <w:b w:val="0"/>
                <w:bCs/>
                <w:sz w:val="28"/>
                <w:szCs w:val="28"/>
              </w:rPr>
              <w:t>200</w:t>
            </w:r>
          </w:p>
        </w:tc>
        <w:tc>
          <w:tcPr>
            <w:tcW w:w="941" w:type="pct"/>
            <w:tcBorders>
              <w:top w:val="nil"/>
              <w:left w:val="nil"/>
              <w:bottom w:val="single" w:color="auto" w:sz="4" w:space="0"/>
              <w:right w:val="single" w:color="auto" w:sz="4" w:space="0"/>
            </w:tcBorders>
            <w:shd w:val="clear" w:color="auto" w:fill="auto"/>
            <w:noWrap/>
            <w:vAlign w:val="center"/>
          </w:tcPr>
          <w:p>
            <w:pPr>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b w:val="0"/>
                <w:bCs/>
                <w:sz w:val="28"/>
                <w:szCs w:val="28"/>
              </w:rPr>
            </w:pPr>
            <w:r>
              <w:rPr>
                <w:rFonts w:hint="eastAsia"/>
                <w:b w:val="0"/>
                <w:bCs/>
                <w:sz w:val="28"/>
                <w:szCs w:val="28"/>
              </w:rPr>
              <w:t>1000</w:t>
            </w:r>
          </w:p>
        </w:tc>
        <w:tc>
          <w:tcPr>
            <w:tcW w:w="1117" w:type="pct"/>
            <w:tcBorders>
              <w:top w:val="nil"/>
              <w:left w:val="nil"/>
              <w:bottom w:val="single" w:color="auto" w:sz="4" w:space="0"/>
              <w:right w:val="single" w:color="auto" w:sz="4" w:space="0"/>
            </w:tcBorders>
            <w:shd w:val="clear" w:color="auto" w:fill="auto"/>
            <w:noWrap/>
            <w:vAlign w:val="center"/>
          </w:tcPr>
          <w:p>
            <w:pPr>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b w:val="0"/>
                <w:bCs/>
                <w:sz w:val="28"/>
                <w:szCs w:val="28"/>
              </w:rPr>
            </w:pPr>
          </w:p>
        </w:tc>
      </w:tr>
      <w:tr>
        <w:tblPrEx>
          <w:tblCellMar>
            <w:top w:w="0" w:type="dxa"/>
            <w:left w:w="108" w:type="dxa"/>
            <w:bottom w:w="0" w:type="dxa"/>
            <w:right w:w="108" w:type="dxa"/>
          </w:tblCellMar>
        </w:tblPrEx>
        <w:trPr>
          <w:trHeight w:val="452" w:hRule="atLeast"/>
        </w:trPr>
        <w:tc>
          <w:tcPr>
            <w:tcW w:w="1272" w:type="pct"/>
            <w:tcBorders>
              <w:top w:val="nil"/>
              <w:left w:val="single" w:color="auto" w:sz="4" w:space="0"/>
              <w:bottom w:val="single" w:color="auto" w:sz="4" w:space="0"/>
              <w:right w:val="single" w:color="auto" w:sz="4" w:space="0"/>
            </w:tcBorders>
            <w:shd w:val="clear" w:color="auto" w:fill="auto"/>
            <w:noWrap/>
            <w:vAlign w:val="center"/>
          </w:tcPr>
          <w:p>
            <w:pPr>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b w:val="0"/>
                <w:bCs/>
                <w:sz w:val="28"/>
                <w:szCs w:val="28"/>
              </w:rPr>
            </w:pPr>
            <w:r>
              <w:rPr>
                <w:rFonts w:hint="eastAsia"/>
                <w:b w:val="0"/>
                <w:bCs/>
                <w:sz w:val="28"/>
                <w:szCs w:val="28"/>
              </w:rPr>
              <w:t>法兰盘</w:t>
            </w:r>
          </w:p>
        </w:tc>
        <w:tc>
          <w:tcPr>
            <w:tcW w:w="637" w:type="pct"/>
            <w:tcBorders>
              <w:top w:val="nil"/>
              <w:left w:val="nil"/>
              <w:bottom w:val="single" w:color="auto" w:sz="4" w:space="0"/>
              <w:right w:val="single" w:color="auto" w:sz="4" w:space="0"/>
            </w:tcBorders>
            <w:shd w:val="clear" w:color="auto" w:fill="auto"/>
            <w:noWrap/>
            <w:vAlign w:val="center"/>
          </w:tcPr>
          <w:p>
            <w:pPr>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b w:val="0"/>
                <w:bCs/>
                <w:sz w:val="28"/>
                <w:szCs w:val="28"/>
              </w:rPr>
            </w:pPr>
            <w:r>
              <w:rPr>
                <w:rFonts w:hint="eastAsia"/>
                <w:b w:val="0"/>
                <w:bCs/>
                <w:sz w:val="28"/>
                <w:szCs w:val="28"/>
              </w:rPr>
              <w:t>10</w:t>
            </w:r>
          </w:p>
        </w:tc>
        <w:tc>
          <w:tcPr>
            <w:tcW w:w="506" w:type="pct"/>
            <w:tcBorders>
              <w:top w:val="nil"/>
              <w:left w:val="nil"/>
              <w:bottom w:val="single" w:color="auto" w:sz="4" w:space="0"/>
              <w:right w:val="single" w:color="auto" w:sz="4" w:space="0"/>
            </w:tcBorders>
            <w:shd w:val="clear" w:color="auto" w:fill="auto"/>
            <w:noWrap/>
            <w:vAlign w:val="center"/>
          </w:tcPr>
          <w:p>
            <w:pPr>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b w:val="0"/>
                <w:bCs/>
                <w:sz w:val="28"/>
                <w:szCs w:val="28"/>
              </w:rPr>
            </w:pPr>
            <w:r>
              <w:rPr>
                <w:rFonts w:hint="eastAsia"/>
                <w:b w:val="0"/>
                <w:bCs/>
                <w:sz w:val="28"/>
                <w:szCs w:val="28"/>
              </w:rPr>
              <w:t>套</w:t>
            </w:r>
          </w:p>
        </w:tc>
        <w:tc>
          <w:tcPr>
            <w:tcW w:w="525" w:type="pct"/>
            <w:tcBorders>
              <w:top w:val="nil"/>
              <w:left w:val="nil"/>
              <w:bottom w:val="single" w:color="auto" w:sz="4" w:space="0"/>
              <w:right w:val="single" w:color="auto" w:sz="4" w:space="0"/>
            </w:tcBorders>
            <w:shd w:val="clear" w:color="auto" w:fill="auto"/>
            <w:noWrap/>
            <w:vAlign w:val="center"/>
          </w:tcPr>
          <w:p>
            <w:pPr>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b w:val="0"/>
                <w:bCs/>
                <w:sz w:val="28"/>
                <w:szCs w:val="28"/>
              </w:rPr>
            </w:pPr>
            <w:r>
              <w:rPr>
                <w:rFonts w:hint="eastAsia"/>
                <w:b w:val="0"/>
                <w:bCs/>
                <w:sz w:val="28"/>
                <w:szCs w:val="28"/>
              </w:rPr>
              <w:t>45</w:t>
            </w:r>
          </w:p>
        </w:tc>
        <w:tc>
          <w:tcPr>
            <w:tcW w:w="941" w:type="pct"/>
            <w:tcBorders>
              <w:top w:val="nil"/>
              <w:left w:val="nil"/>
              <w:bottom w:val="single" w:color="auto" w:sz="4" w:space="0"/>
              <w:right w:val="single" w:color="auto" w:sz="4" w:space="0"/>
            </w:tcBorders>
            <w:shd w:val="clear" w:color="auto" w:fill="auto"/>
            <w:noWrap/>
            <w:vAlign w:val="center"/>
          </w:tcPr>
          <w:p>
            <w:pPr>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b w:val="0"/>
                <w:bCs/>
                <w:sz w:val="28"/>
                <w:szCs w:val="28"/>
              </w:rPr>
            </w:pPr>
            <w:r>
              <w:rPr>
                <w:rFonts w:hint="eastAsia"/>
                <w:b w:val="0"/>
                <w:bCs/>
                <w:sz w:val="28"/>
                <w:szCs w:val="28"/>
              </w:rPr>
              <w:t>450</w:t>
            </w:r>
          </w:p>
        </w:tc>
        <w:tc>
          <w:tcPr>
            <w:tcW w:w="1117" w:type="pct"/>
            <w:tcBorders>
              <w:top w:val="nil"/>
              <w:left w:val="nil"/>
              <w:bottom w:val="single" w:color="auto" w:sz="4" w:space="0"/>
              <w:right w:val="single" w:color="auto" w:sz="4" w:space="0"/>
            </w:tcBorders>
            <w:shd w:val="clear" w:color="auto" w:fill="auto"/>
            <w:noWrap/>
            <w:vAlign w:val="center"/>
          </w:tcPr>
          <w:p>
            <w:pPr>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b w:val="0"/>
                <w:bCs/>
                <w:sz w:val="28"/>
                <w:szCs w:val="28"/>
              </w:rPr>
            </w:pPr>
          </w:p>
        </w:tc>
      </w:tr>
      <w:tr>
        <w:tblPrEx>
          <w:tblCellMar>
            <w:top w:w="0" w:type="dxa"/>
            <w:left w:w="108" w:type="dxa"/>
            <w:bottom w:w="0" w:type="dxa"/>
            <w:right w:w="108" w:type="dxa"/>
          </w:tblCellMar>
        </w:tblPrEx>
        <w:trPr>
          <w:trHeight w:val="430" w:hRule="atLeast"/>
        </w:trPr>
        <w:tc>
          <w:tcPr>
            <w:tcW w:w="1272" w:type="pct"/>
            <w:tcBorders>
              <w:top w:val="nil"/>
              <w:left w:val="single" w:color="auto" w:sz="4" w:space="0"/>
              <w:bottom w:val="single" w:color="auto" w:sz="4" w:space="0"/>
              <w:right w:val="single" w:color="auto" w:sz="4" w:space="0"/>
            </w:tcBorders>
            <w:shd w:val="clear" w:color="auto" w:fill="auto"/>
            <w:noWrap/>
            <w:vAlign w:val="center"/>
          </w:tcPr>
          <w:p>
            <w:pPr>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b w:val="0"/>
                <w:bCs/>
                <w:sz w:val="28"/>
                <w:szCs w:val="28"/>
              </w:rPr>
            </w:pPr>
            <w:r>
              <w:rPr>
                <w:rFonts w:hint="eastAsia"/>
                <w:b w:val="0"/>
                <w:bCs/>
                <w:sz w:val="28"/>
                <w:szCs w:val="28"/>
              </w:rPr>
              <w:t>油漆</w:t>
            </w:r>
          </w:p>
        </w:tc>
        <w:tc>
          <w:tcPr>
            <w:tcW w:w="637" w:type="pct"/>
            <w:tcBorders>
              <w:top w:val="nil"/>
              <w:left w:val="nil"/>
              <w:bottom w:val="single" w:color="auto" w:sz="4" w:space="0"/>
              <w:right w:val="single" w:color="auto" w:sz="4" w:space="0"/>
            </w:tcBorders>
            <w:shd w:val="clear" w:color="auto" w:fill="auto"/>
            <w:noWrap/>
            <w:vAlign w:val="center"/>
          </w:tcPr>
          <w:p>
            <w:pPr>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b w:val="0"/>
                <w:bCs/>
                <w:sz w:val="28"/>
                <w:szCs w:val="28"/>
              </w:rPr>
            </w:pPr>
            <w:r>
              <w:rPr>
                <w:rFonts w:hint="eastAsia"/>
                <w:b w:val="0"/>
                <w:bCs/>
                <w:sz w:val="28"/>
                <w:szCs w:val="28"/>
              </w:rPr>
              <w:t>2</w:t>
            </w:r>
          </w:p>
        </w:tc>
        <w:tc>
          <w:tcPr>
            <w:tcW w:w="506" w:type="pct"/>
            <w:tcBorders>
              <w:top w:val="nil"/>
              <w:left w:val="nil"/>
              <w:bottom w:val="single" w:color="auto" w:sz="4" w:space="0"/>
              <w:right w:val="single" w:color="auto" w:sz="4" w:space="0"/>
            </w:tcBorders>
            <w:shd w:val="clear" w:color="auto" w:fill="auto"/>
            <w:noWrap/>
            <w:vAlign w:val="center"/>
          </w:tcPr>
          <w:p>
            <w:pPr>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b w:val="0"/>
                <w:bCs/>
                <w:sz w:val="28"/>
                <w:szCs w:val="28"/>
              </w:rPr>
            </w:pPr>
            <w:r>
              <w:rPr>
                <w:rFonts w:hint="eastAsia"/>
                <w:b w:val="0"/>
                <w:bCs/>
                <w:sz w:val="28"/>
                <w:szCs w:val="28"/>
              </w:rPr>
              <w:t>桶</w:t>
            </w:r>
          </w:p>
        </w:tc>
        <w:tc>
          <w:tcPr>
            <w:tcW w:w="525" w:type="pct"/>
            <w:tcBorders>
              <w:top w:val="nil"/>
              <w:left w:val="nil"/>
              <w:bottom w:val="single" w:color="auto" w:sz="4" w:space="0"/>
              <w:right w:val="single" w:color="auto" w:sz="4" w:space="0"/>
            </w:tcBorders>
            <w:shd w:val="clear" w:color="auto" w:fill="auto"/>
            <w:noWrap/>
            <w:vAlign w:val="center"/>
          </w:tcPr>
          <w:p>
            <w:pPr>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b w:val="0"/>
                <w:bCs/>
                <w:sz w:val="28"/>
                <w:szCs w:val="28"/>
              </w:rPr>
            </w:pPr>
            <w:r>
              <w:rPr>
                <w:rFonts w:hint="eastAsia"/>
                <w:b w:val="0"/>
                <w:bCs/>
                <w:sz w:val="28"/>
                <w:szCs w:val="28"/>
              </w:rPr>
              <w:t>240</w:t>
            </w:r>
          </w:p>
        </w:tc>
        <w:tc>
          <w:tcPr>
            <w:tcW w:w="941" w:type="pct"/>
            <w:tcBorders>
              <w:top w:val="nil"/>
              <w:left w:val="nil"/>
              <w:bottom w:val="single" w:color="auto" w:sz="4" w:space="0"/>
              <w:right w:val="single" w:color="auto" w:sz="4" w:space="0"/>
            </w:tcBorders>
            <w:shd w:val="clear" w:color="auto" w:fill="auto"/>
            <w:noWrap/>
            <w:vAlign w:val="center"/>
          </w:tcPr>
          <w:p>
            <w:pPr>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b w:val="0"/>
                <w:bCs/>
                <w:sz w:val="28"/>
                <w:szCs w:val="28"/>
              </w:rPr>
            </w:pPr>
            <w:r>
              <w:rPr>
                <w:rFonts w:hint="eastAsia"/>
                <w:b w:val="0"/>
                <w:bCs/>
                <w:sz w:val="28"/>
                <w:szCs w:val="28"/>
              </w:rPr>
              <w:t>480</w:t>
            </w:r>
          </w:p>
        </w:tc>
        <w:tc>
          <w:tcPr>
            <w:tcW w:w="1117" w:type="pct"/>
            <w:tcBorders>
              <w:top w:val="nil"/>
              <w:left w:val="nil"/>
              <w:bottom w:val="single" w:color="auto" w:sz="4" w:space="0"/>
              <w:right w:val="single" w:color="auto" w:sz="4" w:space="0"/>
            </w:tcBorders>
            <w:shd w:val="clear" w:color="auto" w:fill="auto"/>
            <w:noWrap/>
            <w:vAlign w:val="center"/>
          </w:tcPr>
          <w:p>
            <w:pPr>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b w:val="0"/>
                <w:bCs/>
                <w:sz w:val="28"/>
                <w:szCs w:val="28"/>
              </w:rPr>
            </w:pPr>
          </w:p>
        </w:tc>
      </w:tr>
      <w:tr>
        <w:tblPrEx>
          <w:tblCellMar>
            <w:top w:w="0" w:type="dxa"/>
            <w:left w:w="108" w:type="dxa"/>
            <w:bottom w:w="0" w:type="dxa"/>
            <w:right w:w="108" w:type="dxa"/>
          </w:tblCellMar>
        </w:tblPrEx>
        <w:trPr>
          <w:trHeight w:val="437" w:hRule="atLeast"/>
        </w:trPr>
        <w:tc>
          <w:tcPr>
            <w:tcW w:w="1272" w:type="pct"/>
            <w:tcBorders>
              <w:top w:val="nil"/>
              <w:left w:val="single" w:color="auto" w:sz="4" w:space="0"/>
              <w:bottom w:val="single" w:color="auto" w:sz="4" w:space="0"/>
              <w:right w:val="single" w:color="auto" w:sz="4" w:space="0"/>
            </w:tcBorders>
            <w:shd w:val="clear" w:color="auto" w:fill="auto"/>
            <w:noWrap/>
            <w:vAlign w:val="center"/>
          </w:tcPr>
          <w:p>
            <w:pPr>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b w:val="0"/>
                <w:bCs/>
                <w:sz w:val="28"/>
                <w:szCs w:val="28"/>
              </w:rPr>
            </w:pPr>
            <w:r>
              <w:rPr>
                <w:rFonts w:hint="eastAsia"/>
                <w:b w:val="0"/>
                <w:bCs/>
                <w:sz w:val="28"/>
                <w:szCs w:val="28"/>
              </w:rPr>
              <w:t>人工费</w:t>
            </w:r>
          </w:p>
        </w:tc>
        <w:tc>
          <w:tcPr>
            <w:tcW w:w="637" w:type="pct"/>
            <w:tcBorders>
              <w:top w:val="nil"/>
              <w:left w:val="nil"/>
              <w:bottom w:val="single" w:color="auto" w:sz="4" w:space="0"/>
              <w:right w:val="single" w:color="auto" w:sz="4" w:space="0"/>
            </w:tcBorders>
            <w:shd w:val="clear" w:color="auto" w:fill="auto"/>
            <w:noWrap/>
            <w:vAlign w:val="center"/>
          </w:tcPr>
          <w:p>
            <w:pPr>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b w:val="0"/>
                <w:bCs/>
                <w:sz w:val="28"/>
                <w:szCs w:val="28"/>
              </w:rPr>
            </w:pPr>
          </w:p>
        </w:tc>
        <w:tc>
          <w:tcPr>
            <w:tcW w:w="506" w:type="pct"/>
            <w:tcBorders>
              <w:top w:val="nil"/>
              <w:left w:val="nil"/>
              <w:bottom w:val="single" w:color="auto" w:sz="4" w:space="0"/>
              <w:right w:val="single" w:color="auto" w:sz="4" w:space="0"/>
            </w:tcBorders>
            <w:shd w:val="clear" w:color="auto" w:fill="auto"/>
            <w:noWrap/>
            <w:vAlign w:val="center"/>
          </w:tcPr>
          <w:p>
            <w:pPr>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b w:val="0"/>
                <w:bCs/>
                <w:sz w:val="28"/>
                <w:szCs w:val="28"/>
              </w:rPr>
            </w:pPr>
          </w:p>
        </w:tc>
        <w:tc>
          <w:tcPr>
            <w:tcW w:w="525" w:type="pct"/>
            <w:tcBorders>
              <w:top w:val="nil"/>
              <w:left w:val="nil"/>
              <w:bottom w:val="single" w:color="auto" w:sz="4" w:space="0"/>
              <w:right w:val="single" w:color="auto" w:sz="4" w:space="0"/>
            </w:tcBorders>
            <w:shd w:val="clear" w:color="auto" w:fill="auto"/>
            <w:noWrap/>
            <w:vAlign w:val="center"/>
          </w:tcPr>
          <w:p>
            <w:pPr>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b w:val="0"/>
                <w:bCs/>
                <w:sz w:val="28"/>
                <w:szCs w:val="28"/>
              </w:rPr>
            </w:pPr>
          </w:p>
        </w:tc>
        <w:tc>
          <w:tcPr>
            <w:tcW w:w="941" w:type="pct"/>
            <w:tcBorders>
              <w:top w:val="nil"/>
              <w:left w:val="nil"/>
              <w:bottom w:val="single" w:color="auto" w:sz="4" w:space="0"/>
              <w:right w:val="single" w:color="auto" w:sz="4" w:space="0"/>
            </w:tcBorders>
            <w:shd w:val="clear" w:color="auto" w:fill="auto"/>
            <w:noWrap/>
            <w:vAlign w:val="center"/>
          </w:tcPr>
          <w:p>
            <w:pPr>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b w:val="0"/>
                <w:bCs/>
                <w:sz w:val="28"/>
                <w:szCs w:val="28"/>
              </w:rPr>
            </w:pPr>
            <w:r>
              <w:rPr>
                <w:rFonts w:hint="eastAsia"/>
                <w:b w:val="0"/>
                <w:bCs/>
                <w:sz w:val="28"/>
                <w:szCs w:val="28"/>
              </w:rPr>
              <w:t>5000</w:t>
            </w:r>
          </w:p>
        </w:tc>
        <w:tc>
          <w:tcPr>
            <w:tcW w:w="1117" w:type="pct"/>
            <w:tcBorders>
              <w:top w:val="nil"/>
              <w:left w:val="nil"/>
              <w:bottom w:val="single" w:color="auto" w:sz="4" w:space="0"/>
              <w:right w:val="single" w:color="auto" w:sz="4" w:space="0"/>
            </w:tcBorders>
            <w:shd w:val="clear" w:color="auto" w:fill="auto"/>
            <w:noWrap/>
            <w:vAlign w:val="center"/>
          </w:tcPr>
          <w:p>
            <w:pPr>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b w:val="0"/>
                <w:bCs/>
                <w:sz w:val="28"/>
                <w:szCs w:val="28"/>
              </w:rPr>
            </w:pPr>
          </w:p>
        </w:tc>
      </w:tr>
      <w:tr>
        <w:tblPrEx>
          <w:tblCellMar>
            <w:top w:w="0" w:type="dxa"/>
            <w:left w:w="108" w:type="dxa"/>
            <w:bottom w:w="0" w:type="dxa"/>
            <w:right w:w="108" w:type="dxa"/>
          </w:tblCellMar>
        </w:tblPrEx>
        <w:trPr>
          <w:trHeight w:val="464" w:hRule="atLeast"/>
        </w:trPr>
        <w:tc>
          <w:tcPr>
            <w:tcW w:w="1272" w:type="pct"/>
            <w:tcBorders>
              <w:top w:val="nil"/>
              <w:left w:val="single" w:color="auto" w:sz="4" w:space="0"/>
              <w:bottom w:val="single" w:color="auto" w:sz="4" w:space="0"/>
              <w:right w:val="single" w:color="auto" w:sz="4" w:space="0"/>
            </w:tcBorders>
            <w:shd w:val="clear" w:color="auto" w:fill="auto"/>
            <w:noWrap/>
            <w:vAlign w:val="center"/>
          </w:tcPr>
          <w:p>
            <w:pPr>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b w:val="0"/>
                <w:bCs/>
                <w:sz w:val="28"/>
                <w:szCs w:val="28"/>
              </w:rPr>
            </w:pPr>
            <w:r>
              <w:rPr>
                <w:rFonts w:hint="eastAsia"/>
                <w:b w:val="0"/>
                <w:bCs/>
                <w:sz w:val="28"/>
                <w:szCs w:val="28"/>
              </w:rPr>
              <w:t>合计</w:t>
            </w:r>
          </w:p>
        </w:tc>
        <w:tc>
          <w:tcPr>
            <w:tcW w:w="637" w:type="pct"/>
            <w:tcBorders>
              <w:top w:val="nil"/>
              <w:left w:val="nil"/>
              <w:bottom w:val="single" w:color="auto" w:sz="4" w:space="0"/>
              <w:right w:val="single" w:color="auto" w:sz="4" w:space="0"/>
            </w:tcBorders>
            <w:shd w:val="clear" w:color="auto" w:fill="auto"/>
            <w:noWrap/>
            <w:vAlign w:val="center"/>
          </w:tcPr>
          <w:p>
            <w:pPr>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b w:val="0"/>
                <w:bCs/>
                <w:sz w:val="28"/>
                <w:szCs w:val="28"/>
              </w:rPr>
            </w:pPr>
          </w:p>
        </w:tc>
        <w:tc>
          <w:tcPr>
            <w:tcW w:w="506" w:type="pct"/>
            <w:tcBorders>
              <w:top w:val="nil"/>
              <w:left w:val="nil"/>
              <w:bottom w:val="single" w:color="auto" w:sz="4" w:space="0"/>
              <w:right w:val="single" w:color="auto" w:sz="4" w:space="0"/>
            </w:tcBorders>
            <w:shd w:val="clear" w:color="auto" w:fill="auto"/>
            <w:noWrap/>
            <w:vAlign w:val="center"/>
          </w:tcPr>
          <w:p>
            <w:pPr>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b w:val="0"/>
                <w:bCs/>
                <w:sz w:val="28"/>
                <w:szCs w:val="28"/>
              </w:rPr>
            </w:pPr>
          </w:p>
        </w:tc>
        <w:tc>
          <w:tcPr>
            <w:tcW w:w="525" w:type="pct"/>
            <w:tcBorders>
              <w:top w:val="nil"/>
              <w:left w:val="nil"/>
              <w:bottom w:val="single" w:color="auto" w:sz="4" w:space="0"/>
              <w:right w:val="single" w:color="auto" w:sz="4" w:space="0"/>
            </w:tcBorders>
            <w:shd w:val="clear" w:color="auto" w:fill="auto"/>
            <w:noWrap/>
            <w:vAlign w:val="center"/>
          </w:tcPr>
          <w:p>
            <w:pPr>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b w:val="0"/>
                <w:bCs/>
                <w:sz w:val="28"/>
                <w:szCs w:val="28"/>
              </w:rPr>
            </w:pPr>
          </w:p>
        </w:tc>
        <w:tc>
          <w:tcPr>
            <w:tcW w:w="941" w:type="pct"/>
            <w:tcBorders>
              <w:top w:val="nil"/>
              <w:left w:val="nil"/>
              <w:bottom w:val="single" w:color="auto" w:sz="4" w:space="0"/>
              <w:right w:val="single" w:color="auto" w:sz="4" w:space="0"/>
            </w:tcBorders>
            <w:shd w:val="clear" w:color="auto" w:fill="auto"/>
            <w:noWrap/>
            <w:vAlign w:val="center"/>
          </w:tcPr>
          <w:p>
            <w:pPr>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b w:val="0"/>
                <w:bCs/>
                <w:sz w:val="28"/>
                <w:szCs w:val="28"/>
              </w:rPr>
            </w:pPr>
            <w:r>
              <w:rPr>
                <w:rFonts w:hint="eastAsia"/>
                <w:b w:val="0"/>
                <w:bCs/>
                <w:sz w:val="28"/>
                <w:szCs w:val="28"/>
              </w:rPr>
              <w:t>30930</w:t>
            </w:r>
          </w:p>
        </w:tc>
        <w:tc>
          <w:tcPr>
            <w:tcW w:w="1117" w:type="pct"/>
            <w:tcBorders>
              <w:top w:val="nil"/>
              <w:left w:val="nil"/>
              <w:bottom w:val="single" w:color="auto" w:sz="4" w:space="0"/>
              <w:right w:val="single" w:color="auto" w:sz="4" w:space="0"/>
            </w:tcBorders>
            <w:shd w:val="clear" w:color="auto" w:fill="auto"/>
            <w:noWrap/>
            <w:vAlign w:val="center"/>
          </w:tcPr>
          <w:p>
            <w:pPr>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b w:val="0"/>
                <w:bCs/>
                <w:sz w:val="28"/>
                <w:szCs w:val="28"/>
              </w:rPr>
            </w:pPr>
          </w:p>
        </w:tc>
      </w:tr>
    </w:tbl>
    <w:p>
      <w:pPr>
        <w:pageBreakBefore w:val="0"/>
        <w:widowControl w:val="0"/>
        <w:kinsoku/>
        <w:wordWrap/>
        <w:overflowPunct/>
        <w:topLinePunct w:val="0"/>
        <w:autoSpaceDE/>
        <w:autoSpaceDN/>
        <w:bidi w:val="0"/>
        <w:adjustRightInd/>
        <w:spacing w:line="240" w:lineRule="auto"/>
        <w:ind w:firstLine="560" w:firstLineChars="200"/>
        <w:textAlignment w:val="auto"/>
        <w:rPr>
          <w:rFonts w:hint="eastAsia"/>
          <w:b w:val="0"/>
          <w:bCs/>
          <w:sz w:val="28"/>
          <w:szCs w:val="28"/>
        </w:rPr>
      </w:pPr>
      <w:r>
        <w:rPr>
          <w:rFonts w:hint="eastAsia"/>
          <w:b w:val="0"/>
          <w:bCs/>
          <w:sz w:val="28"/>
          <w:szCs w:val="28"/>
          <w:lang w:val="en-US" w:eastAsia="zh-CN"/>
        </w:rPr>
        <w:t>备注：</w:t>
      </w:r>
      <w:r>
        <w:rPr>
          <w:rFonts w:hint="eastAsia"/>
          <w:b w:val="0"/>
          <w:bCs/>
          <w:sz w:val="28"/>
          <w:szCs w:val="28"/>
        </w:rPr>
        <w:t>此报价含税金、安装、搬运、除渣等费用。</w:t>
      </w:r>
    </w:p>
    <w:p>
      <w:pPr>
        <w:pageBreakBefore w:val="0"/>
        <w:widowControl w:val="0"/>
        <w:kinsoku/>
        <w:wordWrap/>
        <w:overflowPunct/>
        <w:topLinePunct w:val="0"/>
        <w:autoSpaceDE/>
        <w:autoSpaceDN/>
        <w:bidi w:val="0"/>
        <w:adjustRightInd/>
        <w:spacing w:line="240" w:lineRule="auto"/>
        <w:ind w:firstLine="560" w:firstLineChars="200"/>
        <w:textAlignment w:val="auto"/>
        <w:rPr>
          <w:rFonts w:hint="eastAsia" w:ascii="黑体" w:hAnsi="黑体" w:eastAsia="黑体" w:cs="黑体"/>
          <w:b w:val="0"/>
          <w:bCs/>
          <w:color w:val="000000" w:themeColor="text1"/>
          <w:sz w:val="28"/>
          <w:szCs w:val="28"/>
          <w14:textFill>
            <w14:solidFill>
              <w14:schemeClr w14:val="tx1"/>
            </w14:solidFill>
          </w14:textFill>
        </w:rPr>
      </w:pPr>
      <w:r>
        <w:rPr>
          <w:rFonts w:hint="eastAsia" w:ascii="黑体" w:hAnsi="黑体" w:eastAsia="黑体" w:cs="黑体"/>
          <w:b w:val="0"/>
          <w:bCs/>
          <w:color w:val="000000" w:themeColor="text1"/>
          <w:sz w:val="28"/>
          <w:szCs w:val="28"/>
          <w:lang w:val="en-US" w:eastAsia="zh-CN"/>
          <w14:textFill>
            <w14:solidFill>
              <w14:schemeClr w14:val="tx1"/>
            </w14:solidFill>
          </w14:textFill>
        </w:rPr>
        <w:t>三、</w:t>
      </w:r>
      <w:r>
        <w:rPr>
          <w:rFonts w:hint="eastAsia" w:ascii="黑体" w:hAnsi="黑体" w:eastAsia="黑体" w:cs="黑体"/>
          <w:b w:val="0"/>
          <w:bCs/>
          <w:color w:val="000000" w:themeColor="text1"/>
          <w:sz w:val="28"/>
          <w:szCs w:val="28"/>
          <w14:textFill>
            <w14:solidFill>
              <w14:schemeClr w14:val="tx1"/>
            </w14:solidFill>
          </w14:textFill>
        </w:rPr>
        <w:t>采购项目技术需求</w:t>
      </w:r>
    </w:p>
    <w:p>
      <w:pPr>
        <w:pageBreakBefore w:val="0"/>
        <w:widowControl w:val="0"/>
        <w:kinsoku/>
        <w:wordWrap/>
        <w:overflowPunct/>
        <w:topLinePunct w:val="0"/>
        <w:autoSpaceDE/>
        <w:autoSpaceDN/>
        <w:bidi w:val="0"/>
        <w:adjustRightInd/>
        <w:spacing w:line="240" w:lineRule="auto"/>
        <w:ind w:firstLine="560" w:firstLineChars="200"/>
        <w:textAlignment w:val="auto"/>
        <w:rPr>
          <w:rFonts w:hint="eastAsia" w:ascii="宋体" w:hAnsi="宋体" w:cs="宋体"/>
          <w:b w:val="0"/>
          <w:bCs/>
          <w:color w:val="000000" w:themeColor="text1"/>
          <w:sz w:val="28"/>
          <w:szCs w:val="28"/>
          <w14:textFill>
            <w14:solidFill>
              <w14:schemeClr w14:val="tx1"/>
            </w14:solidFill>
          </w14:textFill>
        </w:rPr>
      </w:pPr>
      <w:r>
        <w:rPr>
          <w:rFonts w:hint="eastAsia" w:ascii="宋体" w:hAnsi="宋体" w:cs="宋体"/>
          <w:b w:val="0"/>
          <w:bCs/>
          <w:color w:val="000000" w:themeColor="text1"/>
          <w:sz w:val="28"/>
          <w:szCs w:val="28"/>
          <w14:textFill>
            <w14:solidFill>
              <w14:schemeClr w14:val="tx1"/>
            </w14:solidFill>
          </w14:textFill>
        </w:rPr>
        <w:t>1、本项目所参照的国家、行业、地方标准如在发布实施后被新版本所替代的，新旧版本的执行标准都将被采购人接受。投标人提供检测报告或认证证书采用的标准版本与招标文件要求不一致的应作出书面说明，若投标人未能提供书面说明或说明的内容与事实不符的，评标委员会有权作出不利于投标人的评审结论,且一切后果由投标人自行承担；</w:t>
      </w:r>
    </w:p>
    <w:p>
      <w:pPr>
        <w:pageBreakBefore w:val="0"/>
        <w:widowControl w:val="0"/>
        <w:kinsoku/>
        <w:wordWrap/>
        <w:overflowPunct/>
        <w:topLinePunct w:val="0"/>
        <w:autoSpaceDE/>
        <w:autoSpaceDN/>
        <w:bidi w:val="0"/>
        <w:adjustRightInd/>
        <w:spacing w:line="240" w:lineRule="auto"/>
        <w:ind w:firstLine="560" w:firstLineChars="200"/>
        <w:textAlignment w:val="auto"/>
        <w:rPr>
          <w:rFonts w:hint="eastAsia" w:ascii="宋体" w:hAnsi="宋体" w:cs="宋体"/>
          <w:b w:val="0"/>
          <w:bCs/>
          <w:color w:val="000000" w:themeColor="text1"/>
          <w:sz w:val="28"/>
          <w:szCs w:val="28"/>
          <w14:textFill>
            <w14:solidFill>
              <w14:schemeClr w14:val="tx1"/>
            </w14:solidFill>
          </w14:textFill>
        </w:rPr>
      </w:pPr>
      <w:r>
        <w:rPr>
          <w:rFonts w:hint="eastAsia" w:ascii="宋体" w:hAnsi="宋体" w:cs="宋体"/>
          <w:b w:val="0"/>
          <w:bCs/>
          <w:color w:val="000000" w:themeColor="text1"/>
          <w:sz w:val="28"/>
          <w:szCs w:val="28"/>
          <w14:textFill>
            <w14:solidFill>
              <w14:schemeClr w14:val="tx1"/>
            </w14:solidFill>
          </w14:textFill>
        </w:rPr>
        <w:t>2、签订合同前核查上述检测（检验）报告真实性，如不属实，视为供应商提供虚假材料谋取中标；</w:t>
      </w:r>
    </w:p>
    <w:p>
      <w:pPr>
        <w:pageBreakBefore w:val="0"/>
        <w:widowControl w:val="0"/>
        <w:kinsoku/>
        <w:wordWrap/>
        <w:overflowPunct/>
        <w:topLinePunct w:val="0"/>
        <w:autoSpaceDE/>
        <w:autoSpaceDN/>
        <w:bidi w:val="0"/>
        <w:adjustRightInd/>
        <w:spacing w:line="240" w:lineRule="auto"/>
        <w:ind w:firstLine="560" w:firstLineChars="200"/>
        <w:textAlignment w:val="auto"/>
        <w:rPr>
          <w:rFonts w:hint="eastAsia" w:ascii="宋体" w:hAnsi="宋体" w:cs="宋体"/>
          <w:b w:val="0"/>
          <w:bCs/>
          <w:color w:val="000000" w:themeColor="text1"/>
          <w:sz w:val="28"/>
          <w:szCs w:val="28"/>
          <w14:textFill>
            <w14:solidFill>
              <w14:schemeClr w14:val="tx1"/>
            </w14:solidFill>
          </w14:textFill>
        </w:rPr>
      </w:pPr>
      <w:r>
        <w:rPr>
          <w:rFonts w:hint="eastAsia" w:ascii="宋体" w:hAnsi="宋体" w:cs="宋体"/>
          <w:b w:val="0"/>
          <w:bCs/>
          <w:color w:val="000000" w:themeColor="text1"/>
          <w:sz w:val="28"/>
          <w:szCs w:val="28"/>
          <w14:textFill>
            <w14:solidFill>
              <w14:schemeClr w14:val="tx1"/>
            </w14:solidFill>
          </w14:textFill>
        </w:rPr>
        <w:t>3、现场踏勘：本项目不组织统一踏勘现场，各投标供应商应前往采购单位须自行踏勘现场并根据现场勘测结果并结合招标文件要求进行投标，如投标供应商未进行现场踏勘而引起的相关费用及各种风险，均由投标供应商自行承担。</w:t>
      </w:r>
    </w:p>
    <w:p>
      <w:pPr>
        <w:pageBreakBefore w:val="0"/>
        <w:widowControl w:val="0"/>
        <w:kinsoku/>
        <w:wordWrap/>
        <w:overflowPunct/>
        <w:topLinePunct w:val="0"/>
        <w:autoSpaceDE/>
        <w:autoSpaceDN/>
        <w:bidi w:val="0"/>
        <w:adjustRightInd/>
        <w:spacing w:line="240" w:lineRule="auto"/>
        <w:ind w:firstLine="560" w:firstLineChars="200"/>
        <w:textAlignment w:val="auto"/>
        <w:rPr>
          <w:rFonts w:hint="eastAsia" w:ascii="宋体" w:hAnsi="宋体" w:cs="宋体"/>
          <w:b w:val="0"/>
          <w:bCs/>
          <w:color w:val="000000" w:themeColor="text1"/>
          <w:sz w:val="28"/>
          <w:szCs w:val="28"/>
          <w14:textFill>
            <w14:solidFill>
              <w14:schemeClr w14:val="tx1"/>
            </w14:solidFill>
          </w14:textFill>
        </w:rPr>
      </w:pPr>
      <w:r>
        <w:rPr>
          <w:rFonts w:hint="eastAsia" w:ascii="宋体" w:hAnsi="宋体" w:cs="宋体"/>
          <w:b w:val="0"/>
          <w:bCs/>
          <w:color w:val="000000" w:themeColor="text1"/>
          <w:sz w:val="28"/>
          <w:szCs w:val="28"/>
          <w14:textFill>
            <w14:solidFill>
              <w14:schemeClr w14:val="tx1"/>
            </w14:solidFill>
          </w14:textFill>
        </w:rPr>
        <w:t>4、为确保货物质量，招标技术参数中要求提供的检测报告、资质证书、功能性截图及其它与技术相关的证明材料，各投标供应商网上报价时需按要求提供并上传；未按要求提供或提供不完全的，视为无效投标。</w:t>
      </w:r>
    </w:p>
    <w:p>
      <w:pPr>
        <w:pageBreakBefore w:val="0"/>
        <w:widowControl w:val="0"/>
        <w:kinsoku/>
        <w:wordWrap/>
        <w:overflowPunct/>
        <w:topLinePunct w:val="0"/>
        <w:autoSpaceDE/>
        <w:autoSpaceDN/>
        <w:bidi w:val="0"/>
        <w:adjustRightInd/>
        <w:spacing w:line="240" w:lineRule="auto"/>
        <w:ind w:firstLine="560" w:firstLineChars="200"/>
        <w:textAlignment w:val="auto"/>
        <w:rPr>
          <w:rFonts w:hint="eastAsia" w:ascii="宋体" w:hAnsi="宋体" w:cs="宋体"/>
          <w:b w:val="0"/>
          <w:bCs/>
          <w:color w:val="000000" w:themeColor="text1"/>
          <w:sz w:val="28"/>
          <w:szCs w:val="28"/>
          <w14:textFill>
            <w14:solidFill>
              <w14:schemeClr w14:val="tx1"/>
            </w14:solidFill>
          </w14:textFill>
        </w:rPr>
      </w:pPr>
      <w:r>
        <w:rPr>
          <w:rFonts w:hint="eastAsia" w:ascii="宋体" w:hAnsi="宋体" w:cs="宋体"/>
          <w:b w:val="0"/>
          <w:bCs/>
          <w:color w:val="000000" w:themeColor="text1"/>
          <w:sz w:val="28"/>
          <w:szCs w:val="28"/>
          <w14:textFill>
            <w14:solidFill>
              <w14:schemeClr w14:val="tx1"/>
            </w14:solidFill>
          </w14:textFill>
        </w:rPr>
        <w:t>5、技术规格及质量要求</w:t>
      </w:r>
    </w:p>
    <w:p>
      <w:pPr>
        <w:pageBreakBefore w:val="0"/>
        <w:widowControl w:val="0"/>
        <w:kinsoku/>
        <w:wordWrap/>
        <w:overflowPunct/>
        <w:topLinePunct w:val="0"/>
        <w:autoSpaceDE/>
        <w:autoSpaceDN/>
        <w:bidi w:val="0"/>
        <w:adjustRightInd/>
        <w:spacing w:line="240" w:lineRule="auto"/>
        <w:ind w:firstLine="560" w:firstLineChars="200"/>
        <w:textAlignment w:val="auto"/>
        <w:rPr>
          <w:rFonts w:hint="eastAsia" w:ascii="黑体" w:hAnsi="黑体" w:eastAsia="黑体" w:cs="黑体"/>
          <w:b w:val="0"/>
          <w:bCs/>
          <w:color w:val="000000" w:themeColor="text1"/>
          <w:sz w:val="28"/>
          <w:szCs w:val="28"/>
          <w:lang w:val="en-US" w:eastAsia="zh-CN"/>
          <w14:textFill>
            <w14:solidFill>
              <w14:schemeClr w14:val="tx1"/>
            </w14:solidFill>
          </w14:textFill>
        </w:rPr>
      </w:pPr>
      <w:r>
        <w:rPr>
          <w:rFonts w:hint="eastAsia" w:ascii="黑体" w:hAnsi="黑体" w:eastAsia="黑体" w:cs="黑体"/>
          <w:b w:val="0"/>
          <w:bCs/>
          <w:color w:val="000000" w:themeColor="text1"/>
          <w:sz w:val="28"/>
          <w:szCs w:val="28"/>
          <w:lang w:val="en-US" w:eastAsia="zh-CN"/>
          <w14:textFill>
            <w14:solidFill>
              <w14:schemeClr w14:val="tx1"/>
            </w14:solidFill>
          </w14:textFill>
        </w:rPr>
        <w:t>四、商务要求</w:t>
      </w:r>
      <w:bookmarkStart w:id="12" w:name="_Toc31315"/>
      <w:bookmarkStart w:id="13" w:name="_Toc27955"/>
      <w:bookmarkStart w:id="14" w:name="_Toc5085"/>
      <w:bookmarkStart w:id="15" w:name="_Toc20778"/>
      <w:bookmarkStart w:id="16" w:name="_Toc11828"/>
      <w:bookmarkStart w:id="17" w:name="_Toc19730"/>
      <w:bookmarkStart w:id="18" w:name="_Toc15478"/>
      <w:bookmarkStart w:id="19" w:name="_Toc14778"/>
      <w:bookmarkStart w:id="20" w:name="_Toc9654"/>
      <w:bookmarkStart w:id="21" w:name="_Toc25886"/>
      <w:bookmarkStart w:id="22" w:name="_Toc3475"/>
      <w:bookmarkStart w:id="23" w:name="_Toc13969"/>
      <w:bookmarkStart w:id="24" w:name="_Toc25516"/>
      <w:bookmarkStart w:id="25" w:name="_Toc9027"/>
    </w:p>
    <w:p>
      <w:pPr>
        <w:pageBreakBefore w:val="0"/>
        <w:widowControl w:val="0"/>
        <w:kinsoku/>
        <w:wordWrap/>
        <w:overflowPunct/>
        <w:topLinePunct w:val="0"/>
        <w:autoSpaceDE/>
        <w:autoSpaceDN/>
        <w:bidi w:val="0"/>
        <w:adjustRightInd/>
        <w:spacing w:line="240" w:lineRule="auto"/>
        <w:ind w:firstLine="560" w:firstLineChars="200"/>
        <w:textAlignment w:val="auto"/>
        <w:rPr>
          <w:rFonts w:hint="eastAsia" w:ascii="宋体" w:hAnsi="宋体" w:cs="宋体"/>
          <w:b w:val="0"/>
          <w:bCs/>
          <w:color w:val="000000" w:themeColor="text1"/>
          <w:sz w:val="28"/>
          <w:szCs w:val="28"/>
          <w14:textFill>
            <w14:solidFill>
              <w14:schemeClr w14:val="tx1"/>
            </w14:solidFill>
          </w14:textFill>
        </w:rPr>
      </w:pPr>
      <w:r>
        <w:rPr>
          <w:rFonts w:hint="eastAsia" w:ascii="宋体" w:hAnsi="宋体" w:cs="宋体"/>
          <w:b w:val="0"/>
          <w:bCs/>
          <w:color w:val="000000" w:themeColor="text1"/>
          <w:sz w:val="28"/>
          <w:szCs w:val="28"/>
          <w14:textFill>
            <w14:solidFill>
              <w14:schemeClr w14:val="tx1"/>
            </w14:solidFill>
          </w14:textFill>
        </w:rPr>
        <w:t>1、项目工期及实施地点</w:t>
      </w:r>
    </w:p>
    <w:p>
      <w:pPr>
        <w:pageBreakBefore w:val="0"/>
        <w:widowControl w:val="0"/>
        <w:kinsoku/>
        <w:wordWrap/>
        <w:overflowPunct/>
        <w:topLinePunct w:val="0"/>
        <w:autoSpaceDE/>
        <w:autoSpaceDN/>
        <w:bidi w:val="0"/>
        <w:adjustRightInd/>
        <w:spacing w:line="240" w:lineRule="auto"/>
        <w:ind w:firstLine="560" w:firstLineChars="200"/>
        <w:textAlignment w:val="auto"/>
        <w:rPr>
          <w:rFonts w:hint="eastAsia" w:ascii="宋体" w:hAnsi="宋体" w:cs="宋体"/>
          <w:b w:val="0"/>
          <w:bCs/>
          <w:color w:val="000000" w:themeColor="text1"/>
          <w:sz w:val="28"/>
          <w:szCs w:val="28"/>
          <w14:textFill>
            <w14:solidFill>
              <w14:schemeClr w14:val="tx1"/>
            </w14:solidFill>
          </w14:textFill>
        </w:rPr>
      </w:pPr>
      <w:r>
        <w:rPr>
          <w:rFonts w:hint="eastAsia" w:ascii="宋体" w:hAnsi="宋体" w:cs="宋体"/>
          <w:b w:val="0"/>
          <w:bCs/>
          <w:color w:val="000000" w:themeColor="text1"/>
          <w:sz w:val="28"/>
          <w:szCs w:val="28"/>
          <w14:textFill>
            <w14:solidFill>
              <w14:schemeClr w14:val="tx1"/>
            </w14:solidFill>
          </w14:textFill>
        </w:rPr>
        <w:t>（1）项目工期要求：本项目成交人必须在合同签订后10日历天内完成项目全部工作。</w:t>
      </w:r>
    </w:p>
    <w:p>
      <w:pPr>
        <w:pageBreakBefore w:val="0"/>
        <w:widowControl w:val="0"/>
        <w:kinsoku/>
        <w:wordWrap/>
        <w:overflowPunct/>
        <w:topLinePunct w:val="0"/>
        <w:autoSpaceDE/>
        <w:autoSpaceDN/>
        <w:bidi w:val="0"/>
        <w:adjustRightInd/>
        <w:spacing w:line="240" w:lineRule="auto"/>
        <w:ind w:firstLine="560" w:firstLineChars="200"/>
        <w:textAlignment w:val="auto"/>
        <w:rPr>
          <w:rFonts w:hint="eastAsia" w:ascii="宋体" w:hAnsi="宋体" w:cs="宋体"/>
          <w:b w:val="0"/>
          <w:bCs/>
          <w:color w:val="000000" w:themeColor="text1"/>
          <w:sz w:val="28"/>
          <w:szCs w:val="28"/>
          <w14:textFill>
            <w14:solidFill>
              <w14:schemeClr w14:val="tx1"/>
            </w14:solidFill>
          </w14:textFill>
        </w:rPr>
      </w:pPr>
      <w:r>
        <w:rPr>
          <w:rFonts w:hint="eastAsia" w:ascii="宋体" w:hAnsi="宋体" w:cs="宋体"/>
          <w:b w:val="0"/>
          <w:bCs/>
          <w:color w:val="000000" w:themeColor="text1"/>
          <w:sz w:val="28"/>
          <w:szCs w:val="28"/>
          <w14:textFill>
            <w14:solidFill>
              <w14:schemeClr w14:val="tx1"/>
            </w14:solidFill>
          </w14:textFill>
        </w:rPr>
        <w:t>（2）项目实施地点：重庆市经贸中等专业学校食堂及三宿舍楼顶。</w:t>
      </w:r>
    </w:p>
    <w:p>
      <w:pPr>
        <w:pageBreakBefore w:val="0"/>
        <w:widowControl w:val="0"/>
        <w:kinsoku/>
        <w:wordWrap/>
        <w:overflowPunct/>
        <w:topLinePunct w:val="0"/>
        <w:autoSpaceDE/>
        <w:autoSpaceDN/>
        <w:bidi w:val="0"/>
        <w:adjustRightInd/>
        <w:spacing w:line="240" w:lineRule="auto"/>
        <w:ind w:firstLine="560" w:firstLineChars="200"/>
        <w:textAlignment w:val="auto"/>
        <w:rPr>
          <w:rFonts w:hint="eastAsia" w:ascii="宋体" w:hAnsi="宋体" w:cs="宋体"/>
          <w:b w:val="0"/>
          <w:bCs/>
          <w:color w:val="000000" w:themeColor="text1"/>
          <w:sz w:val="28"/>
          <w:szCs w:val="28"/>
          <w14:textFill>
            <w14:solidFill>
              <w14:schemeClr w14:val="tx1"/>
            </w14:solidFill>
          </w14:textFill>
        </w:rPr>
      </w:pPr>
      <w:r>
        <w:rPr>
          <w:rFonts w:hint="eastAsia" w:ascii="宋体" w:hAnsi="宋体" w:cs="宋体"/>
          <w:b w:val="0"/>
          <w:bCs/>
          <w:color w:val="000000" w:themeColor="text1"/>
          <w:sz w:val="28"/>
          <w:szCs w:val="28"/>
          <w14:textFill>
            <w14:solidFill>
              <w14:schemeClr w14:val="tx1"/>
            </w14:solidFill>
          </w14:textFill>
        </w:rPr>
        <w:t>2、验收方式及要求</w:t>
      </w:r>
    </w:p>
    <w:p>
      <w:pPr>
        <w:pageBreakBefore w:val="0"/>
        <w:widowControl w:val="0"/>
        <w:kinsoku/>
        <w:wordWrap/>
        <w:overflowPunct/>
        <w:topLinePunct w:val="0"/>
        <w:autoSpaceDE/>
        <w:autoSpaceDN/>
        <w:bidi w:val="0"/>
        <w:adjustRightInd/>
        <w:spacing w:line="240" w:lineRule="auto"/>
        <w:ind w:firstLine="560" w:firstLineChars="200"/>
        <w:textAlignment w:val="auto"/>
        <w:rPr>
          <w:rFonts w:hint="eastAsia" w:ascii="宋体" w:hAnsi="宋体" w:cs="宋体"/>
          <w:b w:val="0"/>
          <w:bCs/>
          <w:color w:val="000000" w:themeColor="text1"/>
          <w:sz w:val="28"/>
          <w:szCs w:val="28"/>
          <w14:textFill>
            <w14:solidFill>
              <w14:schemeClr w14:val="tx1"/>
            </w14:solidFill>
          </w14:textFill>
        </w:rPr>
      </w:pPr>
      <w:r>
        <w:rPr>
          <w:rFonts w:hint="eastAsia" w:ascii="宋体" w:hAnsi="宋体" w:cs="宋体"/>
          <w:b w:val="0"/>
          <w:bCs/>
          <w:color w:val="000000" w:themeColor="text1"/>
          <w:sz w:val="28"/>
          <w:szCs w:val="28"/>
          <w14:textFill>
            <w14:solidFill>
              <w14:schemeClr w14:val="tx1"/>
            </w14:solidFill>
          </w14:textFill>
        </w:rPr>
        <w:t>（1）供应商应保证货物到达用户所在地完好无损，如有缺漏、损坏，由供应商负责调换、补齐或赔偿。</w:t>
      </w:r>
    </w:p>
    <w:p>
      <w:pPr>
        <w:pStyle w:val="4"/>
        <w:pageBreakBefore w:val="0"/>
        <w:widowControl w:val="0"/>
        <w:kinsoku/>
        <w:wordWrap/>
        <w:overflowPunct/>
        <w:topLinePunct w:val="0"/>
        <w:autoSpaceDE/>
        <w:autoSpaceDN/>
        <w:bidi w:val="0"/>
        <w:adjustRightInd/>
        <w:spacing w:before="0" w:after="0" w:line="240" w:lineRule="auto"/>
        <w:ind w:firstLine="560" w:firstLineChars="200"/>
        <w:textAlignment w:val="auto"/>
        <w:rPr>
          <w:rFonts w:hint="eastAsia" w:ascii="宋体" w:hAnsi="宋体" w:cs="宋体"/>
          <w:b w:val="0"/>
          <w:bCs/>
          <w:color w:val="000000" w:themeColor="text1"/>
          <w:sz w:val="28"/>
          <w:szCs w:val="28"/>
          <w14:textFill>
            <w14:solidFill>
              <w14:schemeClr w14:val="tx1"/>
            </w14:solidFill>
          </w14:textFill>
        </w:rPr>
      </w:pPr>
      <w:r>
        <w:rPr>
          <w:rFonts w:hint="eastAsia" w:ascii="宋体" w:hAnsi="宋体" w:cs="宋体"/>
          <w:b w:val="0"/>
          <w:bCs/>
          <w:color w:val="000000" w:themeColor="text1"/>
          <w:sz w:val="28"/>
          <w:szCs w:val="28"/>
          <w14:textFill>
            <w14:solidFill>
              <w14:schemeClr w14:val="tx1"/>
            </w14:solidFill>
          </w14:textFill>
        </w:rPr>
        <w:t>（2）货物到达现场后，供应商应在使用单位人员在场情况下当面开箱，共同清点、检查，作出开箱记录，双方签字确认。</w:t>
      </w:r>
    </w:p>
    <w:p>
      <w:pPr>
        <w:pStyle w:val="4"/>
        <w:pageBreakBefore w:val="0"/>
        <w:widowControl w:val="0"/>
        <w:kinsoku/>
        <w:wordWrap/>
        <w:overflowPunct/>
        <w:topLinePunct w:val="0"/>
        <w:autoSpaceDE/>
        <w:autoSpaceDN/>
        <w:bidi w:val="0"/>
        <w:adjustRightInd/>
        <w:spacing w:before="0" w:after="0" w:line="240" w:lineRule="auto"/>
        <w:ind w:firstLine="560" w:firstLineChars="200"/>
        <w:textAlignment w:val="auto"/>
        <w:rPr>
          <w:rFonts w:hint="eastAsia" w:ascii="宋体" w:hAnsi="宋体" w:cs="宋体"/>
          <w:b w:val="0"/>
          <w:bCs/>
          <w:color w:val="000000" w:themeColor="text1"/>
          <w:sz w:val="28"/>
          <w:szCs w:val="28"/>
          <w14:textFill>
            <w14:solidFill>
              <w14:schemeClr w14:val="tx1"/>
            </w14:solidFill>
          </w14:textFill>
        </w:rPr>
      </w:pPr>
      <w:r>
        <w:rPr>
          <w:rFonts w:hint="eastAsia" w:ascii="宋体" w:hAnsi="宋体" w:cs="宋体"/>
          <w:b w:val="0"/>
          <w:bCs/>
          <w:color w:val="000000" w:themeColor="text1"/>
          <w:sz w:val="28"/>
          <w:szCs w:val="28"/>
          <w14:textFill>
            <w14:solidFill>
              <w14:schemeClr w14:val="tx1"/>
            </w14:solidFill>
          </w14:textFill>
        </w:rPr>
        <w:t>（3）供应商应提供完备的技术资料、装箱单和合格证等，并派遣专业技术人员进行现场安装调试。</w:t>
      </w:r>
    </w:p>
    <w:p>
      <w:pPr>
        <w:pStyle w:val="4"/>
        <w:pageBreakBefore w:val="0"/>
        <w:widowControl w:val="0"/>
        <w:kinsoku/>
        <w:wordWrap/>
        <w:overflowPunct/>
        <w:topLinePunct w:val="0"/>
        <w:autoSpaceDE/>
        <w:autoSpaceDN/>
        <w:bidi w:val="0"/>
        <w:adjustRightInd/>
        <w:spacing w:before="0" w:after="0" w:line="240" w:lineRule="auto"/>
        <w:ind w:firstLine="560" w:firstLineChars="200"/>
        <w:textAlignment w:val="auto"/>
        <w:rPr>
          <w:rFonts w:hint="eastAsia" w:ascii="宋体" w:hAnsi="宋体" w:cs="宋体"/>
          <w:b w:val="0"/>
          <w:bCs/>
          <w:color w:val="000000" w:themeColor="text1"/>
          <w:sz w:val="28"/>
          <w:szCs w:val="28"/>
          <w14:textFill>
            <w14:solidFill>
              <w14:schemeClr w14:val="tx1"/>
            </w14:solidFill>
          </w14:textFill>
        </w:rPr>
      </w:pPr>
      <w:r>
        <w:rPr>
          <w:rFonts w:hint="eastAsia" w:ascii="宋体" w:hAnsi="宋体" w:cs="宋体"/>
          <w:b w:val="0"/>
          <w:bCs/>
          <w:color w:val="000000" w:themeColor="text1"/>
          <w:sz w:val="28"/>
          <w:szCs w:val="28"/>
          <w14:textFill>
            <w14:solidFill>
              <w14:schemeClr w14:val="tx1"/>
            </w14:solidFill>
          </w14:textFill>
        </w:rPr>
        <w:t>（4）大型或者复杂的政府采购项目，采购人应当邀请国家认可的质量检测机构参加验收工作。</w:t>
      </w:r>
    </w:p>
    <w:p>
      <w:pPr>
        <w:pStyle w:val="4"/>
        <w:pageBreakBefore w:val="0"/>
        <w:widowControl w:val="0"/>
        <w:kinsoku/>
        <w:wordWrap/>
        <w:overflowPunct/>
        <w:topLinePunct w:val="0"/>
        <w:autoSpaceDE/>
        <w:autoSpaceDN/>
        <w:bidi w:val="0"/>
        <w:adjustRightInd/>
        <w:spacing w:before="0" w:after="0" w:line="240" w:lineRule="auto"/>
        <w:ind w:firstLine="560" w:firstLineChars="200"/>
        <w:textAlignment w:val="auto"/>
        <w:rPr>
          <w:rFonts w:hint="eastAsia" w:ascii="宋体" w:hAnsi="宋体" w:cs="宋体"/>
          <w:b w:val="0"/>
          <w:bCs/>
          <w:color w:val="000000" w:themeColor="text1"/>
          <w:sz w:val="28"/>
          <w:szCs w:val="28"/>
          <w14:textFill>
            <w14:solidFill>
              <w14:schemeClr w14:val="tx1"/>
            </w14:solidFill>
          </w14:textFill>
        </w:rPr>
      </w:pPr>
      <w:r>
        <w:rPr>
          <w:rFonts w:hint="eastAsia" w:ascii="宋体" w:hAnsi="宋体" w:cs="宋体"/>
          <w:b w:val="0"/>
          <w:bCs/>
          <w:color w:val="000000" w:themeColor="text1"/>
          <w:sz w:val="28"/>
          <w:szCs w:val="28"/>
          <w14:textFill>
            <w14:solidFill>
              <w14:schemeClr w14:val="tx1"/>
            </w14:solidFill>
          </w14:textFill>
        </w:rPr>
        <w:t>（5）采购人需要厂家对成交供应商交付的产品(包括质量、技术参数等)进行确认的，厂家应予以配合，并出具书面意见。</w:t>
      </w:r>
    </w:p>
    <w:p>
      <w:pPr>
        <w:pStyle w:val="4"/>
        <w:pageBreakBefore w:val="0"/>
        <w:widowControl w:val="0"/>
        <w:kinsoku/>
        <w:wordWrap/>
        <w:overflowPunct/>
        <w:topLinePunct w:val="0"/>
        <w:autoSpaceDE/>
        <w:autoSpaceDN/>
        <w:bidi w:val="0"/>
        <w:adjustRightInd/>
        <w:spacing w:before="0" w:after="0" w:line="240" w:lineRule="auto"/>
        <w:ind w:firstLine="560" w:firstLineChars="200"/>
        <w:textAlignment w:val="auto"/>
        <w:rPr>
          <w:rFonts w:hint="eastAsia" w:ascii="宋体" w:hAnsi="宋体" w:cs="宋体"/>
          <w:b w:val="0"/>
          <w:bCs/>
          <w:color w:val="000000" w:themeColor="text1"/>
          <w:sz w:val="28"/>
          <w:szCs w:val="28"/>
          <w14:textFill>
            <w14:solidFill>
              <w14:schemeClr w14:val="tx1"/>
            </w14:solidFill>
          </w14:textFill>
        </w:rPr>
      </w:pPr>
      <w:r>
        <w:rPr>
          <w:rFonts w:hint="eastAsia" w:ascii="宋体" w:hAnsi="宋体" w:cs="宋体"/>
          <w:b w:val="0"/>
          <w:bCs/>
          <w:color w:val="000000" w:themeColor="text1"/>
          <w:sz w:val="28"/>
          <w:szCs w:val="28"/>
          <w14:textFill>
            <w14:solidFill>
              <w14:schemeClr w14:val="tx1"/>
            </w14:solidFill>
          </w14:textFill>
        </w:rPr>
        <w:t>3、售后服务要求</w:t>
      </w:r>
    </w:p>
    <w:p>
      <w:pPr>
        <w:pStyle w:val="4"/>
        <w:pageBreakBefore w:val="0"/>
        <w:widowControl w:val="0"/>
        <w:kinsoku/>
        <w:wordWrap/>
        <w:overflowPunct/>
        <w:topLinePunct w:val="0"/>
        <w:autoSpaceDE/>
        <w:autoSpaceDN/>
        <w:bidi w:val="0"/>
        <w:adjustRightInd/>
        <w:spacing w:before="0" w:after="0" w:line="240" w:lineRule="auto"/>
        <w:ind w:firstLine="560" w:firstLineChars="200"/>
        <w:textAlignment w:val="auto"/>
        <w:rPr>
          <w:rFonts w:hint="eastAsia" w:ascii="宋体" w:hAnsi="宋体" w:cs="宋体"/>
          <w:b w:val="0"/>
          <w:bCs/>
          <w:color w:val="000000" w:themeColor="text1"/>
          <w:sz w:val="28"/>
          <w:szCs w:val="28"/>
          <w14:textFill>
            <w14:solidFill>
              <w14:schemeClr w14:val="tx1"/>
            </w14:solidFill>
          </w14:textFill>
        </w:rPr>
      </w:pPr>
      <w:r>
        <w:rPr>
          <w:rFonts w:hint="eastAsia" w:ascii="宋体" w:hAnsi="宋体" w:cs="宋体"/>
          <w:b w:val="0"/>
          <w:bCs/>
          <w:color w:val="000000" w:themeColor="text1"/>
          <w:sz w:val="28"/>
          <w:szCs w:val="28"/>
          <w14:textFill>
            <w14:solidFill>
              <w14:schemeClr w14:val="tx1"/>
            </w14:solidFill>
          </w14:textFill>
        </w:rPr>
        <w:t>（1）本项目质保期为一年，自验收合格之日起计算。一年内产品产生一切问题，由成交人免费上门维修。</w:t>
      </w:r>
    </w:p>
    <w:p>
      <w:pPr>
        <w:pStyle w:val="4"/>
        <w:pageBreakBefore w:val="0"/>
        <w:widowControl w:val="0"/>
        <w:kinsoku/>
        <w:wordWrap/>
        <w:overflowPunct/>
        <w:topLinePunct w:val="0"/>
        <w:autoSpaceDE/>
        <w:autoSpaceDN/>
        <w:bidi w:val="0"/>
        <w:adjustRightInd/>
        <w:spacing w:before="0" w:after="0" w:line="240" w:lineRule="auto"/>
        <w:ind w:firstLine="560" w:firstLineChars="200"/>
        <w:textAlignment w:val="auto"/>
        <w:rPr>
          <w:rFonts w:hint="eastAsia" w:ascii="宋体" w:hAnsi="宋体" w:cs="宋体"/>
          <w:b w:val="0"/>
          <w:bCs/>
          <w:color w:val="000000" w:themeColor="text1"/>
          <w:sz w:val="28"/>
          <w:szCs w:val="28"/>
          <w14:textFill>
            <w14:solidFill>
              <w14:schemeClr w14:val="tx1"/>
            </w14:solidFill>
          </w14:textFill>
        </w:rPr>
      </w:pPr>
      <w:r>
        <w:rPr>
          <w:rFonts w:hint="eastAsia" w:ascii="宋体" w:hAnsi="宋体" w:cs="宋体"/>
          <w:b w:val="0"/>
          <w:bCs/>
          <w:color w:val="000000" w:themeColor="text1"/>
          <w:sz w:val="28"/>
          <w:szCs w:val="28"/>
          <w14:textFill>
            <w14:solidFill>
              <w14:schemeClr w14:val="tx1"/>
            </w14:solidFill>
          </w14:textFill>
        </w:rPr>
        <w:t>（2）维修配件：成交人在售后服务中，使用的维修零配件应为原厂配件，未经用户同意不得使用非原厂配件。</w:t>
      </w:r>
    </w:p>
    <w:p>
      <w:pPr>
        <w:pStyle w:val="4"/>
        <w:pageBreakBefore w:val="0"/>
        <w:widowControl w:val="0"/>
        <w:kinsoku/>
        <w:wordWrap/>
        <w:overflowPunct/>
        <w:topLinePunct w:val="0"/>
        <w:autoSpaceDE/>
        <w:autoSpaceDN/>
        <w:bidi w:val="0"/>
        <w:adjustRightInd/>
        <w:spacing w:before="0" w:after="0" w:line="240" w:lineRule="auto"/>
        <w:ind w:firstLine="560" w:firstLineChars="200"/>
        <w:textAlignment w:val="auto"/>
        <w:rPr>
          <w:rFonts w:hint="eastAsia" w:ascii="宋体" w:hAnsi="宋体" w:cs="宋体"/>
          <w:b w:val="0"/>
          <w:bCs/>
          <w:color w:val="000000" w:themeColor="text1"/>
          <w:sz w:val="28"/>
          <w:szCs w:val="28"/>
          <w14:textFill>
            <w14:solidFill>
              <w14:schemeClr w14:val="tx1"/>
            </w14:solidFill>
          </w14:textFill>
        </w:rPr>
      </w:pPr>
      <w:r>
        <w:rPr>
          <w:rFonts w:hint="eastAsia" w:ascii="宋体" w:hAnsi="宋体" w:cs="宋体"/>
          <w:b w:val="0"/>
          <w:bCs/>
          <w:color w:val="000000" w:themeColor="text1"/>
          <w:sz w:val="28"/>
          <w:szCs w:val="28"/>
          <w14:textFill>
            <w14:solidFill>
              <w14:schemeClr w14:val="tx1"/>
            </w14:solidFill>
          </w14:textFill>
        </w:rPr>
        <w:t>（3）定期上门巡检维修：成交人必须派专人每学期上门巡检维修一次。</w:t>
      </w:r>
    </w:p>
    <w:p>
      <w:pPr>
        <w:pStyle w:val="4"/>
        <w:pageBreakBefore w:val="0"/>
        <w:widowControl w:val="0"/>
        <w:kinsoku/>
        <w:wordWrap/>
        <w:overflowPunct/>
        <w:topLinePunct w:val="0"/>
        <w:autoSpaceDE/>
        <w:autoSpaceDN/>
        <w:bidi w:val="0"/>
        <w:adjustRightInd/>
        <w:spacing w:before="0" w:after="0" w:line="240" w:lineRule="auto"/>
        <w:ind w:firstLine="560" w:firstLineChars="200"/>
        <w:textAlignment w:val="auto"/>
        <w:rPr>
          <w:rFonts w:hint="eastAsia" w:ascii="宋体" w:hAnsi="宋体" w:cs="宋体"/>
          <w:b w:val="0"/>
          <w:bCs/>
          <w:color w:val="000000" w:themeColor="text1"/>
          <w:sz w:val="28"/>
          <w:szCs w:val="28"/>
          <w14:textFill>
            <w14:solidFill>
              <w14:schemeClr w14:val="tx1"/>
            </w14:solidFill>
          </w14:textFill>
        </w:rPr>
      </w:pPr>
      <w:r>
        <w:rPr>
          <w:rFonts w:hint="eastAsia" w:ascii="宋体" w:hAnsi="宋体" w:cs="宋体"/>
          <w:b w:val="0"/>
          <w:bCs/>
          <w:color w:val="000000" w:themeColor="text1"/>
          <w:sz w:val="28"/>
          <w:szCs w:val="28"/>
          <w14:textFill>
            <w14:solidFill>
              <w14:schemeClr w14:val="tx1"/>
            </w14:solidFill>
          </w14:textFill>
        </w:rPr>
        <w:t>（4）平时上门维修时间：接到采购单位维修要求后，成交人必须在24小时内派人上门维修。</w:t>
      </w:r>
    </w:p>
    <w:p>
      <w:pPr>
        <w:pStyle w:val="4"/>
        <w:pageBreakBefore w:val="0"/>
        <w:widowControl w:val="0"/>
        <w:kinsoku/>
        <w:wordWrap/>
        <w:overflowPunct/>
        <w:topLinePunct w:val="0"/>
        <w:autoSpaceDE/>
        <w:autoSpaceDN/>
        <w:bidi w:val="0"/>
        <w:adjustRightInd/>
        <w:spacing w:before="0" w:after="0" w:line="240" w:lineRule="auto"/>
        <w:ind w:firstLine="560" w:firstLineChars="200"/>
        <w:textAlignment w:val="auto"/>
        <w:rPr>
          <w:rFonts w:hint="eastAsia" w:ascii="宋体" w:hAnsi="宋体" w:cs="宋体"/>
          <w:b w:val="0"/>
          <w:bCs/>
          <w:color w:val="000000" w:themeColor="text1"/>
          <w:sz w:val="28"/>
          <w:szCs w:val="28"/>
          <w14:textFill>
            <w14:solidFill>
              <w14:schemeClr w14:val="tx1"/>
            </w14:solidFill>
          </w14:textFill>
        </w:rPr>
      </w:pPr>
      <w:r>
        <w:rPr>
          <w:rFonts w:hint="eastAsia" w:ascii="宋体" w:hAnsi="宋体" w:cs="宋体"/>
          <w:b w:val="0"/>
          <w:bCs/>
          <w:color w:val="000000" w:themeColor="text1"/>
          <w:sz w:val="28"/>
          <w:szCs w:val="28"/>
          <w14:textFill>
            <w14:solidFill>
              <w14:schemeClr w14:val="tx1"/>
            </w14:solidFill>
          </w14:textFill>
        </w:rPr>
        <w:t>（5）成交人应当为用户提供技术援助电话，解答用户在使用中遇到的问题，及时为用户提出解决问题的建议。若电话咨询不能解决的，故障响应时间应为24小时，成交人应在故障响应时间内到达现场并及时进行故障处理，确保产品正常工作。</w:t>
      </w:r>
    </w:p>
    <w:p>
      <w:pPr>
        <w:pStyle w:val="4"/>
        <w:pageBreakBefore w:val="0"/>
        <w:widowControl w:val="0"/>
        <w:kinsoku/>
        <w:wordWrap/>
        <w:overflowPunct/>
        <w:topLinePunct w:val="0"/>
        <w:autoSpaceDE/>
        <w:autoSpaceDN/>
        <w:bidi w:val="0"/>
        <w:adjustRightInd/>
        <w:spacing w:before="0" w:after="0" w:line="240" w:lineRule="auto"/>
        <w:ind w:firstLine="560" w:firstLineChars="200"/>
        <w:textAlignment w:val="auto"/>
        <w:rPr>
          <w:rFonts w:hint="eastAsia" w:ascii="宋体" w:hAnsi="宋体" w:cs="宋体"/>
          <w:b w:val="0"/>
          <w:bCs/>
          <w:color w:val="000000" w:themeColor="text1"/>
          <w:sz w:val="28"/>
          <w:szCs w:val="28"/>
          <w14:textFill>
            <w14:solidFill>
              <w14:schemeClr w14:val="tx1"/>
            </w14:solidFill>
          </w14:textFill>
        </w:rPr>
      </w:pPr>
      <w:r>
        <w:rPr>
          <w:rFonts w:hint="eastAsia" w:ascii="宋体" w:hAnsi="宋体" w:cs="宋体"/>
          <w:b w:val="0"/>
          <w:bCs/>
          <w:color w:val="000000" w:themeColor="text1"/>
          <w:sz w:val="28"/>
          <w:szCs w:val="28"/>
          <w14:textFill>
            <w14:solidFill>
              <w14:schemeClr w14:val="tx1"/>
            </w14:solidFill>
          </w14:textFill>
        </w:rPr>
        <w:t>（6）质保期外服务要求：成交人应同样提供免费电话咨询服务，若需上门维护服务时，该成交人应以优惠价格提供售后服务（只收取维修材料成本费）。</w:t>
      </w:r>
    </w:p>
    <w:p>
      <w:pPr>
        <w:pStyle w:val="4"/>
        <w:pageBreakBefore w:val="0"/>
        <w:widowControl w:val="0"/>
        <w:kinsoku/>
        <w:wordWrap/>
        <w:overflowPunct/>
        <w:topLinePunct w:val="0"/>
        <w:autoSpaceDE/>
        <w:autoSpaceDN/>
        <w:bidi w:val="0"/>
        <w:adjustRightInd/>
        <w:spacing w:before="0" w:after="0" w:line="240" w:lineRule="auto"/>
        <w:ind w:firstLine="560" w:firstLineChars="200"/>
        <w:textAlignment w:val="auto"/>
        <w:rPr>
          <w:rFonts w:hint="eastAsia" w:ascii="宋体" w:hAnsi="宋体" w:cs="宋体"/>
          <w:b w:val="0"/>
          <w:bCs/>
          <w:color w:val="000000" w:themeColor="text1"/>
          <w:sz w:val="28"/>
          <w:szCs w:val="28"/>
          <w14:textFill>
            <w14:solidFill>
              <w14:schemeClr w14:val="tx1"/>
            </w14:solidFill>
          </w14:textFill>
        </w:rPr>
      </w:pPr>
      <w:r>
        <w:rPr>
          <w:rFonts w:hint="eastAsia" w:ascii="宋体" w:hAnsi="宋体" w:cs="宋体"/>
          <w:b w:val="0"/>
          <w:bCs/>
          <w:color w:val="000000" w:themeColor="text1"/>
          <w:sz w:val="28"/>
          <w:szCs w:val="28"/>
          <w14:textFill>
            <w14:solidFill>
              <w14:schemeClr w14:val="tx1"/>
            </w14:solidFill>
          </w14:textFill>
        </w:rPr>
        <w:t>4、付款方式</w:t>
      </w:r>
    </w:p>
    <w:p>
      <w:pPr>
        <w:pStyle w:val="4"/>
        <w:pageBreakBefore w:val="0"/>
        <w:widowControl w:val="0"/>
        <w:kinsoku/>
        <w:wordWrap/>
        <w:overflowPunct/>
        <w:topLinePunct w:val="0"/>
        <w:autoSpaceDE/>
        <w:autoSpaceDN/>
        <w:bidi w:val="0"/>
        <w:adjustRightInd/>
        <w:spacing w:before="0" w:after="0" w:line="240" w:lineRule="auto"/>
        <w:ind w:firstLine="560" w:firstLineChars="200"/>
        <w:textAlignment w:val="auto"/>
        <w:rPr>
          <w:rFonts w:hint="eastAsia" w:ascii="宋体" w:hAnsi="宋体" w:cs="宋体"/>
          <w:b w:val="0"/>
          <w:bCs/>
          <w:color w:val="000000" w:themeColor="text1"/>
          <w:sz w:val="28"/>
          <w:szCs w:val="28"/>
          <w14:textFill>
            <w14:solidFill>
              <w14:schemeClr w14:val="tx1"/>
            </w14:solidFill>
          </w14:textFill>
        </w:rPr>
      </w:pPr>
      <w:r>
        <w:rPr>
          <w:rFonts w:hint="eastAsia" w:ascii="宋体" w:hAnsi="宋体" w:cs="宋体"/>
          <w:b w:val="0"/>
          <w:bCs/>
          <w:color w:val="000000" w:themeColor="text1"/>
          <w:sz w:val="28"/>
          <w:szCs w:val="28"/>
          <w14:textFill>
            <w14:solidFill>
              <w14:schemeClr w14:val="tx1"/>
            </w14:solidFill>
          </w14:textFill>
        </w:rPr>
        <w:t>项目验收合格后，一个月内一次性支付全部货款。</w:t>
      </w:r>
    </w:p>
    <w:bookmarkEnd w:id="12"/>
    <w:bookmarkEnd w:id="13"/>
    <w:bookmarkEnd w:id="14"/>
    <w:bookmarkEnd w:id="15"/>
    <w:bookmarkEnd w:id="16"/>
    <w:bookmarkEnd w:id="17"/>
    <w:bookmarkEnd w:id="18"/>
    <w:bookmarkEnd w:id="19"/>
    <w:bookmarkEnd w:id="20"/>
    <w:bookmarkEnd w:id="21"/>
    <w:bookmarkEnd w:id="22"/>
    <w:bookmarkEnd w:id="23"/>
    <w:bookmarkEnd w:id="24"/>
    <w:bookmarkEnd w:id="25"/>
    <w:p>
      <w:pPr>
        <w:pStyle w:val="4"/>
        <w:keepNext/>
        <w:keepLines/>
        <w:pageBreakBefore w:val="0"/>
        <w:widowControl w:val="0"/>
        <w:kinsoku/>
        <w:wordWrap/>
        <w:overflowPunct/>
        <w:topLinePunct w:val="0"/>
        <w:autoSpaceDE/>
        <w:autoSpaceDN/>
        <w:bidi w:val="0"/>
        <w:adjustRightInd/>
        <w:snapToGrid/>
        <w:spacing w:before="0" w:after="0" w:line="240" w:lineRule="auto"/>
        <w:ind w:firstLine="560" w:firstLineChars="200"/>
        <w:textAlignment w:val="auto"/>
        <w:rPr>
          <w:rFonts w:hint="eastAsia" w:ascii="黑体" w:hAnsi="黑体" w:eastAsia="黑体" w:cs="黑体"/>
          <w:b w:val="0"/>
          <w:bCs/>
          <w:color w:val="000000" w:themeColor="text1"/>
          <w:sz w:val="28"/>
          <w:szCs w:val="28"/>
          <w:lang w:val="en-US" w:eastAsia="zh-CN"/>
          <w14:textFill>
            <w14:solidFill>
              <w14:schemeClr w14:val="tx1"/>
            </w14:solidFill>
          </w14:textFill>
        </w:rPr>
      </w:pPr>
      <w:r>
        <w:rPr>
          <w:rFonts w:hint="eastAsia" w:ascii="黑体" w:hAnsi="黑体" w:eastAsia="黑体" w:cs="黑体"/>
          <w:b w:val="0"/>
          <w:bCs/>
          <w:color w:val="000000" w:themeColor="text1"/>
          <w:sz w:val="28"/>
          <w:szCs w:val="28"/>
          <w:lang w:val="en-US" w:eastAsia="zh-CN"/>
          <w14:textFill>
            <w14:solidFill>
              <w14:schemeClr w14:val="tx1"/>
            </w14:solidFill>
          </w14:textFill>
        </w:rPr>
        <w:t>五、供应商提交响应文件</w:t>
      </w:r>
    </w:p>
    <w:p>
      <w:pPr>
        <w:pageBreakBefore w:val="0"/>
        <w:widowControl w:val="0"/>
        <w:kinsoku/>
        <w:wordWrap/>
        <w:overflowPunct/>
        <w:topLinePunct w:val="0"/>
        <w:autoSpaceDE/>
        <w:autoSpaceDN/>
        <w:bidi w:val="0"/>
        <w:adjustRightInd/>
        <w:spacing w:line="240" w:lineRule="auto"/>
        <w:ind w:firstLine="560" w:firstLineChars="200"/>
        <w:textAlignment w:val="auto"/>
        <w:rPr>
          <w:rFonts w:ascii="仿宋" w:hAnsi="仿宋" w:eastAsia="仿宋" w:cs="仿宋"/>
          <w:b w:val="0"/>
          <w:bCs/>
          <w:color w:val="000000" w:themeColor="text1"/>
          <w:sz w:val="28"/>
          <w:szCs w:val="28"/>
          <w14:textFill>
            <w14:solidFill>
              <w14:schemeClr w14:val="tx1"/>
            </w14:solidFill>
          </w14:textFill>
        </w:rPr>
      </w:pPr>
      <w:r>
        <w:rPr>
          <w:rFonts w:hint="eastAsia" w:ascii="仿宋" w:hAnsi="仿宋" w:eastAsia="仿宋" w:cs="仿宋"/>
          <w:b w:val="0"/>
          <w:bCs/>
          <w:color w:val="000000" w:themeColor="text1"/>
          <w:sz w:val="28"/>
          <w:szCs w:val="28"/>
          <w14:textFill>
            <w14:solidFill>
              <w14:schemeClr w14:val="tx1"/>
            </w14:solidFill>
          </w14:textFill>
        </w:rPr>
        <w:t>1、供应商线上报名、报价时需上传响应文件电子文档1份,该电子文档须包含采购文件中要求的有关资料复印件，并逐页加盖公章。</w:t>
      </w:r>
    </w:p>
    <w:p>
      <w:pPr>
        <w:pageBreakBefore w:val="0"/>
        <w:widowControl w:val="0"/>
        <w:kinsoku/>
        <w:wordWrap/>
        <w:overflowPunct/>
        <w:topLinePunct w:val="0"/>
        <w:autoSpaceDE/>
        <w:autoSpaceDN/>
        <w:bidi w:val="0"/>
        <w:adjustRightInd/>
        <w:spacing w:line="240" w:lineRule="auto"/>
        <w:ind w:firstLine="560" w:firstLineChars="200"/>
        <w:textAlignment w:val="auto"/>
        <w:rPr>
          <w:rFonts w:ascii="仿宋" w:hAnsi="仿宋" w:eastAsia="仿宋" w:cs="仿宋"/>
          <w:b w:val="0"/>
          <w:bCs/>
          <w:color w:val="000000" w:themeColor="text1"/>
          <w:sz w:val="28"/>
          <w:szCs w:val="28"/>
          <w14:textFill>
            <w14:solidFill>
              <w14:schemeClr w14:val="tx1"/>
            </w14:solidFill>
          </w14:textFill>
        </w:rPr>
      </w:pPr>
      <w:r>
        <w:rPr>
          <w:rFonts w:hint="eastAsia" w:ascii="仿宋" w:hAnsi="仿宋" w:eastAsia="仿宋" w:cs="仿宋"/>
          <w:b w:val="0"/>
          <w:bCs/>
          <w:color w:val="000000" w:themeColor="text1"/>
          <w:sz w:val="28"/>
          <w:szCs w:val="28"/>
          <w14:textFill>
            <w14:solidFill>
              <w14:schemeClr w14:val="tx1"/>
            </w14:solidFill>
          </w14:textFill>
        </w:rPr>
        <w:t>2、采购人将以平台的线上资料作为评判依据。如对线上资料有疑议，供应商须于接到采购人通知后一个工作日内将资料原件送至采购人处审查。</w:t>
      </w:r>
    </w:p>
    <w:p>
      <w:pPr>
        <w:pageBreakBefore w:val="0"/>
        <w:widowControl w:val="0"/>
        <w:kinsoku/>
        <w:wordWrap/>
        <w:overflowPunct/>
        <w:topLinePunct w:val="0"/>
        <w:autoSpaceDE/>
        <w:autoSpaceDN/>
        <w:bidi w:val="0"/>
        <w:adjustRightInd/>
        <w:spacing w:line="240" w:lineRule="auto"/>
        <w:ind w:firstLine="560" w:firstLineChars="200"/>
        <w:textAlignment w:val="auto"/>
        <w:rPr>
          <w:rFonts w:ascii="仿宋" w:hAnsi="仿宋" w:eastAsia="仿宋" w:cs="仿宋"/>
          <w:b w:val="0"/>
          <w:bCs/>
          <w:color w:val="000000" w:themeColor="text1"/>
          <w:sz w:val="28"/>
          <w:szCs w:val="28"/>
          <w14:textFill>
            <w14:solidFill>
              <w14:schemeClr w14:val="tx1"/>
            </w14:solidFill>
          </w14:textFill>
        </w:rPr>
      </w:pPr>
      <w:r>
        <w:rPr>
          <w:rFonts w:hint="eastAsia" w:ascii="仿宋" w:hAnsi="仿宋" w:eastAsia="仿宋" w:cs="仿宋"/>
          <w:b w:val="0"/>
          <w:bCs/>
          <w:color w:val="000000" w:themeColor="text1"/>
          <w:sz w:val="28"/>
          <w:szCs w:val="28"/>
          <w14:textFill>
            <w14:solidFill>
              <w14:schemeClr w14:val="tx1"/>
            </w14:solidFill>
          </w14:textFill>
        </w:rPr>
        <w:t>3、供应商制作的响应文件电子文档，须按照要求制作，规定签字、盖章的地方必须按其规定签字、盖章，未按要求制作响应文件的进行废标处理。</w:t>
      </w:r>
    </w:p>
    <w:p>
      <w:pPr>
        <w:pStyle w:val="4"/>
        <w:keepNext/>
        <w:keepLines/>
        <w:pageBreakBefore w:val="0"/>
        <w:widowControl w:val="0"/>
        <w:kinsoku/>
        <w:wordWrap/>
        <w:overflowPunct/>
        <w:topLinePunct w:val="0"/>
        <w:autoSpaceDE/>
        <w:autoSpaceDN/>
        <w:bidi w:val="0"/>
        <w:adjustRightInd/>
        <w:snapToGrid/>
        <w:spacing w:before="0" w:after="0" w:line="240" w:lineRule="auto"/>
        <w:ind w:firstLine="560" w:firstLineChars="200"/>
        <w:textAlignment w:val="auto"/>
        <w:rPr>
          <w:rFonts w:hint="eastAsia" w:ascii="黑体" w:hAnsi="黑体" w:eastAsia="黑体" w:cs="黑体"/>
          <w:b w:val="0"/>
          <w:bCs/>
          <w:color w:val="000000" w:themeColor="text1"/>
          <w:sz w:val="28"/>
          <w:szCs w:val="28"/>
          <w:lang w:val="en-US" w:eastAsia="zh-CN"/>
          <w14:textFill>
            <w14:solidFill>
              <w14:schemeClr w14:val="tx1"/>
            </w14:solidFill>
          </w14:textFill>
        </w:rPr>
      </w:pPr>
      <w:r>
        <w:rPr>
          <w:rFonts w:hint="eastAsia" w:ascii="黑体" w:hAnsi="黑体" w:eastAsia="黑体" w:cs="黑体"/>
          <w:b w:val="0"/>
          <w:bCs/>
          <w:color w:val="000000" w:themeColor="text1"/>
          <w:sz w:val="28"/>
          <w:szCs w:val="28"/>
          <w:lang w:val="en-US" w:eastAsia="zh-CN"/>
          <w14:textFill>
            <w14:solidFill>
              <w14:schemeClr w14:val="tx1"/>
            </w14:solidFill>
          </w14:textFill>
        </w:rPr>
        <w:t>六、评选方法</w:t>
      </w:r>
    </w:p>
    <w:p>
      <w:pPr>
        <w:pStyle w:val="56"/>
        <w:pageBreakBefore w:val="0"/>
        <w:widowControl w:val="0"/>
        <w:kinsoku/>
        <w:wordWrap/>
        <w:overflowPunct/>
        <w:topLinePunct w:val="0"/>
        <w:autoSpaceDE/>
        <w:autoSpaceDN/>
        <w:bidi w:val="0"/>
        <w:adjustRightInd/>
        <w:spacing w:after="0" w:line="240" w:lineRule="auto"/>
        <w:ind w:left="0" w:leftChars="0" w:firstLine="560" w:firstLineChars="200"/>
        <w:textAlignment w:val="auto"/>
        <w:rPr>
          <w:rFonts w:ascii="仿宋" w:hAnsi="仿宋" w:eastAsia="仿宋" w:cs="仿宋"/>
          <w:b w:val="0"/>
          <w:bCs/>
          <w:color w:val="000000" w:themeColor="text1"/>
          <w:sz w:val="28"/>
          <w:szCs w:val="28"/>
          <w14:textFill>
            <w14:solidFill>
              <w14:schemeClr w14:val="tx1"/>
            </w14:solidFill>
          </w14:textFill>
        </w:rPr>
      </w:pPr>
      <w:r>
        <w:rPr>
          <w:rFonts w:hint="eastAsia" w:ascii="仿宋" w:hAnsi="仿宋" w:eastAsia="仿宋" w:cs="仿宋"/>
          <w:b w:val="0"/>
          <w:bCs/>
          <w:color w:val="000000" w:themeColor="text1"/>
          <w:sz w:val="28"/>
          <w:szCs w:val="28"/>
          <w14:textFill>
            <w14:solidFill>
              <w14:schemeClr w14:val="tx1"/>
            </w14:solidFill>
          </w14:textFill>
        </w:rPr>
        <w:t>本项目成交方法: 在符合项目要求的供应商数量不少于“3家”的前提下，按最低评标价法，即在全部满足谈判采购文件实质性要求前提下，以报价最低的供应商作为成交供应商。</w:t>
      </w:r>
    </w:p>
    <w:p>
      <w:pPr>
        <w:pStyle w:val="4"/>
        <w:keepNext/>
        <w:keepLines/>
        <w:pageBreakBefore w:val="0"/>
        <w:widowControl w:val="0"/>
        <w:kinsoku/>
        <w:wordWrap/>
        <w:overflowPunct/>
        <w:topLinePunct w:val="0"/>
        <w:autoSpaceDE/>
        <w:autoSpaceDN/>
        <w:bidi w:val="0"/>
        <w:adjustRightInd/>
        <w:snapToGrid/>
        <w:spacing w:before="0" w:after="0" w:line="240" w:lineRule="auto"/>
        <w:ind w:firstLine="560" w:firstLineChars="200"/>
        <w:textAlignment w:val="auto"/>
        <w:rPr>
          <w:rFonts w:hint="eastAsia" w:ascii="黑体" w:hAnsi="黑体" w:eastAsia="黑体" w:cs="黑体"/>
          <w:b w:val="0"/>
          <w:bCs/>
          <w:color w:val="000000" w:themeColor="text1"/>
          <w:sz w:val="28"/>
          <w:szCs w:val="28"/>
          <w:lang w:val="en-US" w:eastAsia="zh-CN"/>
          <w14:textFill>
            <w14:solidFill>
              <w14:schemeClr w14:val="tx1"/>
            </w14:solidFill>
          </w14:textFill>
        </w:rPr>
      </w:pPr>
      <w:r>
        <w:rPr>
          <w:rFonts w:hint="eastAsia" w:ascii="黑体" w:hAnsi="黑体" w:eastAsia="黑体" w:cs="黑体"/>
          <w:b w:val="0"/>
          <w:bCs/>
          <w:color w:val="000000" w:themeColor="text1"/>
          <w:sz w:val="28"/>
          <w:szCs w:val="28"/>
          <w:lang w:val="en-US" w:eastAsia="zh-CN"/>
          <w14:textFill>
            <w14:solidFill>
              <w14:schemeClr w14:val="tx1"/>
            </w14:solidFill>
          </w14:textFill>
        </w:rPr>
        <w:t>七、投标人须知</w:t>
      </w:r>
    </w:p>
    <w:p>
      <w:pPr>
        <w:pageBreakBefore w:val="0"/>
        <w:widowControl w:val="0"/>
        <w:kinsoku/>
        <w:wordWrap/>
        <w:overflowPunct/>
        <w:topLinePunct w:val="0"/>
        <w:autoSpaceDE/>
        <w:autoSpaceDN/>
        <w:bidi w:val="0"/>
        <w:adjustRightInd/>
        <w:spacing w:line="240" w:lineRule="auto"/>
        <w:ind w:firstLine="560" w:firstLineChars="200"/>
        <w:textAlignment w:val="auto"/>
        <w:rPr>
          <w:rFonts w:ascii="仿宋" w:hAnsi="仿宋" w:eastAsia="仿宋" w:cs="仿宋"/>
          <w:b w:val="0"/>
          <w:bCs/>
          <w:sz w:val="28"/>
          <w:szCs w:val="28"/>
        </w:rPr>
      </w:pPr>
      <w:bookmarkStart w:id="26" w:name="_Toc267320061"/>
      <w:r>
        <w:rPr>
          <w:rFonts w:hint="eastAsia" w:ascii="仿宋" w:hAnsi="仿宋" w:eastAsia="仿宋" w:cs="仿宋"/>
          <w:b w:val="0"/>
          <w:bCs/>
          <w:sz w:val="28"/>
          <w:szCs w:val="28"/>
        </w:rPr>
        <w:t>投标人应仔细阅读本采购文件的全部条文，完全同意并自觉遵守本采购文件中的所有规定和要求。</w:t>
      </w:r>
    </w:p>
    <w:p>
      <w:pPr>
        <w:pageBreakBefore w:val="0"/>
        <w:widowControl w:val="0"/>
        <w:kinsoku/>
        <w:wordWrap/>
        <w:overflowPunct/>
        <w:topLinePunct w:val="0"/>
        <w:autoSpaceDE/>
        <w:autoSpaceDN/>
        <w:bidi w:val="0"/>
        <w:adjustRightInd/>
        <w:spacing w:line="240" w:lineRule="auto"/>
        <w:ind w:firstLine="560" w:firstLineChars="200"/>
        <w:textAlignment w:val="auto"/>
        <w:rPr>
          <w:rFonts w:ascii="仿宋" w:hAnsi="仿宋" w:eastAsia="仿宋" w:cs="仿宋"/>
          <w:b w:val="0"/>
          <w:bCs/>
          <w:sz w:val="28"/>
          <w:szCs w:val="28"/>
        </w:rPr>
      </w:pPr>
      <w:r>
        <w:rPr>
          <w:rFonts w:hint="eastAsia" w:ascii="仿宋" w:hAnsi="仿宋" w:eastAsia="仿宋" w:cs="仿宋"/>
          <w:b w:val="0"/>
          <w:bCs/>
          <w:sz w:val="28"/>
          <w:szCs w:val="28"/>
        </w:rPr>
        <w:t>无论投标结果如何，投标人参与本项目投标的所有费用均应由投标人自行承担。</w:t>
      </w:r>
      <w:bookmarkEnd w:id="26"/>
    </w:p>
    <w:p>
      <w:pPr>
        <w:pStyle w:val="4"/>
        <w:keepNext/>
        <w:keepLines/>
        <w:pageBreakBefore w:val="0"/>
        <w:widowControl w:val="0"/>
        <w:kinsoku/>
        <w:wordWrap/>
        <w:overflowPunct/>
        <w:topLinePunct w:val="0"/>
        <w:autoSpaceDE/>
        <w:autoSpaceDN/>
        <w:bidi w:val="0"/>
        <w:adjustRightInd/>
        <w:snapToGrid/>
        <w:spacing w:before="0" w:after="0" w:line="240" w:lineRule="auto"/>
        <w:ind w:firstLine="560" w:firstLineChars="200"/>
        <w:textAlignment w:val="auto"/>
        <w:rPr>
          <w:rFonts w:hint="eastAsia" w:ascii="黑体" w:hAnsi="黑体" w:eastAsia="黑体" w:cs="黑体"/>
          <w:b w:val="0"/>
          <w:bCs/>
          <w:color w:val="000000" w:themeColor="text1"/>
          <w:sz w:val="28"/>
          <w:szCs w:val="28"/>
          <w:lang w:val="en-US" w:eastAsia="zh-CN"/>
          <w14:textFill>
            <w14:solidFill>
              <w14:schemeClr w14:val="tx1"/>
            </w14:solidFill>
          </w14:textFill>
        </w:rPr>
      </w:pPr>
      <w:r>
        <w:rPr>
          <w:rFonts w:hint="eastAsia" w:ascii="黑体" w:hAnsi="黑体" w:eastAsia="黑体" w:cs="黑体"/>
          <w:b w:val="0"/>
          <w:bCs/>
          <w:color w:val="000000" w:themeColor="text1"/>
          <w:sz w:val="28"/>
          <w:szCs w:val="28"/>
          <w:lang w:val="en-US" w:eastAsia="zh-CN"/>
          <w14:textFill>
            <w14:solidFill>
              <w14:schemeClr w14:val="tx1"/>
            </w14:solidFill>
          </w14:textFill>
        </w:rPr>
        <w:t>(一)投标文件构成要件及顺序</w:t>
      </w:r>
    </w:p>
    <w:p>
      <w:pPr>
        <w:pageBreakBefore w:val="0"/>
        <w:widowControl w:val="0"/>
        <w:kinsoku/>
        <w:wordWrap/>
        <w:overflowPunct/>
        <w:topLinePunct w:val="0"/>
        <w:autoSpaceDE/>
        <w:autoSpaceDN/>
        <w:bidi w:val="0"/>
        <w:adjustRightInd/>
        <w:spacing w:line="240" w:lineRule="auto"/>
        <w:ind w:firstLine="560" w:firstLineChars="200"/>
        <w:textAlignment w:val="auto"/>
        <w:rPr>
          <w:rFonts w:ascii="仿宋" w:hAnsi="仿宋" w:eastAsia="仿宋" w:cs="仿宋"/>
          <w:b w:val="0"/>
          <w:bCs/>
          <w:sz w:val="28"/>
          <w:szCs w:val="28"/>
        </w:rPr>
      </w:pPr>
      <w:r>
        <w:rPr>
          <w:rFonts w:hint="eastAsia" w:ascii="仿宋" w:hAnsi="仿宋" w:eastAsia="仿宋" w:cs="仿宋"/>
          <w:b w:val="0"/>
          <w:bCs/>
          <w:sz w:val="28"/>
          <w:szCs w:val="28"/>
        </w:rPr>
        <w:t>1、《营业执照》、《税务登记证》、《组织机构代码证》复印件加盖投标人单位鲜章；</w:t>
      </w:r>
    </w:p>
    <w:p>
      <w:pPr>
        <w:pageBreakBefore w:val="0"/>
        <w:widowControl w:val="0"/>
        <w:kinsoku/>
        <w:wordWrap/>
        <w:overflowPunct/>
        <w:topLinePunct w:val="0"/>
        <w:autoSpaceDE/>
        <w:autoSpaceDN/>
        <w:bidi w:val="0"/>
        <w:adjustRightInd/>
        <w:spacing w:line="240" w:lineRule="auto"/>
        <w:ind w:firstLine="560" w:firstLineChars="200"/>
        <w:textAlignment w:val="auto"/>
        <w:rPr>
          <w:rFonts w:ascii="仿宋" w:hAnsi="仿宋" w:eastAsia="仿宋" w:cs="仿宋"/>
          <w:b w:val="0"/>
          <w:bCs/>
          <w:sz w:val="28"/>
          <w:szCs w:val="28"/>
        </w:rPr>
      </w:pPr>
      <w:r>
        <w:rPr>
          <w:rFonts w:hint="eastAsia" w:ascii="仿宋" w:hAnsi="仿宋" w:eastAsia="仿宋" w:cs="仿宋"/>
          <w:b w:val="0"/>
          <w:bCs/>
          <w:sz w:val="28"/>
          <w:szCs w:val="28"/>
        </w:rPr>
        <w:t>2、法定代表人身份证明书；</w:t>
      </w:r>
    </w:p>
    <w:p>
      <w:pPr>
        <w:pageBreakBefore w:val="0"/>
        <w:widowControl w:val="0"/>
        <w:kinsoku/>
        <w:wordWrap/>
        <w:overflowPunct/>
        <w:topLinePunct w:val="0"/>
        <w:autoSpaceDE/>
        <w:autoSpaceDN/>
        <w:bidi w:val="0"/>
        <w:adjustRightInd/>
        <w:spacing w:line="240" w:lineRule="auto"/>
        <w:ind w:firstLine="560" w:firstLineChars="200"/>
        <w:textAlignment w:val="auto"/>
        <w:rPr>
          <w:rFonts w:ascii="仿宋" w:hAnsi="仿宋" w:eastAsia="仿宋" w:cs="仿宋"/>
          <w:b w:val="0"/>
          <w:bCs/>
          <w:sz w:val="28"/>
          <w:szCs w:val="28"/>
        </w:rPr>
      </w:pPr>
      <w:r>
        <w:rPr>
          <w:rFonts w:hint="eastAsia" w:ascii="仿宋" w:hAnsi="仿宋" w:eastAsia="仿宋" w:cs="仿宋"/>
          <w:b w:val="0"/>
          <w:bCs/>
          <w:sz w:val="28"/>
          <w:szCs w:val="28"/>
        </w:rPr>
        <w:t>3、法定代表人授权委托书；</w:t>
      </w:r>
    </w:p>
    <w:p>
      <w:pPr>
        <w:pageBreakBefore w:val="0"/>
        <w:widowControl w:val="0"/>
        <w:kinsoku/>
        <w:wordWrap/>
        <w:overflowPunct/>
        <w:topLinePunct w:val="0"/>
        <w:autoSpaceDE/>
        <w:autoSpaceDN/>
        <w:bidi w:val="0"/>
        <w:adjustRightInd/>
        <w:spacing w:line="240" w:lineRule="auto"/>
        <w:ind w:firstLine="560" w:firstLineChars="200"/>
        <w:textAlignment w:val="auto"/>
        <w:rPr>
          <w:rFonts w:ascii="仿宋" w:hAnsi="仿宋" w:eastAsia="仿宋" w:cs="仿宋"/>
          <w:b w:val="0"/>
          <w:bCs/>
          <w:sz w:val="28"/>
          <w:szCs w:val="28"/>
        </w:rPr>
      </w:pPr>
      <w:r>
        <w:rPr>
          <w:rFonts w:hint="eastAsia" w:ascii="仿宋" w:hAnsi="仿宋" w:eastAsia="仿宋" w:cs="仿宋"/>
          <w:b w:val="0"/>
          <w:bCs/>
          <w:sz w:val="28"/>
          <w:szCs w:val="28"/>
        </w:rPr>
        <w:t>4、投标承诺函；</w:t>
      </w:r>
    </w:p>
    <w:p>
      <w:pPr>
        <w:pageBreakBefore w:val="0"/>
        <w:widowControl w:val="0"/>
        <w:kinsoku/>
        <w:wordWrap/>
        <w:overflowPunct/>
        <w:topLinePunct w:val="0"/>
        <w:autoSpaceDE/>
        <w:autoSpaceDN/>
        <w:bidi w:val="0"/>
        <w:adjustRightInd/>
        <w:spacing w:line="240" w:lineRule="auto"/>
        <w:ind w:firstLine="560" w:firstLineChars="200"/>
        <w:textAlignment w:val="auto"/>
        <w:rPr>
          <w:rFonts w:ascii="仿宋" w:hAnsi="仿宋" w:eastAsia="仿宋" w:cs="仿宋"/>
          <w:b w:val="0"/>
          <w:bCs/>
          <w:sz w:val="28"/>
          <w:szCs w:val="28"/>
        </w:rPr>
      </w:pPr>
      <w:r>
        <w:rPr>
          <w:rFonts w:hint="eastAsia" w:ascii="仿宋" w:hAnsi="仿宋" w:eastAsia="仿宋" w:cs="仿宋"/>
          <w:b w:val="0"/>
          <w:bCs/>
          <w:sz w:val="28"/>
          <w:szCs w:val="28"/>
        </w:rPr>
        <w:t>5、投标报价表；</w:t>
      </w:r>
    </w:p>
    <w:p>
      <w:pPr>
        <w:pageBreakBefore w:val="0"/>
        <w:widowControl w:val="0"/>
        <w:kinsoku/>
        <w:wordWrap/>
        <w:overflowPunct/>
        <w:topLinePunct w:val="0"/>
        <w:autoSpaceDE/>
        <w:autoSpaceDN/>
        <w:bidi w:val="0"/>
        <w:adjustRightInd/>
        <w:spacing w:line="240" w:lineRule="auto"/>
        <w:ind w:firstLine="560" w:firstLineChars="200"/>
        <w:textAlignment w:val="auto"/>
        <w:rPr>
          <w:rFonts w:ascii="仿宋" w:hAnsi="仿宋" w:eastAsia="仿宋" w:cs="仿宋"/>
          <w:b w:val="0"/>
          <w:bCs/>
          <w:sz w:val="28"/>
          <w:szCs w:val="28"/>
        </w:rPr>
      </w:pPr>
      <w:r>
        <w:rPr>
          <w:rFonts w:hint="eastAsia" w:ascii="仿宋" w:hAnsi="仿宋" w:eastAsia="仿宋" w:cs="仿宋"/>
          <w:b w:val="0"/>
          <w:bCs/>
          <w:sz w:val="28"/>
          <w:szCs w:val="28"/>
        </w:rPr>
        <w:t>6、投标报价明细表；</w:t>
      </w:r>
    </w:p>
    <w:p>
      <w:pPr>
        <w:pageBreakBefore w:val="0"/>
        <w:widowControl w:val="0"/>
        <w:kinsoku/>
        <w:wordWrap/>
        <w:overflowPunct/>
        <w:topLinePunct w:val="0"/>
        <w:autoSpaceDE/>
        <w:autoSpaceDN/>
        <w:bidi w:val="0"/>
        <w:adjustRightInd/>
        <w:spacing w:line="240" w:lineRule="auto"/>
        <w:ind w:firstLine="560" w:firstLineChars="200"/>
        <w:textAlignment w:val="auto"/>
        <w:rPr>
          <w:rFonts w:ascii="仿宋" w:hAnsi="仿宋" w:eastAsia="仿宋" w:cs="仿宋"/>
          <w:b w:val="0"/>
          <w:bCs/>
          <w:sz w:val="28"/>
          <w:szCs w:val="28"/>
        </w:rPr>
      </w:pPr>
      <w:r>
        <w:rPr>
          <w:rFonts w:hint="eastAsia" w:ascii="仿宋" w:hAnsi="仿宋" w:eastAsia="仿宋" w:cs="仿宋"/>
          <w:b w:val="0"/>
          <w:bCs/>
          <w:sz w:val="28"/>
          <w:szCs w:val="28"/>
        </w:rPr>
        <w:t>7、与技术相关的证明材料。</w:t>
      </w:r>
    </w:p>
    <w:p>
      <w:pPr>
        <w:pageBreakBefore w:val="0"/>
        <w:widowControl w:val="0"/>
        <w:kinsoku/>
        <w:wordWrap/>
        <w:overflowPunct/>
        <w:topLinePunct w:val="0"/>
        <w:autoSpaceDE/>
        <w:autoSpaceDN/>
        <w:bidi w:val="0"/>
        <w:adjustRightInd/>
        <w:spacing w:line="240" w:lineRule="auto"/>
        <w:ind w:firstLine="560" w:firstLineChars="200"/>
        <w:textAlignment w:val="auto"/>
        <w:rPr>
          <w:rFonts w:ascii="仿宋" w:hAnsi="仿宋" w:eastAsia="仿宋" w:cs="仿宋"/>
          <w:b w:val="0"/>
          <w:bCs/>
          <w:sz w:val="28"/>
          <w:szCs w:val="28"/>
        </w:rPr>
      </w:pPr>
      <w:r>
        <w:rPr>
          <w:rFonts w:hint="eastAsia" w:ascii="仿宋" w:hAnsi="仿宋" w:eastAsia="仿宋" w:cs="仿宋"/>
          <w:b w:val="0"/>
          <w:bCs/>
          <w:sz w:val="28"/>
          <w:szCs w:val="28"/>
        </w:rPr>
        <w:t>特别提示：</w:t>
      </w:r>
    </w:p>
    <w:p>
      <w:pPr>
        <w:pageBreakBefore w:val="0"/>
        <w:widowControl w:val="0"/>
        <w:kinsoku/>
        <w:wordWrap/>
        <w:overflowPunct/>
        <w:topLinePunct w:val="0"/>
        <w:autoSpaceDE/>
        <w:autoSpaceDN/>
        <w:bidi w:val="0"/>
        <w:adjustRightInd/>
        <w:spacing w:line="240" w:lineRule="auto"/>
        <w:ind w:firstLine="560" w:firstLineChars="200"/>
        <w:textAlignment w:val="auto"/>
        <w:rPr>
          <w:rFonts w:ascii="仿宋" w:hAnsi="仿宋" w:eastAsia="仿宋" w:cs="仿宋"/>
          <w:b w:val="0"/>
          <w:bCs/>
          <w:sz w:val="28"/>
          <w:szCs w:val="28"/>
        </w:rPr>
      </w:pPr>
      <w:r>
        <w:rPr>
          <w:rFonts w:hint="eastAsia" w:ascii="仿宋" w:hAnsi="仿宋" w:eastAsia="仿宋" w:cs="仿宋"/>
          <w:b w:val="0"/>
          <w:bCs/>
          <w:sz w:val="28"/>
          <w:szCs w:val="28"/>
        </w:rPr>
        <w:t>（1）若法定代表人亲自参加投标会的，则第3项不提供。</w:t>
      </w:r>
    </w:p>
    <w:p>
      <w:pPr>
        <w:pStyle w:val="56"/>
        <w:ind w:left="560" w:firstLine="880"/>
        <w:rPr>
          <w:rFonts w:ascii="仿宋" w:hAnsi="仿宋" w:eastAsia="仿宋" w:cs="仿宋"/>
          <w:b w:val="0"/>
          <w:bCs/>
        </w:rPr>
      </w:pPr>
    </w:p>
    <w:p>
      <w:pPr>
        <w:rPr>
          <w:rFonts w:ascii="仿宋" w:hAnsi="仿宋" w:eastAsia="仿宋" w:cs="仿宋"/>
          <w:b w:val="0"/>
          <w:bCs/>
        </w:rPr>
      </w:pPr>
      <w:r>
        <w:rPr>
          <w:rFonts w:hint="eastAsia" w:ascii="仿宋" w:hAnsi="仿宋" w:eastAsia="仿宋" w:cs="仿宋"/>
          <w:b w:val="0"/>
          <w:bCs/>
        </w:rPr>
        <w:br w:type="page"/>
      </w:r>
    </w:p>
    <w:p>
      <w:pPr>
        <w:pStyle w:val="4"/>
        <w:keepNext/>
        <w:keepLines/>
        <w:pageBreakBefore w:val="0"/>
        <w:widowControl w:val="0"/>
        <w:kinsoku/>
        <w:wordWrap/>
        <w:overflowPunct/>
        <w:topLinePunct w:val="0"/>
        <w:autoSpaceDE/>
        <w:autoSpaceDN/>
        <w:bidi w:val="0"/>
        <w:adjustRightInd/>
        <w:snapToGrid/>
        <w:spacing w:before="0" w:after="0" w:line="240" w:lineRule="auto"/>
        <w:ind w:firstLine="560" w:firstLineChars="200"/>
        <w:textAlignment w:val="auto"/>
        <w:rPr>
          <w:rFonts w:hint="eastAsia" w:ascii="黑体" w:hAnsi="黑体" w:eastAsia="黑体" w:cs="黑体"/>
          <w:b w:val="0"/>
          <w:bCs/>
          <w:color w:val="000000" w:themeColor="text1"/>
          <w:sz w:val="28"/>
          <w:szCs w:val="28"/>
          <w:lang w:val="en-US" w:eastAsia="zh-CN"/>
          <w14:textFill>
            <w14:solidFill>
              <w14:schemeClr w14:val="tx1"/>
            </w14:solidFill>
          </w14:textFill>
        </w:rPr>
      </w:pPr>
      <w:r>
        <w:rPr>
          <w:rFonts w:hint="eastAsia" w:ascii="黑体" w:hAnsi="黑体" w:eastAsia="黑体" w:cs="黑体"/>
          <w:b w:val="0"/>
          <w:bCs/>
          <w:color w:val="000000" w:themeColor="text1"/>
          <w:sz w:val="28"/>
          <w:szCs w:val="28"/>
          <w:lang w:val="en-US" w:eastAsia="zh-CN"/>
          <w14:textFill>
            <w14:solidFill>
              <w14:schemeClr w14:val="tx1"/>
            </w14:solidFill>
          </w14:textFill>
        </w:rPr>
        <w:t>八、供应商编制响应文件要求</w:t>
      </w:r>
    </w:p>
    <w:p>
      <w:pPr>
        <w:spacing w:line="480" w:lineRule="exact"/>
        <w:jc w:val="center"/>
        <w:rPr>
          <w:rFonts w:ascii="仿宋_GB2312" w:hAnsi="华文中宋" w:eastAsia="仿宋_GB2312"/>
          <w:b w:val="0"/>
          <w:bCs/>
          <w:sz w:val="44"/>
          <w:szCs w:val="44"/>
        </w:rPr>
      </w:pPr>
    </w:p>
    <w:p>
      <w:pPr>
        <w:spacing w:line="480" w:lineRule="exact"/>
        <w:jc w:val="center"/>
        <w:rPr>
          <w:rFonts w:ascii="仿宋" w:hAnsi="仿宋" w:eastAsia="仿宋" w:cs="仿宋"/>
          <w:b w:val="0"/>
          <w:bCs/>
          <w:sz w:val="44"/>
          <w:szCs w:val="44"/>
        </w:rPr>
      </w:pPr>
      <w:r>
        <w:rPr>
          <w:rFonts w:hint="eastAsia" w:ascii="仿宋" w:hAnsi="仿宋" w:eastAsia="仿宋" w:cs="仿宋"/>
          <w:b w:val="0"/>
          <w:bCs/>
          <w:sz w:val="44"/>
          <w:szCs w:val="44"/>
        </w:rPr>
        <w:t>投标承诺函</w:t>
      </w:r>
    </w:p>
    <w:p>
      <w:pPr>
        <w:spacing w:line="480" w:lineRule="exact"/>
        <w:rPr>
          <w:rFonts w:ascii="仿宋" w:hAnsi="仿宋" w:eastAsia="仿宋" w:cs="仿宋"/>
          <w:b w:val="0"/>
          <w:bCs/>
          <w:sz w:val="44"/>
          <w:szCs w:val="44"/>
        </w:rPr>
      </w:pPr>
    </w:p>
    <w:p>
      <w:pPr>
        <w:spacing w:line="560" w:lineRule="exact"/>
        <w:rPr>
          <w:rFonts w:ascii="仿宋" w:hAnsi="仿宋" w:eastAsia="仿宋" w:cs="仿宋"/>
          <w:b w:val="0"/>
          <w:bCs/>
          <w:sz w:val="30"/>
          <w:szCs w:val="30"/>
        </w:rPr>
      </w:pPr>
      <w:r>
        <w:rPr>
          <w:rFonts w:hint="eastAsia" w:ascii="仿宋" w:hAnsi="仿宋" w:eastAsia="仿宋" w:cs="仿宋"/>
          <w:b w:val="0"/>
          <w:bCs/>
          <w:sz w:val="30"/>
          <w:szCs w:val="30"/>
        </w:rPr>
        <w:t>采购人：</w:t>
      </w:r>
      <w:r>
        <w:rPr>
          <w:rFonts w:hint="eastAsia" w:ascii="仿宋" w:hAnsi="仿宋" w:eastAsia="仿宋" w:cs="仿宋"/>
          <w:b w:val="0"/>
          <w:bCs/>
          <w:sz w:val="30"/>
        </w:rPr>
        <w:t>重庆市经贸中等专业学校</w:t>
      </w:r>
    </w:p>
    <w:p>
      <w:pPr>
        <w:tabs>
          <w:tab w:val="left" w:pos="3525"/>
        </w:tabs>
        <w:spacing w:line="360" w:lineRule="auto"/>
        <w:ind w:firstLine="576" w:firstLineChars="192"/>
        <w:rPr>
          <w:rFonts w:ascii="仿宋" w:hAnsi="仿宋" w:eastAsia="仿宋" w:cs="仿宋"/>
          <w:b w:val="0"/>
          <w:bCs/>
          <w:sz w:val="30"/>
        </w:rPr>
      </w:pPr>
      <w:r>
        <w:rPr>
          <w:rFonts w:hint="eastAsia" w:ascii="仿宋" w:hAnsi="仿宋" w:eastAsia="仿宋" w:cs="仿宋"/>
          <w:b w:val="0"/>
          <w:bCs/>
          <w:sz w:val="30"/>
        </w:rPr>
        <w:t>1、我方收到《重庆市经贸中等专业学校食堂及三宿舍楼顶消防管更换采购项目》采购文件，经研究，决定自愿参加该项目的投标活动。</w:t>
      </w:r>
    </w:p>
    <w:p>
      <w:pPr>
        <w:tabs>
          <w:tab w:val="left" w:pos="3525"/>
        </w:tabs>
        <w:spacing w:line="360" w:lineRule="auto"/>
        <w:ind w:firstLine="576" w:firstLineChars="192"/>
        <w:rPr>
          <w:rFonts w:ascii="仿宋" w:hAnsi="仿宋" w:eastAsia="仿宋" w:cs="仿宋"/>
          <w:b w:val="0"/>
          <w:bCs/>
          <w:sz w:val="30"/>
        </w:rPr>
      </w:pPr>
      <w:r>
        <w:rPr>
          <w:rFonts w:hint="eastAsia" w:ascii="仿宋" w:hAnsi="仿宋" w:eastAsia="仿宋" w:cs="仿宋"/>
          <w:b w:val="0"/>
          <w:bCs/>
          <w:sz w:val="30"/>
        </w:rPr>
        <w:t>2、根据询价采购文件要求，我方对本项目的投标报价以我方编制本项目《投标报价表》中的投标报价金额为准。</w:t>
      </w:r>
    </w:p>
    <w:p>
      <w:pPr>
        <w:tabs>
          <w:tab w:val="left" w:pos="3525"/>
        </w:tabs>
        <w:spacing w:line="360" w:lineRule="auto"/>
        <w:ind w:firstLine="576" w:firstLineChars="192"/>
        <w:rPr>
          <w:rFonts w:ascii="仿宋" w:hAnsi="仿宋" w:eastAsia="仿宋" w:cs="仿宋"/>
          <w:b w:val="0"/>
          <w:bCs/>
          <w:sz w:val="30"/>
        </w:rPr>
      </w:pPr>
      <w:r>
        <w:rPr>
          <w:rFonts w:hint="eastAsia" w:ascii="仿宋" w:hAnsi="仿宋" w:eastAsia="仿宋" w:cs="仿宋"/>
          <w:b w:val="0"/>
          <w:bCs/>
          <w:sz w:val="30"/>
        </w:rPr>
        <w:t>3、我方承诺从签订合同之日起，至完成项目全部工作交付正常使用之日止的工期为</w:t>
      </w:r>
      <w:r>
        <w:rPr>
          <w:rFonts w:hint="eastAsia" w:ascii="仿宋" w:hAnsi="仿宋" w:eastAsia="仿宋" w:cs="仿宋"/>
          <w:b w:val="0"/>
          <w:bCs/>
          <w:sz w:val="30"/>
          <w:u w:val="single"/>
        </w:rPr>
        <w:t xml:space="preserve">         </w:t>
      </w:r>
      <w:r>
        <w:rPr>
          <w:rFonts w:hint="eastAsia" w:ascii="仿宋" w:hAnsi="仿宋" w:eastAsia="仿宋" w:cs="仿宋"/>
          <w:b w:val="0"/>
          <w:bCs/>
          <w:sz w:val="30"/>
        </w:rPr>
        <w:t>个日历天。</w:t>
      </w:r>
    </w:p>
    <w:p>
      <w:pPr>
        <w:tabs>
          <w:tab w:val="left" w:pos="3525"/>
        </w:tabs>
        <w:spacing w:line="360" w:lineRule="auto"/>
        <w:ind w:firstLine="576" w:firstLineChars="192"/>
        <w:rPr>
          <w:rFonts w:ascii="仿宋" w:hAnsi="仿宋" w:eastAsia="仿宋" w:cs="仿宋"/>
          <w:b w:val="0"/>
          <w:bCs/>
          <w:sz w:val="30"/>
        </w:rPr>
      </w:pPr>
      <w:r>
        <w:rPr>
          <w:rFonts w:hint="eastAsia" w:ascii="仿宋" w:hAnsi="仿宋" w:eastAsia="仿宋" w:cs="仿宋"/>
          <w:b w:val="0"/>
          <w:bCs/>
          <w:sz w:val="30"/>
        </w:rPr>
        <w:t>4、若我方成交，我方承诺质保期为</w:t>
      </w:r>
      <w:r>
        <w:rPr>
          <w:rFonts w:hint="eastAsia" w:ascii="仿宋" w:hAnsi="仿宋" w:eastAsia="仿宋" w:cs="仿宋"/>
          <w:b w:val="0"/>
          <w:bCs/>
          <w:sz w:val="30"/>
          <w:u w:val="single"/>
        </w:rPr>
        <w:t xml:space="preserve">        </w:t>
      </w:r>
      <w:r>
        <w:rPr>
          <w:rFonts w:hint="eastAsia" w:ascii="仿宋" w:hAnsi="仿宋" w:eastAsia="仿宋" w:cs="仿宋"/>
          <w:b w:val="0"/>
          <w:bCs/>
          <w:sz w:val="30"/>
        </w:rPr>
        <w:t>。</w:t>
      </w:r>
    </w:p>
    <w:p>
      <w:pPr>
        <w:tabs>
          <w:tab w:val="left" w:pos="3525"/>
        </w:tabs>
        <w:spacing w:line="360" w:lineRule="auto"/>
        <w:ind w:firstLine="576" w:firstLineChars="192"/>
        <w:rPr>
          <w:rFonts w:ascii="仿宋" w:hAnsi="仿宋" w:eastAsia="仿宋" w:cs="仿宋"/>
          <w:b w:val="0"/>
          <w:bCs/>
          <w:sz w:val="30"/>
        </w:rPr>
      </w:pPr>
      <w:r>
        <w:rPr>
          <w:rFonts w:hint="eastAsia" w:ascii="仿宋" w:hAnsi="仿宋" w:eastAsia="仿宋" w:cs="仿宋"/>
          <w:b w:val="0"/>
          <w:bCs/>
          <w:sz w:val="30"/>
        </w:rPr>
        <w:t>5、</w:t>
      </w:r>
      <w:r>
        <w:rPr>
          <w:rFonts w:hint="eastAsia" w:ascii="仿宋" w:hAnsi="仿宋" w:eastAsia="仿宋" w:cs="仿宋"/>
          <w:b w:val="0"/>
          <w:bCs/>
          <w:sz w:val="30"/>
          <w:szCs w:val="30"/>
        </w:rPr>
        <w:t>我方承诺按照与采购人签订的项目合同，积极做好各项工作，保证项目质量，并全面履行项目合同。</w:t>
      </w:r>
    </w:p>
    <w:p>
      <w:pPr>
        <w:pStyle w:val="15"/>
        <w:ind w:firstLine="450" w:firstLineChars="150"/>
        <w:rPr>
          <w:rFonts w:ascii="仿宋" w:hAnsi="仿宋" w:eastAsia="仿宋" w:cs="仿宋"/>
          <w:b w:val="0"/>
          <w:bCs/>
          <w:sz w:val="30"/>
          <w:szCs w:val="30"/>
        </w:rPr>
      </w:pPr>
      <w:r>
        <w:rPr>
          <w:rFonts w:hint="eastAsia" w:ascii="仿宋" w:hAnsi="仿宋" w:eastAsia="仿宋" w:cs="仿宋"/>
          <w:b w:val="0"/>
          <w:bCs/>
          <w:sz w:val="30"/>
          <w:szCs w:val="30"/>
        </w:rPr>
        <w:t xml:space="preserve">法定代表人（或授权代理人）签名或盖章：                 </w:t>
      </w:r>
    </w:p>
    <w:p>
      <w:pPr>
        <w:pStyle w:val="15"/>
        <w:ind w:firstLine="4170" w:firstLineChars="1390"/>
        <w:rPr>
          <w:rFonts w:ascii="仿宋" w:hAnsi="仿宋" w:eastAsia="仿宋" w:cs="仿宋"/>
          <w:b w:val="0"/>
          <w:bCs/>
          <w:sz w:val="30"/>
          <w:szCs w:val="30"/>
        </w:rPr>
      </w:pPr>
    </w:p>
    <w:p>
      <w:pPr>
        <w:pStyle w:val="15"/>
        <w:ind w:firstLine="5220" w:firstLineChars="1740"/>
        <w:rPr>
          <w:rFonts w:ascii="仿宋" w:hAnsi="仿宋" w:eastAsia="仿宋" w:cs="仿宋"/>
          <w:b w:val="0"/>
          <w:bCs/>
          <w:sz w:val="30"/>
          <w:szCs w:val="30"/>
        </w:rPr>
      </w:pPr>
    </w:p>
    <w:p>
      <w:pPr>
        <w:pStyle w:val="15"/>
        <w:ind w:firstLine="5220" w:firstLineChars="1740"/>
        <w:rPr>
          <w:rFonts w:ascii="仿宋" w:hAnsi="仿宋" w:eastAsia="仿宋" w:cs="仿宋"/>
          <w:b w:val="0"/>
          <w:bCs/>
          <w:sz w:val="30"/>
          <w:szCs w:val="30"/>
        </w:rPr>
      </w:pPr>
    </w:p>
    <w:p>
      <w:pPr>
        <w:pStyle w:val="15"/>
        <w:ind w:firstLine="5220" w:firstLineChars="1740"/>
        <w:rPr>
          <w:rFonts w:ascii="仿宋" w:hAnsi="仿宋" w:eastAsia="仿宋" w:cs="仿宋"/>
          <w:b w:val="0"/>
          <w:bCs/>
          <w:sz w:val="30"/>
          <w:szCs w:val="30"/>
        </w:rPr>
      </w:pPr>
      <w:r>
        <w:rPr>
          <w:rFonts w:hint="eastAsia" w:ascii="仿宋" w:hAnsi="仿宋" w:eastAsia="仿宋" w:cs="仿宋"/>
          <w:b w:val="0"/>
          <w:bCs/>
          <w:sz w:val="30"/>
          <w:szCs w:val="30"/>
        </w:rPr>
        <w:t xml:space="preserve">投标人（公章）： </w:t>
      </w:r>
    </w:p>
    <w:p>
      <w:pPr>
        <w:pStyle w:val="15"/>
        <w:ind w:firstLine="4055" w:firstLineChars="1690"/>
        <w:rPr>
          <w:rFonts w:ascii="仿宋" w:hAnsi="仿宋" w:eastAsia="仿宋" w:cs="仿宋"/>
          <w:b w:val="0"/>
          <w:bCs/>
          <w:sz w:val="30"/>
          <w:szCs w:val="30"/>
        </w:rPr>
      </w:pPr>
      <w:r>
        <w:rPr>
          <w:rFonts w:hint="eastAsia" w:ascii="仿宋" w:hAnsi="仿宋" w:eastAsia="仿宋" w:cs="仿宋"/>
          <w:b w:val="0"/>
          <w:bCs/>
        </w:rPr>
        <w:t xml:space="preserve">             　　  </w:t>
      </w:r>
      <w:r>
        <w:rPr>
          <w:rFonts w:hint="eastAsia" w:ascii="仿宋" w:hAnsi="仿宋" w:eastAsia="仿宋" w:cs="仿宋"/>
          <w:b w:val="0"/>
          <w:bCs/>
          <w:sz w:val="30"/>
          <w:szCs w:val="30"/>
        </w:rPr>
        <w:t>年  月  日</w:t>
      </w:r>
    </w:p>
    <w:p>
      <w:pPr>
        <w:spacing w:line="360" w:lineRule="auto"/>
        <w:jc w:val="center"/>
        <w:rPr>
          <w:rFonts w:ascii="仿宋" w:hAnsi="仿宋" w:eastAsia="仿宋" w:cs="仿宋"/>
          <w:b w:val="0"/>
          <w:bCs/>
          <w:sz w:val="44"/>
          <w:szCs w:val="44"/>
        </w:rPr>
      </w:pPr>
    </w:p>
    <w:p>
      <w:pPr>
        <w:spacing w:line="360" w:lineRule="auto"/>
        <w:jc w:val="center"/>
        <w:rPr>
          <w:rFonts w:ascii="仿宋" w:hAnsi="仿宋" w:eastAsia="仿宋" w:cs="仿宋"/>
          <w:b w:val="0"/>
          <w:bCs/>
          <w:sz w:val="44"/>
          <w:szCs w:val="44"/>
        </w:rPr>
      </w:pPr>
    </w:p>
    <w:p>
      <w:pPr>
        <w:spacing w:line="360" w:lineRule="auto"/>
        <w:jc w:val="center"/>
        <w:rPr>
          <w:rFonts w:ascii="仿宋" w:hAnsi="仿宋" w:eastAsia="仿宋" w:cs="仿宋"/>
          <w:b w:val="0"/>
          <w:bCs/>
          <w:sz w:val="44"/>
          <w:szCs w:val="44"/>
        </w:rPr>
      </w:pPr>
    </w:p>
    <w:p>
      <w:pPr>
        <w:rPr>
          <w:rFonts w:hint="eastAsia" w:ascii="黑体" w:hAnsi="黑体" w:eastAsia="黑体" w:cs="黑体"/>
          <w:b w:val="0"/>
          <w:bCs/>
          <w:sz w:val="44"/>
          <w:szCs w:val="44"/>
        </w:rPr>
      </w:pPr>
      <w:r>
        <w:rPr>
          <w:rFonts w:hint="eastAsia" w:ascii="黑体" w:hAnsi="黑体" w:eastAsia="黑体" w:cs="黑体"/>
          <w:b w:val="0"/>
          <w:bCs/>
          <w:sz w:val="44"/>
          <w:szCs w:val="44"/>
        </w:rPr>
        <w:br w:type="page"/>
      </w:r>
    </w:p>
    <w:p>
      <w:pPr>
        <w:spacing w:after="240" w:afterLines="100" w:line="360" w:lineRule="auto"/>
        <w:jc w:val="center"/>
        <w:rPr>
          <w:rFonts w:hint="eastAsia" w:ascii="黑体" w:hAnsi="黑体" w:eastAsia="黑体" w:cs="黑体"/>
          <w:b w:val="0"/>
          <w:bCs/>
          <w:sz w:val="44"/>
          <w:szCs w:val="44"/>
        </w:rPr>
      </w:pPr>
      <w:bookmarkStart w:id="27" w:name="_GoBack"/>
      <w:bookmarkEnd w:id="27"/>
      <w:r>
        <w:rPr>
          <w:rFonts w:hint="eastAsia" w:ascii="黑体" w:hAnsi="黑体" w:eastAsia="黑体" w:cs="黑体"/>
          <w:b w:val="0"/>
          <w:bCs/>
          <w:sz w:val="44"/>
          <w:szCs w:val="44"/>
        </w:rPr>
        <w:t>投标报价表</w:t>
      </w:r>
    </w:p>
    <w:tbl>
      <w:tblPr>
        <w:tblStyle w:val="57"/>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8"/>
        <w:gridCol w:w="1407"/>
        <w:gridCol w:w="1807"/>
        <w:gridCol w:w="1332"/>
        <w:gridCol w:w="1445"/>
        <w:gridCol w:w="1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1007" w:type="pct"/>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center"/>
              <w:textAlignment w:val="center"/>
              <w:rPr>
                <w:rFonts w:ascii="仿宋" w:hAnsi="仿宋" w:eastAsia="仿宋" w:cs="仿宋"/>
                <w:b w:val="0"/>
                <w:bCs/>
                <w:color w:val="000000"/>
                <w:sz w:val="24"/>
              </w:rPr>
            </w:pPr>
            <w:r>
              <w:rPr>
                <w:rFonts w:hint="eastAsia" w:ascii="仿宋" w:hAnsi="仿宋" w:eastAsia="仿宋" w:cs="仿宋"/>
                <w:b w:val="0"/>
                <w:bCs/>
                <w:color w:val="000000"/>
                <w:sz w:val="24"/>
              </w:rPr>
              <w:t>项目名称</w:t>
            </w:r>
          </w:p>
        </w:tc>
        <w:tc>
          <w:tcPr>
            <w:tcW w:w="731" w:type="pct"/>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center"/>
              <w:textAlignment w:val="center"/>
              <w:rPr>
                <w:rFonts w:ascii="仿宋" w:hAnsi="仿宋" w:eastAsia="仿宋" w:cs="仿宋"/>
                <w:b w:val="0"/>
                <w:bCs/>
                <w:color w:val="000000"/>
                <w:sz w:val="24"/>
              </w:rPr>
            </w:pPr>
            <w:r>
              <w:rPr>
                <w:rFonts w:hint="eastAsia" w:ascii="仿宋" w:hAnsi="仿宋" w:eastAsia="仿宋" w:cs="仿宋"/>
                <w:b w:val="0"/>
                <w:bCs/>
                <w:color w:val="000000"/>
                <w:sz w:val="24"/>
              </w:rPr>
              <w:t>数量</w:t>
            </w:r>
          </w:p>
        </w:tc>
        <w:tc>
          <w:tcPr>
            <w:tcW w:w="939" w:type="pct"/>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center"/>
              <w:textAlignment w:val="center"/>
              <w:rPr>
                <w:rFonts w:ascii="仿宋" w:hAnsi="仿宋" w:eastAsia="仿宋" w:cs="仿宋"/>
                <w:b w:val="0"/>
                <w:bCs/>
                <w:color w:val="000000"/>
                <w:sz w:val="24"/>
              </w:rPr>
            </w:pPr>
            <w:r>
              <w:rPr>
                <w:rFonts w:hint="eastAsia" w:ascii="仿宋" w:hAnsi="仿宋" w:eastAsia="仿宋" w:cs="仿宋"/>
                <w:b w:val="0"/>
                <w:bCs/>
                <w:color w:val="000000"/>
                <w:sz w:val="24"/>
              </w:rPr>
              <w:t>单位</w:t>
            </w:r>
          </w:p>
        </w:tc>
        <w:tc>
          <w:tcPr>
            <w:tcW w:w="690" w:type="pct"/>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center"/>
              <w:textAlignment w:val="center"/>
              <w:rPr>
                <w:rFonts w:ascii="仿宋" w:hAnsi="仿宋" w:eastAsia="仿宋" w:cs="仿宋"/>
                <w:b w:val="0"/>
                <w:bCs/>
                <w:color w:val="000000"/>
                <w:sz w:val="24"/>
              </w:rPr>
            </w:pPr>
            <w:r>
              <w:rPr>
                <w:rFonts w:hint="eastAsia" w:ascii="仿宋" w:hAnsi="仿宋" w:eastAsia="仿宋" w:cs="仿宋"/>
                <w:b w:val="0"/>
                <w:bCs/>
                <w:color w:val="000000"/>
                <w:sz w:val="24"/>
              </w:rPr>
              <w:t>单价报价</w:t>
            </w:r>
          </w:p>
        </w:tc>
        <w:tc>
          <w:tcPr>
            <w:tcW w:w="751" w:type="pct"/>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center"/>
              <w:textAlignment w:val="center"/>
              <w:rPr>
                <w:rFonts w:ascii="仿宋" w:hAnsi="仿宋" w:eastAsia="仿宋" w:cs="仿宋"/>
                <w:b w:val="0"/>
                <w:bCs/>
                <w:color w:val="000000"/>
                <w:sz w:val="24"/>
              </w:rPr>
            </w:pPr>
            <w:r>
              <w:rPr>
                <w:rFonts w:hint="eastAsia" w:ascii="仿宋" w:hAnsi="仿宋" w:eastAsia="仿宋" w:cs="仿宋"/>
                <w:b w:val="0"/>
                <w:bCs/>
                <w:color w:val="000000"/>
                <w:sz w:val="24"/>
              </w:rPr>
              <w:t>合价报价（元）</w:t>
            </w:r>
          </w:p>
        </w:tc>
        <w:tc>
          <w:tcPr>
            <w:tcW w:w="878" w:type="pct"/>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center"/>
              <w:textAlignment w:val="center"/>
              <w:rPr>
                <w:rFonts w:ascii="仿宋" w:hAnsi="仿宋" w:eastAsia="仿宋" w:cs="仿宋"/>
                <w:b w:val="0"/>
                <w:bCs/>
                <w:color w:val="000000"/>
                <w:sz w:val="24"/>
              </w:rPr>
            </w:pPr>
            <w:r>
              <w:rPr>
                <w:rFonts w:hint="eastAsia" w:ascii="仿宋" w:hAnsi="仿宋" w:eastAsia="仿宋" w:cs="仿宋"/>
                <w:b w:val="0"/>
                <w:bCs/>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1007" w:type="pct"/>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center"/>
              <w:textAlignment w:val="center"/>
              <w:rPr>
                <w:rFonts w:ascii="仿宋" w:hAnsi="仿宋" w:eastAsia="仿宋" w:cs="仿宋"/>
                <w:b w:val="0"/>
                <w:bCs/>
                <w:color w:val="000000"/>
                <w:sz w:val="24"/>
              </w:rPr>
            </w:pPr>
            <w:r>
              <w:rPr>
                <w:rFonts w:hint="eastAsia" w:ascii="仿宋" w:hAnsi="仿宋" w:eastAsia="仿宋" w:cs="仿宋"/>
                <w:b w:val="0"/>
                <w:bCs/>
                <w:color w:val="000000"/>
                <w:sz w:val="24"/>
              </w:rPr>
              <w:t>消防管道破损拆卸及维修</w:t>
            </w:r>
          </w:p>
        </w:tc>
        <w:tc>
          <w:tcPr>
            <w:tcW w:w="731" w:type="pct"/>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center"/>
              <w:textAlignment w:val="center"/>
              <w:rPr>
                <w:rFonts w:ascii="仿宋" w:hAnsi="仿宋" w:eastAsia="仿宋" w:cs="仿宋"/>
                <w:b w:val="0"/>
                <w:bCs/>
                <w:color w:val="000000"/>
                <w:sz w:val="24"/>
              </w:rPr>
            </w:pPr>
            <w:r>
              <w:rPr>
                <w:rFonts w:hint="eastAsia" w:ascii="仿宋" w:hAnsi="仿宋" w:eastAsia="仿宋" w:cs="仿宋"/>
                <w:b w:val="0"/>
                <w:bCs/>
                <w:color w:val="000000"/>
                <w:sz w:val="24"/>
              </w:rPr>
              <w:t>200</w:t>
            </w:r>
          </w:p>
        </w:tc>
        <w:tc>
          <w:tcPr>
            <w:tcW w:w="939" w:type="pct"/>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center"/>
              <w:textAlignment w:val="center"/>
              <w:rPr>
                <w:rFonts w:ascii="仿宋" w:hAnsi="仿宋" w:eastAsia="仿宋" w:cs="仿宋"/>
                <w:b w:val="0"/>
                <w:bCs/>
                <w:color w:val="000000"/>
                <w:sz w:val="24"/>
              </w:rPr>
            </w:pPr>
            <w:r>
              <w:rPr>
                <w:rFonts w:hint="eastAsia" w:ascii="仿宋" w:hAnsi="仿宋" w:eastAsia="仿宋" w:cs="仿宋"/>
                <w:b w:val="0"/>
                <w:bCs/>
                <w:color w:val="000000"/>
                <w:sz w:val="24"/>
              </w:rPr>
              <w:t>米</w:t>
            </w:r>
          </w:p>
        </w:tc>
        <w:tc>
          <w:tcPr>
            <w:tcW w:w="690" w:type="pct"/>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center"/>
              <w:textAlignment w:val="center"/>
              <w:rPr>
                <w:rFonts w:ascii="仿宋" w:hAnsi="仿宋" w:eastAsia="仿宋" w:cs="仿宋"/>
                <w:b w:val="0"/>
                <w:bCs/>
                <w:color w:val="000000"/>
                <w:sz w:val="24"/>
              </w:rPr>
            </w:pPr>
          </w:p>
        </w:tc>
        <w:tc>
          <w:tcPr>
            <w:tcW w:w="751" w:type="pct"/>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center"/>
              <w:textAlignment w:val="center"/>
              <w:rPr>
                <w:rFonts w:ascii="仿宋" w:hAnsi="仿宋" w:eastAsia="仿宋" w:cs="仿宋"/>
                <w:b w:val="0"/>
                <w:bCs/>
                <w:color w:val="000000"/>
                <w:sz w:val="24"/>
              </w:rPr>
            </w:pPr>
          </w:p>
        </w:tc>
        <w:tc>
          <w:tcPr>
            <w:tcW w:w="878" w:type="pct"/>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center"/>
              <w:textAlignment w:val="center"/>
              <w:rPr>
                <w:rFonts w:ascii="仿宋" w:hAnsi="仿宋" w:eastAsia="仿宋" w:cs="仿宋"/>
                <w:b w:val="0"/>
                <w:bCs/>
                <w:color w:val="000000"/>
                <w:sz w:val="24"/>
              </w:rPr>
            </w:pPr>
            <w:r>
              <w:rPr>
                <w:rFonts w:hint="eastAsia" w:ascii="仿宋" w:hAnsi="仿宋" w:eastAsia="仿宋" w:cs="仿宋"/>
                <w:b w:val="0"/>
                <w:bCs/>
                <w:color w:val="000000"/>
                <w:sz w:val="24"/>
              </w:rPr>
              <w:t>品牌：华岐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1007" w:type="pct"/>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center"/>
              <w:textAlignment w:val="center"/>
              <w:rPr>
                <w:rFonts w:ascii="仿宋" w:hAnsi="仿宋" w:eastAsia="仿宋" w:cs="仿宋"/>
                <w:b w:val="0"/>
                <w:bCs/>
                <w:color w:val="000000"/>
                <w:sz w:val="24"/>
              </w:rPr>
            </w:pPr>
            <w:r>
              <w:rPr>
                <w:rFonts w:hint="eastAsia" w:ascii="仿宋" w:hAnsi="仿宋" w:eastAsia="仿宋" w:cs="仿宋"/>
                <w:b w:val="0"/>
                <w:bCs/>
                <w:color w:val="000000"/>
                <w:sz w:val="24"/>
              </w:rPr>
              <w:t>阀门更换</w:t>
            </w:r>
          </w:p>
        </w:tc>
        <w:tc>
          <w:tcPr>
            <w:tcW w:w="731" w:type="pct"/>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center"/>
              <w:textAlignment w:val="center"/>
              <w:rPr>
                <w:rFonts w:ascii="仿宋" w:hAnsi="仿宋" w:eastAsia="仿宋" w:cs="仿宋"/>
                <w:b w:val="0"/>
                <w:bCs/>
                <w:color w:val="000000"/>
                <w:sz w:val="24"/>
              </w:rPr>
            </w:pPr>
            <w:r>
              <w:rPr>
                <w:rFonts w:hint="eastAsia" w:ascii="仿宋" w:hAnsi="仿宋" w:eastAsia="仿宋" w:cs="仿宋"/>
                <w:b w:val="0"/>
                <w:bCs/>
                <w:color w:val="000000"/>
                <w:sz w:val="24"/>
              </w:rPr>
              <w:t>5</w:t>
            </w:r>
          </w:p>
        </w:tc>
        <w:tc>
          <w:tcPr>
            <w:tcW w:w="939" w:type="pct"/>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center"/>
              <w:textAlignment w:val="center"/>
              <w:rPr>
                <w:rFonts w:ascii="仿宋" w:hAnsi="仿宋" w:eastAsia="仿宋" w:cs="仿宋"/>
                <w:b w:val="0"/>
                <w:bCs/>
                <w:color w:val="000000"/>
                <w:sz w:val="24"/>
              </w:rPr>
            </w:pPr>
            <w:r>
              <w:rPr>
                <w:rFonts w:hint="eastAsia" w:ascii="仿宋" w:hAnsi="仿宋" w:eastAsia="仿宋" w:cs="仿宋"/>
                <w:b w:val="0"/>
                <w:bCs/>
                <w:color w:val="000000"/>
                <w:sz w:val="24"/>
              </w:rPr>
              <w:t>套</w:t>
            </w:r>
          </w:p>
        </w:tc>
        <w:tc>
          <w:tcPr>
            <w:tcW w:w="690" w:type="pct"/>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center"/>
              <w:textAlignment w:val="center"/>
              <w:rPr>
                <w:rFonts w:ascii="仿宋" w:hAnsi="仿宋" w:eastAsia="仿宋" w:cs="仿宋"/>
                <w:b w:val="0"/>
                <w:bCs/>
                <w:color w:val="000000"/>
                <w:sz w:val="24"/>
              </w:rPr>
            </w:pPr>
          </w:p>
        </w:tc>
        <w:tc>
          <w:tcPr>
            <w:tcW w:w="751" w:type="pct"/>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center"/>
              <w:textAlignment w:val="center"/>
              <w:rPr>
                <w:rFonts w:ascii="仿宋" w:hAnsi="仿宋" w:eastAsia="仿宋" w:cs="仿宋"/>
                <w:b w:val="0"/>
                <w:bCs/>
                <w:color w:val="000000"/>
                <w:sz w:val="24"/>
              </w:rPr>
            </w:pPr>
          </w:p>
        </w:tc>
        <w:tc>
          <w:tcPr>
            <w:tcW w:w="878" w:type="pct"/>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center"/>
              <w:textAlignment w:val="center"/>
              <w:rPr>
                <w:rFonts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1007" w:type="pct"/>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center"/>
              <w:textAlignment w:val="center"/>
              <w:rPr>
                <w:rFonts w:ascii="仿宋" w:hAnsi="仿宋" w:eastAsia="仿宋" w:cs="仿宋"/>
                <w:b w:val="0"/>
                <w:bCs/>
                <w:color w:val="000000"/>
                <w:sz w:val="24"/>
              </w:rPr>
            </w:pPr>
            <w:r>
              <w:rPr>
                <w:rFonts w:hint="eastAsia" w:ascii="仿宋" w:hAnsi="仿宋" w:eastAsia="仿宋" w:cs="仿宋"/>
                <w:b w:val="0"/>
                <w:bCs/>
                <w:color w:val="000000"/>
                <w:sz w:val="24"/>
              </w:rPr>
              <w:t>法兰盘</w:t>
            </w:r>
          </w:p>
        </w:tc>
        <w:tc>
          <w:tcPr>
            <w:tcW w:w="731" w:type="pct"/>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center"/>
              <w:textAlignment w:val="center"/>
              <w:rPr>
                <w:rFonts w:ascii="仿宋" w:hAnsi="仿宋" w:eastAsia="仿宋" w:cs="仿宋"/>
                <w:b w:val="0"/>
                <w:bCs/>
                <w:color w:val="000000"/>
                <w:sz w:val="24"/>
              </w:rPr>
            </w:pPr>
            <w:r>
              <w:rPr>
                <w:rFonts w:hint="eastAsia" w:ascii="仿宋" w:hAnsi="仿宋" w:eastAsia="仿宋" w:cs="仿宋"/>
                <w:b w:val="0"/>
                <w:bCs/>
                <w:color w:val="000000"/>
                <w:sz w:val="24"/>
              </w:rPr>
              <w:t>10</w:t>
            </w:r>
          </w:p>
        </w:tc>
        <w:tc>
          <w:tcPr>
            <w:tcW w:w="939" w:type="pct"/>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center"/>
              <w:textAlignment w:val="center"/>
              <w:rPr>
                <w:rFonts w:ascii="仿宋" w:hAnsi="仿宋" w:eastAsia="仿宋" w:cs="仿宋"/>
                <w:b w:val="0"/>
                <w:bCs/>
                <w:color w:val="000000"/>
                <w:sz w:val="24"/>
              </w:rPr>
            </w:pPr>
            <w:r>
              <w:rPr>
                <w:rFonts w:hint="eastAsia" w:ascii="仿宋" w:hAnsi="仿宋" w:eastAsia="仿宋" w:cs="仿宋"/>
                <w:b w:val="0"/>
                <w:bCs/>
                <w:color w:val="000000"/>
                <w:sz w:val="24"/>
              </w:rPr>
              <w:t>套</w:t>
            </w:r>
          </w:p>
        </w:tc>
        <w:tc>
          <w:tcPr>
            <w:tcW w:w="690" w:type="pct"/>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center"/>
              <w:textAlignment w:val="center"/>
              <w:rPr>
                <w:rFonts w:ascii="仿宋" w:hAnsi="仿宋" w:eastAsia="仿宋" w:cs="仿宋"/>
                <w:b w:val="0"/>
                <w:bCs/>
                <w:color w:val="000000"/>
                <w:sz w:val="24"/>
              </w:rPr>
            </w:pPr>
          </w:p>
        </w:tc>
        <w:tc>
          <w:tcPr>
            <w:tcW w:w="751" w:type="pct"/>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center"/>
              <w:textAlignment w:val="center"/>
              <w:rPr>
                <w:rFonts w:ascii="仿宋" w:hAnsi="仿宋" w:eastAsia="仿宋" w:cs="仿宋"/>
                <w:b w:val="0"/>
                <w:bCs/>
                <w:color w:val="000000"/>
                <w:sz w:val="24"/>
              </w:rPr>
            </w:pPr>
          </w:p>
        </w:tc>
        <w:tc>
          <w:tcPr>
            <w:tcW w:w="878" w:type="pct"/>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center"/>
              <w:textAlignment w:val="center"/>
              <w:rPr>
                <w:rFonts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1007" w:type="pct"/>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center"/>
              <w:textAlignment w:val="center"/>
              <w:rPr>
                <w:rFonts w:ascii="仿宋" w:hAnsi="仿宋" w:eastAsia="仿宋" w:cs="仿宋"/>
                <w:b w:val="0"/>
                <w:bCs/>
                <w:color w:val="000000"/>
                <w:sz w:val="24"/>
              </w:rPr>
            </w:pPr>
            <w:r>
              <w:rPr>
                <w:rFonts w:hint="eastAsia" w:ascii="仿宋" w:hAnsi="仿宋" w:eastAsia="仿宋" w:cs="仿宋"/>
                <w:b w:val="0"/>
                <w:bCs/>
                <w:color w:val="000000"/>
                <w:sz w:val="24"/>
              </w:rPr>
              <w:t>油漆</w:t>
            </w:r>
          </w:p>
        </w:tc>
        <w:tc>
          <w:tcPr>
            <w:tcW w:w="731" w:type="pct"/>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center"/>
              <w:textAlignment w:val="center"/>
              <w:rPr>
                <w:rFonts w:ascii="仿宋" w:hAnsi="仿宋" w:eastAsia="仿宋" w:cs="仿宋"/>
                <w:b w:val="0"/>
                <w:bCs/>
                <w:color w:val="000000"/>
                <w:sz w:val="24"/>
              </w:rPr>
            </w:pPr>
            <w:r>
              <w:rPr>
                <w:rFonts w:hint="eastAsia" w:ascii="仿宋" w:hAnsi="仿宋" w:eastAsia="仿宋" w:cs="仿宋"/>
                <w:b w:val="0"/>
                <w:bCs/>
                <w:color w:val="000000"/>
                <w:sz w:val="24"/>
              </w:rPr>
              <w:t>2</w:t>
            </w:r>
          </w:p>
        </w:tc>
        <w:tc>
          <w:tcPr>
            <w:tcW w:w="939" w:type="pct"/>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center"/>
              <w:textAlignment w:val="center"/>
              <w:rPr>
                <w:rFonts w:ascii="仿宋" w:hAnsi="仿宋" w:eastAsia="仿宋" w:cs="仿宋"/>
                <w:b w:val="0"/>
                <w:bCs/>
                <w:color w:val="000000"/>
                <w:sz w:val="24"/>
              </w:rPr>
            </w:pPr>
            <w:r>
              <w:rPr>
                <w:rFonts w:hint="eastAsia" w:ascii="仿宋" w:hAnsi="仿宋" w:eastAsia="仿宋" w:cs="仿宋"/>
                <w:b w:val="0"/>
                <w:bCs/>
                <w:color w:val="000000"/>
                <w:sz w:val="24"/>
              </w:rPr>
              <w:t>桶</w:t>
            </w:r>
          </w:p>
        </w:tc>
        <w:tc>
          <w:tcPr>
            <w:tcW w:w="690" w:type="pct"/>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center"/>
              <w:textAlignment w:val="center"/>
              <w:rPr>
                <w:rFonts w:ascii="仿宋" w:hAnsi="仿宋" w:eastAsia="仿宋" w:cs="仿宋"/>
                <w:b w:val="0"/>
                <w:bCs/>
                <w:color w:val="000000"/>
                <w:sz w:val="24"/>
              </w:rPr>
            </w:pPr>
          </w:p>
        </w:tc>
        <w:tc>
          <w:tcPr>
            <w:tcW w:w="751" w:type="pct"/>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center"/>
              <w:textAlignment w:val="center"/>
              <w:rPr>
                <w:rFonts w:ascii="仿宋" w:hAnsi="仿宋" w:eastAsia="仿宋" w:cs="仿宋"/>
                <w:b w:val="0"/>
                <w:bCs/>
                <w:color w:val="000000"/>
                <w:sz w:val="24"/>
              </w:rPr>
            </w:pPr>
          </w:p>
        </w:tc>
        <w:tc>
          <w:tcPr>
            <w:tcW w:w="878" w:type="pct"/>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center"/>
              <w:textAlignment w:val="center"/>
              <w:rPr>
                <w:rFonts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1007" w:type="pct"/>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center"/>
              <w:textAlignment w:val="center"/>
              <w:rPr>
                <w:rFonts w:ascii="仿宋" w:hAnsi="仿宋" w:eastAsia="仿宋" w:cs="仿宋"/>
                <w:b w:val="0"/>
                <w:bCs/>
                <w:color w:val="000000"/>
                <w:sz w:val="24"/>
              </w:rPr>
            </w:pPr>
            <w:r>
              <w:rPr>
                <w:rFonts w:hint="eastAsia" w:ascii="仿宋" w:hAnsi="仿宋" w:eastAsia="仿宋" w:cs="仿宋"/>
                <w:b w:val="0"/>
                <w:bCs/>
                <w:color w:val="000000"/>
                <w:sz w:val="24"/>
              </w:rPr>
              <w:t>人工费</w:t>
            </w:r>
          </w:p>
        </w:tc>
        <w:tc>
          <w:tcPr>
            <w:tcW w:w="731" w:type="pct"/>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center"/>
              <w:textAlignment w:val="center"/>
              <w:rPr>
                <w:rFonts w:ascii="仿宋" w:hAnsi="仿宋" w:eastAsia="仿宋" w:cs="仿宋"/>
                <w:b w:val="0"/>
                <w:bCs/>
                <w:color w:val="000000"/>
                <w:sz w:val="24"/>
              </w:rPr>
            </w:pPr>
          </w:p>
        </w:tc>
        <w:tc>
          <w:tcPr>
            <w:tcW w:w="939" w:type="pct"/>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center"/>
              <w:textAlignment w:val="center"/>
              <w:rPr>
                <w:rFonts w:ascii="仿宋" w:hAnsi="仿宋" w:eastAsia="仿宋" w:cs="仿宋"/>
                <w:b w:val="0"/>
                <w:bCs/>
                <w:color w:val="000000"/>
                <w:sz w:val="24"/>
              </w:rPr>
            </w:pPr>
          </w:p>
        </w:tc>
        <w:tc>
          <w:tcPr>
            <w:tcW w:w="690" w:type="pct"/>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center"/>
              <w:textAlignment w:val="center"/>
              <w:rPr>
                <w:rFonts w:ascii="仿宋" w:hAnsi="仿宋" w:eastAsia="仿宋" w:cs="仿宋"/>
                <w:b w:val="0"/>
                <w:bCs/>
                <w:color w:val="000000"/>
                <w:sz w:val="24"/>
              </w:rPr>
            </w:pPr>
          </w:p>
        </w:tc>
        <w:tc>
          <w:tcPr>
            <w:tcW w:w="751" w:type="pct"/>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center"/>
              <w:textAlignment w:val="center"/>
              <w:rPr>
                <w:rFonts w:ascii="仿宋" w:hAnsi="仿宋" w:eastAsia="仿宋" w:cs="仿宋"/>
                <w:b w:val="0"/>
                <w:bCs/>
                <w:color w:val="000000"/>
                <w:sz w:val="24"/>
              </w:rPr>
            </w:pPr>
          </w:p>
        </w:tc>
        <w:tc>
          <w:tcPr>
            <w:tcW w:w="878" w:type="pct"/>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center"/>
              <w:textAlignment w:val="center"/>
              <w:rPr>
                <w:rFonts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3369"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center"/>
              <w:textAlignment w:val="center"/>
              <w:rPr>
                <w:rFonts w:ascii="仿宋" w:hAnsi="仿宋" w:eastAsia="仿宋" w:cs="仿宋"/>
                <w:b w:val="0"/>
                <w:bCs/>
                <w:color w:val="000000"/>
                <w:sz w:val="24"/>
              </w:rPr>
            </w:pPr>
            <w:r>
              <w:rPr>
                <w:rFonts w:hint="eastAsia" w:ascii="仿宋" w:hAnsi="仿宋" w:eastAsia="仿宋" w:cs="仿宋"/>
                <w:b w:val="0"/>
                <w:bCs/>
                <w:color w:val="000000"/>
                <w:sz w:val="24"/>
              </w:rPr>
              <w:t>合计</w:t>
            </w:r>
          </w:p>
        </w:tc>
        <w:tc>
          <w:tcPr>
            <w:tcW w:w="751" w:type="pct"/>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center"/>
              <w:textAlignment w:val="center"/>
              <w:rPr>
                <w:rFonts w:ascii="仿宋" w:hAnsi="仿宋" w:eastAsia="仿宋" w:cs="仿宋"/>
                <w:b w:val="0"/>
                <w:bCs/>
                <w:color w:val="000000"/>
                <w:sz w:val="24"/>
              </w:rPr>
            </w:pPr>
          </w:p>
        </w:tc>
        <w:tc>
          <w:tcPr>
            <w:tcW w:w="878" w:type="pct"/>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center"/>
              <w:textAlignment w:val="center"/>
              <w:rPr>
                <w:rFonts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5000" w:type="pct"/>
            <w:gridSpan w:val="6"/>
          </w:tcPr>
          <w:p>
            <w:pPr>
              <w:rPr>
                <w:rFonts w:ascii="仿宋" w:hAnsi="仿宋" w:eastAsia="仿宋" w:cs="仿宋"/>
                <w:b w:val="0"/>
                <w:bCs/>
              </w:rPr>
            </w:pPr>
            <w:r>
              <w:rPr>
                <w:rFonts w:hint="eastAsia" w:ascii="仿宋" w:hAnsi="仿宋" w:eastAsia="仿宋" w:cs="仿宋"/>
                <w:b w:val="0"/>
                <w:bCs/>
              </w:rPr>
              <w:t>投标报价合计（小写）：</w:t>
            </w:r>
          </w:p>
          <w:p>
            <w:pPr>
              <w:rPr>
                <w:rFonts w:ascii="仿宋" w:hAnsi="仿宋" w:eastAsia="仿宋" w:cs="仿宋"/>
                <w:b w:val="0"/>
                <w:bCs/>
              </w:rPr>
            </w:pPr>
          </w:p>
          <w:p>
            <w:pPr>
              <w:rPr>
                <w:rFonts w:ascii="仿宋" w:hAnsi="仿宋" w:eastAsia="仿宋" w:cs="仿宋"/>
                <w:b w:val="0"/>
                <w:bCs/>
              </w:rPr>
            </w:pPr>
            <w:r>
              <w:rPr>
                <w:rFonts w:hint="eastAsia" w:ascii="仿宋" w:hAnsi="仿宋" w:eastAsia="仿宋" w:cs="仿宋"/>
                <w:b w:val="0"/>
                <w:bCs/>
              </w:rPr>
              <w:t>投标报价合计（大写）：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trPr>
        <w:tc>
          <w:tcPr>
            <w:tcW w:w="5000" w:type="pct"/>
            <w:gridSpan w:val="6"/>
          </w:tcPr>
          <w:p>
            <w:pPr>
              <w:rPr>
                <w:rFonts w:ascii="仿宋" w:hAnsi="仿宋" w:eastAsia="仿宋" w:cs="仿宋"/>
                <w:b w:val="0"/>
                <w:bCs/>
              </w:rPr>
            </w:pPr>
            <w:r>
              <w:rPr>
                <w:rFonts w:hint="eastAsia" w:ascii="仿宋" w:hAnsi="仿宋" w:eastAsia="仿宋" w:cs="仿宋"/>
                <w:b w:val="0"/>
                <w:bCs/>
                <w:color w:val="000000"/>
                <w:sz w:val="24"/>
              </w:rPr>
              <w:t>投标报价包括：本次采购的所有设备运输、各项辅材、安装调试、验收并交付正常使用、质保期内的保修服务、技术咨询、售后服务所有费用。</w:t>
            </w:r>
          </w:p>
        </w:tc>
      </w:tr>
    </w:tbl>
    <w:p>
      <w:pPr>
        <w:spacing w:line="560" w:lineRule="exact"/>
        <w:rPr>
          <w:rFonts w:ascii="仿宋" w:hAnsi="仿宋" w:eastAsia="仿宋" w:cs="仿宋"/>
          <w:b w:val="0"/>
          <w:bCs/>
          <w:sz w:val="24"/>
          <w:szCs w:val="24"/>
        </w:rPr>
      </w:pPr>
      <w:r>
        <w:rPr>
          <w:rFonts w:hint="eastAsia" w:ascii="仿宋" w:hAnsi="仿宋" w:eastAsia="仿宋" w:cs="仿宋"/>
          <w:b w:val="0"/>
          <w:bCs/>
          <w:sz w:val="24"/>
          <w:szCs w:val="24"/>
        </w:rPr>
        <w:t>说明：</w:t>
      </w:r>
      <w:r>
        <w:rPr>
          <w:rFonts w:hint="eastAsia" w:ascii="仿宋" w:hAnsi="仿宋" w:eastAsia="仿宋" w:cs="仿宋"/>
          <w:b w:val="0"/>
          <w:bCs/>
          <w:sz w:val="24"/>
          <w:szCs w:val="24"/>
        </w:rPr>
        <w:t>1、投标报价的数字应清晰明了，单位保留至元。</w:t>
      </w:r>
    </w:p>
    <w:p>
      <w:pPr>
        <w:spacing w:line="560" w:lineRule="exact"/>
        <w:ind w:firstLine="720" w:firstLineChars="300"/>
        <w:rPr>
          <w:rFonts w:ascii="仿宋" w:hAnsi="仿宋" w:eastAsia="仿宋" w:cs="仿宋"/>
          <w:b w:val="0"/>
          <w:bCs/>
          <w:sz w:val="24"/>
          <w:szCs w:val="24"/>
        </w:rPr>
      </w:pPr>
      <w:r>
        <w:rPr>
          <w:rFonts w:hint="eastAsia" w:ascii="仿宋" w:hAnsi="仿宋" w:eastAsia="仿宋" w:cs="仿宋"/>
          <w:b w:val="0"/>
          <w:bCs/>
          <w:sz w:val="24"/>
          <w:szCs w:val="24"/>
        </w:rPr>
        <w:t>2、投标人如有变更、修改本《投标报价表》中已有的任一内容，均视其为无效投标报价。</w:t>
      </w:r>
    </w:p>
    <w:p>
      <w:pPr>
        <w:tabs>
          <w:tab w:val="left" w:pos="3525"/>
        </w:tabs>
        <w:snapToGrid w:val="0"/>
        <w:spacing w:line="360" w:lineRule="auto"/>
        <w:ind w:firstLine="614" w:firstLineChars="192"/>
        <w:rPr>
          <w:rFonts w:ascii="仿宋" w:hAnsi="仿宋" w:eastAsia="仿宋" w:cs="仿宋"/>
          <w:b w:val="0"/>
          <w:bCs/>
          <w:sz w:val="30"/>
          <w:szCs w:val="30"/>
        </w:rPr>
      </w:pPr>
      <w:r>
        <w:rPr>
          <w:rFonts w:hint="eastAsia" w:ascii="仿宋" w:hAnsi="仿宋" w:eastAsia="仿宋" w:cs="仿宋"/>
          <w:b w:val="0"/>
          <w:bCs/>
          <w:sz w:val="32"/>
          <w:szCs w:val="32"/>
        </w:rPr>
        <w:t xml:space="preserve">  </w:t>
      </w:r>
      <w:r>
        <w:rPr>
          <w:rFonts w:hint="eastAsia" w:ascii="仿宋" w:hAnsi="仿宋" w:eastAsia="仿宋" w:cs="仿宋"/>
          <w:b w:val="0"/>
          <w:bCs/>
          <w:sz w:val="30"/>
          <w:szCs w:val="30"/>
        </w:rPr>
        <w:t>法定代表人（或代理人）签名或盖章：</w:t>
      </w:r>
    </w:p>
    <w:p>
      <w:pPr>
        <w:spacing w:line="360" w:lineRule="auto"/>
        <w:ind w:firstLine="600" w:firstLineChars="200"/>
        <w:rPr>
          <w:rFonts w:ascii="仿宋" w:hAnsi="仿宋" w:eastAsia="仿宋" w:cs="仿宋"/>
          <w:b w:val="0"/>
          <w:bCs/>
          <w:sz w:val="30"/>
          <w:szCs w:val="30"/>
        </w:rPr>
      </w:pPr>
    </w:p>
    <w:p>
      <w:pPr>
        <w:spacing w:line="360" w:lineRule="auto"/>
        <w:ind w:firstLine="900" w:firstLineChars="300"/>
        <w:rPr>
          <w:rFonts w:ascii="仿宋" w:hAnsi="仿宋" w:eastAsia="仿宋" w:cs="仿宋"/>
          <w:b w:val="0"/>
          <w:bCs/>
          <w:sz w:val="30"/>
          <w:szCs w:val="30"/>
        </w:rPr>
      </w:pPr>
      <w:r>
        <w:rPr>
          <w:rFonts w:hint="eastAsia" w:ascii="仿宋" w:hAnsi="仿宋" w:eastAsia="仿宋" w:cs="仿宋"/>
          <w:b w:val="0"/>
          <w:bCs/>
          <w:sz w:val="30"/>
          <w:szCs w:val="30"/>
        </w:rPr>
        <w:t>法定代表人（或代理人）联系电话：</w:t>
      </w:r>
    </w:p>
    <w:p>
      <w:pPr>
        <w:pStyle w:val="15"/>
        <w:ind w:firstLine="5292" w:firstLineChars="1890"/>
        <w:rPr>
          <w:rFonts w:ascii="仿宋" w:hAnsi="仿宋" w:eastAsia="仿宋" w:cs="仿宋"/>
          <w:b w:val="0"/>
          <w:bCs/>
          <w:sz w:val="28"/>
          <w:szCs w:val="28"/>
        </w:rPr>
      </w:pPr>
    </w:p>
    <w:p>
      <w:pPr>
        <w:pStyle w:val="15"/>
        <w:ind w:firstLine="5292" w:firstLineChars="1890"/>
        <w:rPr>
          <w:rFonts w:ascii="仿宋" w:hAnsi="仿宋" w:eastAsia="仿宋" w:cs="仿宋"/>
          <w:b w:val="0"/>
          <w:bCs/>
          <w:sz w:val="28"/>
          <w:szCs w:val="28"/>
        </w:rPr>
      </w:pPr>
    </w:p>
    <w:p>
      <w:pPr>
        <w:pStyle w:val="15"/>
        <w:ind w:firstLine="5292" w:firstLineChars="1890"/>
        <w:rPr>
          <w:rFonts w:ascii="仿宋" w:hAnsi="仿宋" w:eastAsia="仿宋" w:cs="仿宋"/>
          <w:b w:val="0"/>
          <w:bCs/>
          <w:sz w:val="28"/>
          <w:szCs w:val="28"/>
        </w:rPr>
      </w:pPr>
    </w:p>
    <w:p>
      <w:pPr>
        <w:spacing w:line="360" w:lineRule="auto"/>
        <w:ind w:firstLine="5320" w:firstLineChars="1900"/>
        <w:rPr>
          <w:rFonts w:ascii="仿宋" w:hAnsi="仿宋" w:eastAsia="仿宋" w:cs="仿宋"/>
          <w:b w:val="0"/>
          <w:bCs/>
          <w:spacing w:val="-10"/>
          <w:sz w:val="30"/>
          <w:szCs w:val="30"/>
        </w:rPr>
      </w:pPr>
      <w:r>
        <w:rPr>
          <w:rFonts w:hint="eastAsia" w:ascii="仿宋" w:hAnsi="仿宋" w:eastAsia="仿宋" w:cs="仿宋"/>
          <w:b w:val="0"/>
          <w:bCs/>
          <w:spacing w:val="-10"/>
          <w:sz w:val="30"/>
          <w:szCs w:val="30"/>
        </w:rPr>
        <w:t>投标人（公章）：</w:t>
      </w:r>
    </w:p>
    <w:p>
      <w:pPr>
        <w:spacing w:line="360" w:lineRule="auto"/>
        <w:ind w:firstLine="5740" w:firstLineChars="2050"/>
        <w:rPr>
          <w:rFonts w:hint="eastAsia" w:ascii="仿宋" w:hAnsi="仿宋" w:eastAsia="仿宋" w:cs="仿宋"/>
          <w:b w:val="0"/>
          <w:bCs/>
          <w:spacing w:val="-10"/>
          <w:sz w:val="30"/>
          <w:szCs w:val="30"/>
        </w:rPr>
      </w:pPr>
      <w:r>
        <w:rPr>
          <w:rFonts w:hint="eastAsia" w:ascii="仿宋" w:hAnsi="仿宋" w:eastAsia="仿宋" w:cs="仿宋"/>
          <w:b w:val="0"/>
          <w:bCs/>
          <w:spacing w:val="-10"/>
          <w:sz w:val="30"/>
          <w:szCs w:val="30"/>
        </w:rPr>
        <w:t>年  月  日</w:t>
      </w:r>
    </w:p>
    <w:p>
      <w:pPr>
        <w:rPr>
          <w:rFonts w:hint="eastAsia" w:ascii="仿宋" w:hAnsi="仿宋" w:eastAsia="仿宋" w:cs="仿宋"/>
          <w:b w:val="0"/>
          <w:bCs/>
          <w:spacing w:val="-10"/>
          <w:sz w:val="30"/>
          <w:szCs w:val="30"/>
        </w:rPr>
      </w:pPr>
      <w:r>
        <w:rPr>
          <w:rFonts w:hint="eastAsia" w:ascii="仿宋" w:hAnsi="仿宋" w:eastAsia="仿宋" w:cs="仿宋"/>
          <w:b w:val="0"/>
          <w:bCs/>
          <w:spacing w:val="-10"/>
          <w:sz w:val="30"/>
          <w:szCs w:val="30"/>
        </w:rPr>
        <w:br w:type="page"/>
      </w:r>
    </w:p>
    <w:p>
      <w:pPr>
        <w:spacing w:after="240" w:afterLines="100" w:line="360" w:lineRule="auto"/>
        <w:jc w:val="center"/>
        <w:rPr>
          <w:rFonts w:hint="eastAsia" w:ascii="黑体" w:hAnsi="黑体" w:eastAsia="黑体" w:cs="黑体"/>
          <w:b w:val="0"/>
          <w:bCs/>
          <w:sz w:val="44"/>
          <w:szCs w:val="44"/>
        </w:rPr>
      </w:pPr>
      <w:r>
        <w:rPr>
          <w:rFonts w:hint="eastAsia" w:ascii="黑体" w:hAnsi="黑体" w:eastAsia="黑体" w:cs="黑体"/>
          <w:b w:val="0"/>
          <w:bCs/>
          <w:sz w:val="44"/>
          <w:szCs w:val="44"/>
        </w:rPr>
        <w:t>法定代表人身份证明书</w:t>
      </w:r>
    </w:p>
    <w:p>
      <w:pPr>
        <w:spacing w:line="560" w:lineRule="exact"/>
        <w:rPr>
          <w:rFonts w:ascii="仿宋" w:hAnsi="仿宋" w:eastAsia="仿宋" w:cs="仿宋"/>
          <w:b w:val="0"/>
          <w:bCs/>
          <w:sz w:val="30"/>
          <w:szCs w:val="30"/>
        </w:rPr>
      </w:pPr>
      <w:r>
        <w:rPr>
          <w:rFonts w:hint="eastAsia" w:ascii="仿宋" w:hAnsi="仿宋" w:eastAsia="仿宋" w:cs="仿宋"/>
          <w:b w:val="0"/>
          <w:bCs/>
          <w:sz w:val="30"/>
          <w:szCs w:val="30"/>
        </w:rPr>
        <w:t>采 购 人：重庆市经贸中等专业学校</w:t>
      </w:r>
    </w:p>
    <w:p>
      <w:pPr>
        <w:spacing w:line="480" w:lineRule="exact"/>
        <w:rPr>
          <w:rFonts w:ascii="仿宋" w:hAnsi="仿宋" w:eastAsia="仿宋" w:cs="仿宋"/>
          <w:b w:val="0"/>
          <w:bCs/>
          <w:sz w:val="44"/>
          <w:szCs w:val="44"/>
        </w:rPr>
      </w:pPr>
    </w:p>
    <w:p>
      <w:pPr>
        <w:spacing w:line="360" w:lineRule="auto"/>
        <w:ind w:firstLine="600" w:firstLineChars="200"/>
        <w:jc w:val="left"/>
        <w:rPr>
          <w:rFonts w:ascii="仿宋" w:hAnsi="仿宋" w:eastAsia="仿宋" w:cs="仿宋"/>
          <w:b w:val="0"/>
          <w:bCs/>
          <w:sz w:val="30"/>
          <w:szCs w:val="30"/>
        </w:rPr>
      </w:pPr>
      <w:r>
        <w:rPr>
          <w:rFonts w:hint="eastAsia" w:ascii="仿宋" w:hAnsi="仿宋" w:eastAsia="仿宋" w:cs="仿宋"/>
          <w:b w:val="0"/>
          <w:bCs/>
          <w:sz w:val="30"/>
          <w:szCs w:val="30"/>
          <w:u w:val="single"/>
        </w:rPr>
        <w:t xml:space="preserve">            </w:t>
      </w:r>
      <w:r>
        <w:rPr>
          <w:rFonts w:hint="eastAsia" w:ascii="仿宋" w:hAnsi="仿宋" w:eastAsia="仿宋" w:cs="仿宋"/>
          <w:b w:val="0"/>
          <w:bCs/>
          <w:sz w:val="30"/>
          <w:szCs w:val="30"/>
        </w:rPr>
        <w:t>（法人代表姓名）在</w:t>
      </w:r>
      <w:r>
        <w:rPr>
          <w:rFonts w:hint="eastAsia" w:ascii="仿宋" w:hAnsi="仿宋" w:eastAsia="仿宋" w:cs="仿宋"/>
          <w:b w:val="0"/>
          <w:bCs/>
          <w:sz w:val="30"/>
          <w:szCs w:val="30"/>
          <w:u w:val="single"/>
        </w:rPr>
        <w:t xml:space="preserve">                 </w:t>
      </w:r>
      <w:r>
        <w:rPr>
          <w:rFonts w:hint="eastAsia" w:ascii="仿宋" w:hAnsi="仿宋" w:eastAsia="仿宋" w:cs="仿宋"/>
          <w:b w:val="0"/>
          <w:bCs/>
          <w:sz w:val="30"/>
          <w:szCs w:val="30"/>
        </w:rPr>
        <w:t>（投标单位名称）任</w:t>
      </w:r>
      <w:r>
        <w:rPr>
          <w:rFonts w:hint="eastAsia" w:ascii="仿宋" w:hAnsi="仿宋" w:eastAsia="仿宋" w:cs="仿宋"/>
          <w:b w:val="0"/>
          <w:bCs/>
          <w:sz w:val="30"/>
          <w:szCs w:val="30"/>
          <w:u w:val="single"/>
        </w:rPr>
        <w:t xml:space="preserve">          </w:t>
      </w:r>
      <w:r>
        <w:rPr>
          <w:rFonts w:hint="eastAsia" w:ascii="仿宋" w:hAnsi="仿宋" w:eastAsia="仿宋" w:cs="仿宋"/>
          <w:b w:val="0"/>
          <w:bCs/>
          <w:sz w:val="30"/>
          <w:szCs w:val="30"/>
        </w:rPr>
        <w:t>(职务名称)，是本单位法定代表人。</w:t>
      </w:r>
    </w:p>
    <w:p>
      <w:pPr>
        <w:spacing w:line="360" w:lineRule="auto"/>
        <w:ind w:firstLine="750" w:firstLineChars="250"/>
        <w:rPr>
          <w:rFonts w:ascii="仿宋" w:hAnsi="仿宋" w:eastAsia="仿宋" w:cs="仿宋"/>
          <w:b w:val="0"/>
          <w:bCs/>
          <w:sz w:val="30"/>
          <w:szCs w:val="30"/>
        </w:rPr>
      </w:pPr>
      <w:r>
        <w:rPr>
          <w:rFonts w:hint="eastAsia" w:ascii="仿宋" w:hAnsi="仿宋" w:eastAsia="仿宋" w:cs="仿宋"/>
          <w:b w:val="0"/>
          <w:bCs/>
          <w:sz w:val="30"/>
          <w:szCs w:val="30"/>
        </w:rPr>
        <w:t>特此证明。</w:t>
      </w:r>
    </w:p>
    <w:p>
      <w:pPr>
        <w:spacing w:line="360" w:lineRule="auto"/>
        <w:ind w:firstLine="600" w:firstLineChars="200"/>
        <w:rPr>
          <w:rFonts w:ascii="仿宋" w:hAnsi="仿宋" w:eastAsia="仿宋" w:cs="仿宋"/>
          <w:b w:val="0"/>
          <w:bCs/>
          <w:sz w:val="30"/>
          <w:szCs w:val="30"/>
        </w:rPr>
      </w:pPr>
    </w:p>
    <w:p>
      <w:pPr>
        <w:spacing w:line="360" w:lineRule="auto"/>
        <w:ind w:firstLine="600" w:firstLineChars="200"/>
        <w:rPr>
          <w:rFonts w:ascii="仿宋" w:hAnsi="仿宋" w:eastAsia="仿宋" w:cs="仿宋"/>
          <w:b w:val="0"/>
          <w:bCs/>
          <w:sz w:val="30"/>
          <w:szCs w:val="30"/>
        </w:rPr>
      </w:pPr>
      <w:r>
        <w:rPr>
          <w:rFonts w:hint="eastAsia" w:ascii="仿宋" w:hAnsi="仿宋" w:eastAsia="仿宋" w:cs="仿宋"/>
          <w:b w:val="0"/>
          <w:bCs/>
          <w:sz w:val="30"/>
          <w:szCs w:val="30"/>
        </w:rPr>
        <w:t>法定代表人签名或盖章：</w:t>
      </w:r>
    </w:p>
    <w:p>
      <w:pPr>
        <w:spacing w:line="360" w:lineRule="auto"/>
        <w:ind w:firstLine="600" w:firstLineChars="200"/>
        <w:rPr>
          <w:rFonts w:ascii="仿宋" w:hAnsi="仿宋" w:eastAsia="仿宋" w:cs="仿宋"/>
          <w:b w:val="0"/>
          <w:bCs/>
          <w:sz w:val="30"/>
          <w:szCs w:val="30"/>
        </w:rPr>
      </w:pPr>
      <w:r>
        <w:rPr>
          <w:rFonts w:hint="eastAsia" w:ascii="仿宋" w:hAnsi="仿宋" w:eastAsia="仿宋" w:cs="仿宋"/>
          <w:b w:val="0"/>
          <w:bCs/>
          <w:sz w:val="30"/>
          <w:szCs w:val="30"/>
        </w:rPr>
        <w:t>法定代表人联系电话：</w:t>
      </w:r>
    </w:p>
    <w:p>
      <w:pPr>
        <w:spacing w:line="360" w:lineRule="auto"/>
        <w:ind w:firstLine="600" w:firstLineChars="200"/>
        <w:rPr>
          <w:rFonts w:ascii="仿宋" w:hAnsi="仿宋" w:eastAsia="仿宋" w:cs="仿宋"/>
          <w:b w:val="0"/>
          <w:bCs/>
          <w:sz w:val="30"/>
          <w:szCs w:val="30"/>
        </w:rPr>
      </w:pPr>
    </w:p>
    <w:tbl>
      <w:tblPr>
        <w:tblStyle w:val="57"/>
        <w:tblpPr w:leftFromText="180" w:rightFromText="180" w:vertAnchor="text" w:horzAnchor="page" w:tblpX="2060" w:tblpY="3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4" w:hRule="atLeast"/>
        </w:trPr>
        <w:tc>
          <w:tcPr>
            <w:tcW w:w="4732" w:type="dxa"/>
          </w:tcPr>
          <w:p>
            <w:pPr>
              <w:jc w:val="center"/>
              <w:rPr>
                <w:rFonts w:ascii="仿宋" w:hAnsi="仿宋" w:eastAsia="仿宋" w:cs="仿宋"/>
                <w:b w:val="0"/>
                <w:bCs/>
                <w:spacing w:val="-10"/>
                <w:sz w:val="30"/>
                <w:szCs w:val="30"/>
              </w:rPr>
            </w:pPr>
          </w:p>
          <w:p>
            <w:pPr>
              <w:ind w:firstLine="274" w:firstLineChars="98"/>
              <w:rPr>
                <w:rFonts w:ascii="仿宋" w:hAnsi="仿宋" w:eastAsia="仿宋" w:cs="仿宋"/>
                <w:b w:val="0"/>
                <w:bCs/>
                <w:spacing w:val="-10"/>
                <w:sz w:val="30"/>
                <w:szCs w:val="30"/>
              </w:rPr>
            </w:pPr>
            <w:r>
              <w:rPr>
                <w:rFonts w:hint="eastAsia" w:ascii="仿宋" w:hAnsi="仿宋" w:eastAsia="仿宋" w:cs="仿宋"/>
                <w:b w:val="0"/>
                <w:bCs/>
                <w:spacing w:val="-10"/>
                <w:sz w:val="30"/>
                <w:szCs w:val="30"/>
              </w:rPr>
              <w:t>附：法定代表人身份证复印件</w:t>
            </w:r>
          </w:p>
        </w:tc>
      </w:tr>
    </w:tbl>
    <w:p>
      <w:pPr>
        <w:spacing w:line="360" w:lineRule="auto"/>
        <w:ind w:firstLine="600" w:firstLineChars="200"/>
        <w:rPr>
          <w:rFonts w:ascii="仿宋" w:hAnsi="仿宋" w:eastAsia="仿宋" w:cs="仿宋"/>
          <w:b w:val="0"/>
          <w:bCs/>
          <w:sz w:val="30"/>
          <w:szCs w:val="30"/>
        </w:rPr>
      </w:pPr>
    </w:p>
    <w:p>
      <w:pPr>
        <w:spacing w:line="360" w:lineRule="auto"/>
        <w:ind w:firstLine="600" w:firstLineChars="200"/>
        <w:rPr>
          <w:rFonts w:ascii="仿宋" w:hAnsi="仿宋" w:eastAsia="仿宋" w:cs="仿宋"/>
          <w:b w:val="0"/>
          <w:bCs/>
          <w:sz w:val="30"/>
          <w:szCs w:val="30"/>
        </w:rPr>
      </w:pPr>
    </w:p>
    <w:p>
      <w:pPr>
        <w:spacing w:line="360" w:lineRule="auto"/>
        <w:ind w:firstLine="600" w:firstLineChars="200"/>
        <w:rPr>
          <w:rFonts w:ascii="仿宋" w:hAnsi="仿宋" w:eastAsia="仿宋" w:cs="仿宋"/>
          <w:b w:val="0"/>
          <w:bCs/>
          <w:sz w:val="30"/>
          <w:szCs w:val="30"/>
        </w:rPr>
      </w:pPr>
    </w:p>
    <w:p>
      <w:pPr>
        <w:spacing w:line="360" w:lineRule="auto"/>
        <w:ind w:firstLine="600" w:firstLineChars="200"/>
        <w:rPr>
          <w:rFonts w:ascii="仿宋" w:hAnsi="仿宋" w:eastAsia="仿宋" w:cs="仿宋"/>
          <w:b w:val="0"/>
          <w:bCs/>
          <w:sz w:val="30"/>
          <w:szCs w:val="30"/>
        </w:rPr>
      </w:pPr>
    </w:p>
    <w:p>
      <w:pPr>
        <w:spacing w:line="360" w:lineRule="auto"/>
        <w:rPr>
          <w:rFonts w:ascii="仿宋" w:hAnsi="仿宋" w:eastAsia="仿宋" w:cs="仿宋"/>
          <w:b w:val="0"/>
          <w:bCs/>
          <w:sz w:val="30"/>
          <w:szCs w:val="30"/>
        </w:rPr>
      </w:pPr>
    </w:p>
    <w:p>
      <w:pPr>
        <w:spacing w:line="360" w:lineRule="auto"/>
        <w:ind w:firstLine="5400" w:firstLineChars="1800"/>
        <w:rPr>
          <w:rFonts w:ascii="仿宋" w:hAnsi="仿宋" w:eastAsia="仿宋" w:cs="仿宋"/>
          <w:b w:val="0"/>
          <w:bCs/>
          <w:sz w:val="30"/>
          <w:szCs w:val="30"/>
        </w:rPr>
      </w:pPr>
    </w:p>
    <w:p>
      <w:pPr>
        <w:spacing w:line="360" w:lineRule="auto"/>
        <w:ind w:firstLine="5400" w:firstLineChars="1800"/>
        <w:rPr>
          <w:rFonts w:ascii="仿宋" w:hAnsi="仿宋" w:eastAsia="仿宋" w:cs="仿宋"/>
          <w:b w:val="0"/>
          <w:bCs/>
          <w:sz w:val="30"/>
          <w:szCs w:val="30"/>
        </w:rPr>
      </w:pPr>
      <w:r>
        <w:rPr>
          <w:rFonts w:hint="eastAsia" w:ascii="仿宋" w:hAnsi="仿宋" w:eastAsia="仿宋" w:cs="仿宋"/>
          <w:b w:val="0"/>
          <w:bCs/>
          <w:sz w:val="30"/>
          <w:szCs w:val="30"/>
        </w:rPr>
        <w:t>投标人（公章）：</w:t>
      </w:r>
    </w:p>
    <w:p>
      <w:pPr>
        <w:spacing w:line="360" w:lineRule="auto"/>
        <w:ind w:firstLine="5400" w:firstLineChars="1800"/>
        <w:rPr>
          <w:rFonts w:ascii="仿宋" w:hAnsi="仿宋" w:eastAsia="仿宋" w:cs="仿宋"/>
          <w:b w:val="0"/>
          <w:bCs/>
          <w:sz w:val="30"/>
          <w:szCs w:val="30"/>
        </w:rPr>
      </w:pPr>
      <w:r>
        <w:rPr>
          <w:rFonts w:hint="eastAsia" w:ascii="仿宋" w:hAnsi="仿宋" w:eastAsia="仿宋" w:cs="仿宋"/>
          <w:b w:val="0"/>
          <w:bCs/>
          <w:sz w:val="30"/>
          <w:szCs w:val="30"/>
        </w:rPr>
        <w:t>2023年</w:t>
      </w:r>
      <w:r>
        <w:rPr>
          <w:rFonts w:hint="eastAsia" w:ascii="仿宋" w:hAnsi="仿宋" w:eastAsia="仿宋" w:cs="仿宋"/>
          <w:b w:val="0"/>
          <w:bCs/>
          <w:sz w:val="30"/>
          <w:szCs w:val="30"/>
          <w:lang w:val="en-US" w:eastAsia="zh-CN"/>
        </w:rPr>
        <w:t xml:space="preserve">    </w:t>
      </w:r>
      <w:r>
        <w:rPr>
          <w:rFonts w:hint="eastAsia" w:ascii="仿宋" w:hAnsi="仿宋" w:eastAsia="仿宋" w:cs="仿宋"/>
          <w:b w:val="0"/>
          <w:bCs/>
          <w:sz w:val="30"/>
          <w:szCs w:val="30"/>
        </w:rPr>
        <w:t>月   日</w:t>
      </w:r>
    </w:p>
    <w:p>
      <w:pPr>
        <w:spacing w:line="360" w:lineRule="auto"/>
        <w:rPr>
          <w:rFonts w:ascii="仿宋" w:hAnsi="仿宋" w:eastAsia="仿宋" w:cs="仿宋"/>
          <w:b w:val="0"/>
          <w:bCs/>
          <w:sz w:val="44"/>
          <w:szCs w:val="44"/>
        </w:rPr>
      </w:pPr>
    </w:p>
    <w:p>
      <w:pPr>
        <w:pStyle w:val="4"/>
        <w:rPr>
          <w:rFonts w:ascii="仿宋" w:hAnsi="仿宋" w:eastAsia="仿宋" w:cs="仿宋"/>
          <w:b w:val="0"/>
          <w:bCs/>
          <w:sz w:val="44"/>
          <w:szCs w:val="44"/>
        </w:rPr>
      </w:pPr>
    </w:p>
    <w:p>
      <w:pPr>
        <w:rPr>
          <w:b w:val="0"/>
          <w:bCs/>
        </w:rPr>
      </w:pPr>
    </w:p>
    <w:p>
      <w:pPr>
        <w:spacing w:line="360" w:lineRule="auto"/>
        <w:rPr>
          <w:rFonts w:ascii="仿宋" w:hAnsi="仿宋" w:eastAsia="仿宋" w:cs="仿宋"/>
          <w:b w:val="0"/>
          <w:bCs/>
          <w:sz w:val="44"/>
          <w:szCs w:val="44"/>
        </w:rPr>
      </w:pPr>
    </w:p>
    <w:p>
      <w:pPr>
        <w:rPr>
          <w:rFonts w:ascii="仿宋" w:hAnsi="仿宋" w:eastAsia="仿宋" w:cs="仿宋"/>
          <w:b w:val="0"/>
          <w:bCs/>
        </w:rPr>
      </w:pPr>
    </w:p>
    <w:p>
      <w:pPr>
        <w:spacing w:line="360" w:lineRule="auto"/>
        <w:jc w:val="center"/>
        <w:rPr>
          <w:rFonts w:ascii="仿宋" w:hAnsi="仿宋" w:eastAsia="仿宋" w:cs="仿宋"/>
          <w:b w:val="0"/>
          <w:bCs/>
          <w:sz w:val="44"/>
          <w:szCs w:val="44"/>
        </w:rPr>
      </w:pPr>
      <w:r>
        <w:rPr>
          <w:rFonts w:hint="eastAsia" w:ascii="仿宋" w:hAnsi="仿宋" w:eastAsia="仿宋" w:cs="仿宋"/>
          <w:b w:val="0"/>
          <w:bCs/>
          <w:sz w:val="44"/>
          <w:szCs w:val="44"/>
        </w:rPr>
        <w:t>法定代表人授权委托书</w:t>
      </w:r>
    </w:p>
    <w:p>
      <w:pPr>
        <w:spacing w:line="560" w:lineRule="exact"/>
        <w:rPr>
          <w:rFonts w:ascii="仿宋" w:hAnsi="仿宋" w:eastAsia="仿宋" w:cs="仿宋"/>
          <w:b w:val="0"/>
          <w:bCs/>
          <w:sz w:val="30"/>
          <w:szCs w:val="30"/>
        </w:rPr>
      </w:pPr>
      <w:r>
        <w:rPr>
          <w:rFonts w:hint="eastAsia" w:ascii="仿宋" w:hAnsi="仿宋" w:eastAsia="仿宋" w:cs="仿宋"/>
          <w:b w:val="0"/>
          <w:bCs/>
          <w:sz w:val="30"/>
          <w:szCs w:val="30"/>
        </w:rPr>
        <w:t>采购人：重庆市经贸中等专业学校</w:t>
      </w:r>
    </w:p>
    <w:p>
      <w:pPr>
        <w:pStyle w:val="274"/>
        <w:ind w:firstLine="576"/>
        <w:rPr>
          <w:rFonts w:ascii="仿宋" w:hAnsi="仿宋" w:eastAsia="仿宋" w:cs="仿宋"/>
          <w:b w:val="0"/>
          <w:bCs/>
          <w:sz w:val="30"/>
          <w:szCs w:val="30"/>
        </w:rPr>
      </w:pPr>
      <w:r>
        <w:rPr>
          <w:rFonts w:hint="eastAsia" w:ascii="仿宋" w:hAnsi="仿宋" w:eastAsia="仿宋" w:cs="仿宋"/>
          <w:b w:val="0"/>
          <w:bCs/>
          <w:sz w:val="30"/>
          <w:szCs w:val="30"/>
        </w:rPr>
        <w:t xml:space="preserve"> </w:t>
      </w:r>
      <w:r>
        <w:rPr>
          <w:rFonts w:hint="eastAsia" w:ascii="仿宋" w:hAnsi="仿宋" w:eastAsia="仿宋" w:cs="仿宋"/>
          <w:b w:val="0"/>
          <w:bCs/>
          <w:sz w:val="30"/>
          <w:szCs w:val="30"/>
          <w:u w:val="single"/>
        </w:rPr>
        <w:t xml:space="preserve">           </w:t>
      </w:r>
      <w:r>
        <w:rPr>
          <w:rFonts w:hint="eastAsia" w:ascii="仿宋" w:hAnsi="仿宋" w:eastAsia="仿宋" w:cs="仿宋"/>
          <w:b w:val="0"/>
          <w:bCs/>
          <w:sz w:val="30"/>
          <w:szCs w:val="30"/>
        </w:rPr>
        <w:t>（姓名）系</w:t>
      </w:r>
      <w:r>
        <w:rPr>
          <w:rFonts w:hint="eastAsia" w:ascii="仿宋" w:hAnsi="仿宋" w:eastAsia="仿宋" w:cs="仿宋"/>
          <w:b w:val="0"/>
          <w:bCs/>
          <w:sz w:val="30"/>
          <w:szCs w:val="30"/>
          <w:u w:val="single"/>
        </w:rPr>
        <w:t xml:space="preserve">                </w:t>
      </w:r>
      <w:r>
        <w:rPr>
          <w:rFonts w:hint="eastAsia" w:ascii="仿宋" w:hAnsi="仿宋" w:eastAsia="仿宋" w:cs="仿宋"/>
          <w:b w:val="0"/>
          <w:bCs/>
          <w:sz w:val="30"/>
          <w:szCs w:val="30"/>
        </w:rPr>
        <w:t>（单位名称）的法定代表人，现授权委托</w:t>
      </w:r>
      <w:r>
        <w:rPr>
          <w:rFonts w:hint="eastAsia" w:ascii="仿宋" w:hAnsi="仿宋" w:eastAsia="仿宋" w:cs="仿宋"/>
          <w:b w:val="0"/>
          <w:bCs/>
          <w:sz w:val="30"/>
          <w:szCs w:val="30"/>
          <w:u w:val="single"/>
        </w:rPr>
        <w:t xml:space="preserve">          </w:t>
      </w:r>
      <w:r>
        <w:rPr>
          <w:rFonts w:hint="eastAsia" w:ascii="仿宋" w:hAnsi="仿宋" w:eastAsia="仿宋" w:cs="仿宋"/>
          <w:b w:val="0"/>
          <w:bCs/>
          <w:sz w:val="30"/>
          <w:szCs w:val="30"/>
        </w:rPr>
        <w:t>(姓名)为我单位投标代理人，以本单位名义参加此次 “</w:t>
      </w:r>
      <w:r>
        <w:rPr>
          <w:rFonts w:hint="eastAsia" w:ascii="仿宋" w:hAnsi="仿宋" w:eastAsia="仿宋" w:cs="仿宋"/>
          <w:b w:val="0"/>
          <w:bCs/>
          <w:sz w:val="30"/>
        </w:rPr>
        <w:t>重庆市经贸中等专业学校食堂及三宿舍楼顶消防管更换采购项目</w:t>
      </w:r>
      <w:r>
        <w:rPr>
          <w:rFonts w:hint="eastAsia" w:ascii="仿宋" w:hAnsi="仿宋" w:eastAsia="仿宋" w:cs="仿宋"/>
          <w:b w:val="0"/>
          <w:bCs/>
          <w:sz w:val="30"/>
          <w:szCs w:val="30"/>
        </w:rPr>
        <w:t>”投标活动。委托代理人在本次投标活动中所签订的一切文件和处理的与本次投标有关的一切事项，本法定代表人予以承认，并承担相应法律责任，其文件效力不因授权的撤消而失效。</w:t>
      </w:r>
    </w:p>
    <w:p>
      <w:pPr>
        <w:pStyle w:val="274"/>
        <w:ind w:firstLine="576"/>
        <w:rPr>
          <w:rFonts w:ascii="仿宋" w:hAnsi="仿宋" w:eastAsia="仿宋" w:cs="仿宋"/>
          <w:b w:val="0"/>
          <w:bCs/>
          <w:sz w:val="30"/>
          <w:szCs w:val="30"/>
        </w:rPr>
      </w:pPr>
      <w:r>
        <w:rPr>
          <w:rFonts w:hint="eastAsia" w:ascii="仿宋" w:hAnsi="仿宋" w:eastAsia="仿宋" w:cs="仿宋"/>
          <w:b w:val="0"/>
          <w:bCs/>
          <w:sz w:val="30"/>
          <w:szCs w:val="30"/>
        </w:rPr>
        <w:t>委托投标代理人无再转委托权。</w:t>
      </w:r>
    </w:p>
    <w:p>
      <w:pPr>
        <w:pStyle w:val="274"/>
        <w:ind w:firstLine="576"/>
        <w:rPr>
          <w:rFonts w:ascii="仿宋" w:hAnsi="仿宋" w:eastAsia="仿宋" w:cs="仿宋"/>
          <w:b w:val="0"/>
          <w:bCs/>
          <w:sz w:val="30"/>
          <w:szCs w:val="30"/>
        </w:rPr>
      </w:pPr>
    </w:p>
    <w:p>
      <w:pPr>
        <w:ind w:firstLine="600" w:firstLineChars="200"/>
        <w:rPr>
          <w:rFonts w:ascii="仿宋" w:hAnsi="仿宋" w:eastAsia="仿宋" w:cs="仿宋"/>
          <w:b w:val="0"/>
          <w:bCs/>
          <w:sz w:val="30"/>
          <w:szCs w:val="30"/>
        </w:rPr>
      </w:pPr>
      <w:r>
        <w:rPr>
          <w:rFonts w:hint="eastAsia" w:ascii="仿宋" w:hAnsi="仿宋" w:eastAsia="仿宋" w:cs="仿宋"/>
          <w:b w:val="0"/>
          <w:bCs/>
          <w:sz w:val="30"/>
          <w:szCs w:val="30"/>
        </w:rPr>
        <w:t>法定代表人签名或盖章：</w:t>
      </w:r>
    </w:p>
    <w:p>
      <w:pPr>
        <w:pStyle w:val="274"/>
        <w:ind w:firstLine="576"/>
        <w:rPr>
          <w:rFonts w:ascii="仿宋" w:hAnsi="仿宋" w:eastAsia="仿宋" w:cs="仿宋"/>
          <w:b w:val="0"/>
          <w:bCs/>
          <w:sz w:val="30"/>
          <w:szCs w:val="30"/>
        </w:rPr>
      </w:pPr>
      <w:r>
        <w:rPr>
          <w:rFonts w:hint="eastAsia" w:ascii="仿宋" w:hAnsi="仿宋" w:eastAsia="仿宋" w:cs="仿宋"/>
          <w:b w:val="0"/>
          <w:bCs/>
          <w:sz w:val="30"/>
          <w:szCs w:val="30"/>
        </w:rPr>
        <w:t>被授权代理人签名或盖章：</w:t>
      </w:r>
    </w:p>
    <w:tbl>
      <w:tblPr>
        <w:tblStyle w:val="57"/>
        <w:tblpPr w:leftFromText="180" w:rightFromText="180" w:vertAnchor="text" w:horzAnchor="page" w:tblpX="2167" w:tblpY="3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3" w:hRule="atLeast"/>
        </w:trPr>
        <w:tc>
          <w:tcPr>
            <w:tcW w:w="4308" w:type="dxa"/>
          </w:tcPr>
          <w:p>
            <w:pPr>
              <w:widowControl/>
              <w:ind w:firstLine="280" w:firstLineChars="100"/>
              <w:jc w:val="left"/>
              <w:rPr>
                <w:rFonts w:ascii="仿宋" w:hAnsi="仿宋" w:eastAsia="仿宋" w:cs="仿宋"/>
                <w:b w:val="0"/>
                <w:bCs/>
                <w:spacing w:val="-10"/>
                <w:sz w:val="30"/>
                <w:szCs w:val="30"/>
              </w:rPr>
            </w:pPr>
          </w:p>
          <w:p>
            <w:pPr>
              <w:widowControl/>
              <w:jc w:val="left"/>
              <w:rPr>
                <w:rFonts w:ascii="仿宋" w:hAnsi="仿宋" w:eastAsia="仿宋" w:cs="仿宋"/>
                <w:b w:val="0"/>
                <w:bCs/>
                <w:spacing w:val="-10"/>
                <w:sz w:val="30"/>
                <w:szCs w:val="30"/>
              </w:rPr>
            </w:pPr>
            <w:r>
              <w:rPr>
                <w:rFonts w:hint="eastAsia" w:ascii="仿宋" w:hAnsi="仿宋" w:eastAsia="仿宋" w:cs="仿宋"/>
                <w:b w:val="0"/>
                <w:bCs/>
                <w:spacing w:val="-10"/>
                <w:sz w:val="30"/>
                <w:szCs w:val="30"/>
              </w:rPr>
              <w:t>附：授权代理人身份证复印件</w:t>
            </w:r>
          </w:p>
        </w:tc>
      </w:tr>
    </w:tbl>
    <w:p>
      <w:pPr>
        <w:pStyle w:val="274"/>
        <w:ind w:firstLine="576"/>
        <w:rPr>
          <w:rFonts w:ascii="仿宋" w:hAnsi="仿宋" w:eastAsia="仿宋" w:cs="仿宋"/>
          <w:b w:val="0"/>
          <w:bCs/>
          <w:sz w:val="30"/>
          <w:szCs w:val="30"/>
        </w:rPr>
      </w:pPr>
    </w:p>
    <w:p>
      <w:pPr>
        <w:pStyle w:val="274"/>
        <w:ind w:firstLine="4173" w:firstLineChars="1391"/>
        <w:rPr>
          <w:rFonts w:ascii="仿宋" w:hAnsi="仿宋" w:eastAsia="仿宋" w:cs="仿宋"/>
          <w:b w:val="0"/>
          <w:bCs/>
          <w:sz w:val="30"/>
          <w:szCs w:val="30"/>
        </w:rPr>
      </w:pPr>
    </w:p>
    <w:p>
      <w:pPr>
        <w:pStyle w:val="274"/>
        <w:ind w:firstLine="4173" w:firstLineChars="1391"/>
        <w:rPr>
          <w:rFonts w:ascii="仿宋" w:hAnsi="仿宋" w:eastAsia="仿宋" w:cs="仿宋"/>
          <w:b w:val="0"/>
          <w:bCs/>
          <w:sz w:val="30"/>
          <w:szCs w:val="30"/>
        </w:rPr>
      </w:pPr>
    </w:p>
    <w:p>
      <w:pPr>
        <w:pStyle w:val="274"/>
        <w:ind w:firstLine="4173" w:firstLineChars="1391"/>
        <w:rPr>
          <w:rFonts w:ascii="仿宋" w:hAnsi="仿宋" w:eastAsia="仿宋" w:cs="仿宋"/>
          <w:b w:val="0"/>
          <w:bCs/>
          <w:sz w:val="30"/>
          <w:szCs w:val="30"/>
        </w:rPr>
      </w:pPr>
    </w:p>
    <w:p>
      <w:pPr>
        <w:spacing w:before="120" w:beforeLines="50" w:after="120" w:afterLines="50" w:line="520" w:lineRule="exact"/>
        <w:rPr>
          <w:rFonts w:ascii="仿宋" w:hAnsi="仿宋" w:eastAsia="仿宋" w:cs="仿宋"/>
          <w:b w:val="0"/>
          <w:bCs/>
          <w:sz w:val="48"/>
          <w:szCs w:val="48"/>
        </w:rPr>
      </w:pPr>
    </w:p>
    <w:p>
      <w:pPr>
        <w:tabs>
          <w:tab w:val="left" w:pos="6300"/>
        </w:tabs>
        <w:snapToGrid w:val="0"/>
        <w:spacing w:line="312" w:lineRule="auto"/>
        <w:ind w:right="480" w:firstLine="570"/>
        <w:jc w:val="center"/>
        <w:rPr>
          <w:rFonts w:ascii="仿宋" w:hAnsi="仿宋" w:eastAsia="仿宋" w:cs="仿宋"/>
          <w:b w:val="0"/>
          <w:bCs/>
          <w:color w:val="000000" w:themeColor="text1"/>
          <w14:textFill>
            <w14:solidFill>
              <w14:schemeClr w14:val="tx1"/>
            </w14:solidFill>
          </w14:textFill>
        </w:rPr>
      </w:pPr>
    </w:p>
    <w:sectPr>
      <w:footerReference r:id="rId4" w:type="default"/>
      <w:pgSz w:w="11907" w:h="16840"/>
      <w:pgMar w:top="1134" w:right="1191" w:bottom="1134" w:left="1304" w:header="851" w:footer="992" w:gutter="0"/>
      <w:pgNumType w:start="1"/>
      <w:cols w:space="720" w:num="1"/>
      <w:docGrid w:linePitch="380" w:charSpace="-57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仿宋_GB2312">
    <w:altName w:val="仿宋"/>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微软雅黑 Light">
    <w:panose1 w:val="020B0502040204020203"/>
    <w:charset w:val="86"/>
    <w:family w:val="swiss"/>
    <w:pitch w:val="default"/>
    <w:sig w:usb0="80000287" w:usb1="2ACF0010" w:usb2="00000016" w:usb3="00000000" w:csb0="0004001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昆仑楷体">
    <w:altName w:val="宋体"/>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文鼎粗黑">
    <w:altName w:val="黑体"/>
    <w:panose1 w:val="00000000000000000000"/>
    <w:charset w:val="86"/>
    <w:family w:val="modern"/>
    <w:pitch w:val="default"/>
    <w:sig w:usb0="00000000" w:usb1="00000000" w:usb2="0000001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Microsoft JhengHei UI">
    <w:panose1 w:val="020B0604030504040204"/>
    <w:charset w:val="88"/>
    <w:family w:val="auto"/>
    <w:pitch w:val="default"/>
    <w:sig w:usb0="000002A7" w:usb1="28CF4400" w:usb2="00000016" w:usb3="00000000" w:csb0="00100009"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5"/>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5"/>
                    </w:pPr>
                    <w:r>
                      <w:fldChar w:fldCharType="begin"/>
                    </w:r>
                    <w:r>
                      <w:instrText xml:space="preserve"> PAGE  \* MERGEFORMAT </w:instrText>
                    </w:r>
                    <w:r>
                      <w:fldChar w:fldCharType="separate"/>
                    </w:r>
                    <w:r>
                      <w:t>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Bdr>
        <w:bottom w:val="none" w:color="auto" w:sz="0" w:space="0"/>
      </w:pBdr>
      <w:jc w:val="both"/>
      <w:rPr>
        <w:rFonts w:ascii="方正仿宋_GBK" w:eastAsia="方正仿宋_GBK"/>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bullet"/>
      <w:pStyle w:val="244"/>
      <w:lvlText w:val=""/>
      <w:lvlJc w:val="left"/>
      <w:pPr>
        <w:tabs>
          <w:tab w:val="left" w:pos="987"/>
        </w:tabs>
        <w:ind w:left="987" w:hanging="420"/>
      </w:pPr>
      <w:rPr>
        <w:rFonts w:hint="default" w:ascii="Wingdings" w:hAnsi="Wingdings"/>
      </w:rPr>
    </w:lvl>
    <w:lvl w:ilvl="1" w:tentative="0">
      <w:start w:val="1"/>
      <w:numFmt w:val="lowerLetter"/>
      <w:lvlText w:val="%2)"/>
      <w:lvlJc w:val="left"/>
      <w:pPr>
        <w:tabs>
          <w:tab w:val="left" w:pos="840"/>
        </w:tabs>
        <w:ind w:left="840" w:hanging="420"/>
      </w:pPr>
      <w:rPr>
        <w:rFonts w:cs="Times New Roman"/>
      </w:rPr>
    </w:lvl>
    <w:lvl w:ilvl="2" w:tentative="0">
      <w:start w:val="1"/>
      <w:numFmt w:val="decimal"/>
      <w:lvlText w:val="%3、"/>
      <w:lvlJc w:val="left"/>
      <w:pPr>
        <w:tabs>
          <w:tab w:val="left" w:pos="1200"/>
        </w:tabs>
        <w:ind w:left="1200" w:hanging="360"/>
      </w:pPr>
      <w:rPr>
        <w:rFonts w:hint="eastAsia" w:cs="Times New Roman"/>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
    <w:nsid w:val="00000002"/>
    <w:multiLevelType w:val="singleLevel"/>
    <w:tmpl w:val="00000002"/>
    <w:lvl w:ilvl="0" w:tentative="0">
      <w:start w:val="1"/>
      <w:numFmt w:val="bullet"/>
      <w:pStyle w:val="149"/>
      <w:lvlText w:val=""/>
      <w:lvlJc w:val="left"/>
      <w:pPr>
        <w:tabs>
          <w:tab w:val="left" w:pos="360"/>
        </w:tabs>
        <w:ind w:left="360" w:hanging="360"/>
      </w:pPr>
      <w:rPr>
        <w:rFonts w:hint="default" w:ascii="Wingdings" w:hAnsi="Wingdings"/>
      </w:rPr>
    </w:lvl>
  </w:abstractNum>
  <w:abstractNum w:abstractNumId="2">
    <w:nsid w:val="00000008"/>
    <w:multiLevelType w:val="multilevel"/>
    <w:tmpl w:val="00000008"/>
    <w:lvl w:ilvl="0" w:tentative="0">
      <w:start w:val="1"/>
      <w:numFmt w:val="decimal"/>
      <w:pStyle w:val="162"/>
      <w:lvlText w:val="（%1）"/>
      <w:lvlJc w:val="left"/>
      <w:pPr>
        <w:tabs>
          <w:tab w:val="left" w:pos="1230"/>
        </w:tabs>
        <w:ind w:firstLine="510"/>
      </w:pPr>
      <w:rPr>
        <w:rFonts w:hint="default" w:ascii="Arial" w:hAnsi="Arial" w:cs="Times New Roman"/>
        <w:b w:val="0"/>
        <w:i w:val="0"/>
        <w:sz w:val="24"/>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3">
    <w:nsid w:val="0000000D"/>
    <w:multiLevelType w:val="singleLevel"/>
    <w:tmpl w:val="0000000D"/>
    <w:lvl w:ilvl="0" w:tentative="0">
      <w:start w:val="1"/>
      <w:numFmt w:val="bullet"/>
      <w:pStyle w:val="21"/>
      <w:lvlText w:val=""/>
      <w:lvlJc w:val="left"/>
      <w:pPr>
        <w:tabs>
          <w:tab w:val="left" w:pos="1200"/>
        </w:tabs>
        <w:ind w:left="1200" w:hanging="360"/>
      </w:pPr>
      <w:rPr>
        <w:rFonts w:hint="default" w:ascii="Wingdings" w:hAnsi="Wingdings"/>
      </w:rPr>
    </w:lvl>
  </w:abstractNum>
  <w:abstractNum w:abstractNumId="4">
    <w:nsid w:val="0000000E"/>
    <w:multiLevelType w:val="multilevel"/>
    <w:tmpl w:val="0000000E"/>
    <w:lvl w:ilvl="0" w:tentative="0">
      <w:start w:val="1"/>
      <w:numFmt w:val="bullet"/>
      <w:pStyle w:val="264"/>
      <w:lvlText w:val=""/>
      <w:lvlJc w:val="left"/>
      <w:pPr>
        <w:tabs>
          <w:tab w:val="left" w:pos="540"/>
        </w:tabs>
        <w:ind w:left="540"/>
      </w:pPr>
      <w:rPr>
        <w:rFonts w:hint="default" w:ascii="Wingdings" w:hAnsi="Wingdings"/>
        <w:sz w:val="16"/>
      </w:rPr>
    </w:lvl>
    <w:lvl w:ilvl="1" w:tentative="0">
      <w:start w:val="1"/>
      <w:numFmt w:val="bullet"/>
      <w:lvlText w:val=""/>
      <w:lvlJc w:val="left"/>
      <w:pPr>
        <w:tabs>
          <w:tab w:val="left" w:pos="1940"/>
        </w:tabs>
        <w:ind w:left="1940" w:hanging="420"/>
      </w:pPr>
      <w:rPr>
        <w:rFonts w:hint="default" w:ascii="Wingdings" w:hAnsi="Wingdings"/>
      </w:rPr>
    </w:lvl>
    <w:lvl w:ilvl="2" w:tentative="0">
      <w:start w:val="1"/>
      <w:numFmt w:val="bullet"/>
      <w:lvlText w:val=""/>
      <w:lvlJc w:val="left"/>
      <w:pPr>
        <w:tabs>
          <w:tab w:val="left" w:pos="2360"/>
        </w:tabs>
        <w:ind w:left="2360" w:hanging="420"/>
      </w:pPr>
      <w:rPr>
        <w:rFonts w:hint="default" w:ascii="Wingdings" w:hAnsi="Wingdings"/>
      </w:rPr>
    </w:lvl>
    <w:lvl w:ilvl="3" w:tentative="0">
      <w:start w:val="1"/>
      <w:numFmt w:val="bullet"/>
      <w:lvlText w:val=""/>
      <w:lvlJc w:val="left"/>
      <w:pPr>
        <w:tabs>
          <w:tab w:val="left" w:pos="2780"/>
        </w:tabs>
        <w:ind w:left="2780" w:hanging="420"/>
      </w:pPr>
      <w:rPr>
        <w:rFonts w:hint="default" w:ascii="Wingdings" w:hAnsi="Wingdings"/>
      </w:rPr>
    </w:lvl>
    <w:lvl w:ilvl="4" w:tentative="0">
      <w:start w:val="1"/>
      <w:numFmt w:val="bullet"/>
      <w:lvlText w:val=""/>
      <w:lvlJc w:val="left"/>
      <w:pPr>
        <w:tabs>
          <w:tab w:val="left" w:pos="3200"/>
        </w:tabs>
        <w:ind w:left="3200" w:hanging="420"/>
      </w:pPr>
      <w:rPr>
        <w:rFonts w:hint="default" w:ascii="Wingdings" w:hAnsi="Wingdings"/>
      </w:rPr>
    </w:lvl>
    <w:lvl w:ilvl="5" w:tentative="0">
      <w:start w:val="1"/>
      <w:numFmt w:val="bullet"/>
      <w:lvlText w:val=""/>
      <w:lvlJc w:val="left"/>
      <w:pPr>
        <w:tabs>
          <w:tab w:val="left" w:pos="3620"/>
        </w:tabs>
        <w:ind w:left="3620" w:hanging="420"/>
      </w:pPr>
      <w:rPr>
        <w:rFonts w:hint="default" w:ascii="Wingdings" w:hAnsi="Wingdings"/>
      </w:rPr>
    </w:lvl>
    <w:lvl w:ilvl="6" w:tentative="0">
      <w:start w:val="1"/>
      <w:numFmt w:val="bullet"/>
      <w:lvlText w:val=""/>
      <w:lvlJc w:val="left"/>
      <w:pPr>
        <w:tabs>
          <w:tab w:val="left" w:pos="4040"/>
        </w:tabs>
        <w:ind w:left="4040" w:hanging="420"/>
      </w:pPr>
      <w:rPr>
        <w:rFonts w:hint="default" w:ascii="Wingdings" w:hAnsi="Wingdings"/>
      </w:rPr>
    </w:lvl>
    <w:lvl w:ilvl="7" w:tentative="0">
      <w:start w:val="1"/>
      <w:numFmt w:val="bullet"/>
      <w:lvlText w:val=""/>
      <w:lvlJc w:val="left"/>
      <w:pPr>
        <w:tabs>
          <w:tab w:val="left" w:pos="4460"/>
        </w:tabs>
        <w:ind w:left="4460" w:hanging="420"/>
      </w:pPr>
      <w:rPr>
        <w:rFonts w:hint="default" w:ascii="Wingdings" w:hAnsi="Wingdings"/>
      </w:rPr>
    </w:lvl>
    <w:lvl w:ilvl="8" w:tentative="0">
      <w:start w:val="1"/>
      <w:numFmt w:val="bullet"/>
      <w:lvlText w:val=""/>
      <w:lvlJc w:val="left"/>
      <w:pPr>
        <w:tabs>
          <w:tab w:val="left" w:pos="4880"/>
        </w:tabs>
        <w:ind w:left="4880" w:hanging="420"/>
      </w:pPr>
      <w:rPr>
        <w:rFonts w:hint="default" w:ascii="Wingdings" w:hAnsi="Wingdings"/>
      </w:rPr>
    </w:lvl>
  </w:abstractNum>
  <w:abstractNum w:abstractNumId="5">
    <w:nsid w:val="0000000F"/>
    <w:multiLevelType w:val="multilevel"/>
    <w:tmpl w:val="0000000F"/>
    <w:lvl w:ilvl="0" w:tentative="0">
      <w:start w:val="1"/>
      <w:numFmt w:val="upperLetter"/>
      <w:pStyle w:val="146"/>
      <w:suff w:val="nothing"/>
      <w:lvlText w:val="附　录　%1"/>
      <w:lvlJc w:val="left"/>
      <w:rPr>
        <w:rFonts w:hint="eastAsia" w:ascii="黑体" w:hAnsi="Times New Roman" w:eastAsia="黑体" w:cs="Times New Roman"/>
        <w:b w:val="0"/>
        <w:i w:val="0"/>
        <w:sz w:val="21"/>
      </w:rPr>
    </w:lvl>
    <w:lvl w:ilvl="1" w:tentative="0">
      <w:start w:val="1"/>
      <w:numFmt w:val="decimal"/>
      <w:pStyle w:val="188"/>
      <w:suff w:val="nothing"/>
      <w:lvlText w:val="%1.%2　"/>
      <w:lvlJc w:val="left"/>
      <w:pPr>
        <w:ind w:left="210"/>
      </w:pPr>
      <w:rPr>
        <w:rFonts w:hint="eastAsia" w:ascii="黑体" w:hAnsi="Times New Roman" w:eastAsia="黑体" w:cs="Times New Roman"/>
        <w:b w:val="0"/>
        <w:i w:val="0"/>
        <w:snapToGrid/>
        <w:spacing w:val="0"/>
        <w:w w:val="100"/>
        <w:kern w:val="21"/>
        <w:sz w:val="21"/>
      </w:rPr>
    </w:lvl>
    <w:lvl w:ilvl="2" w:tentative="0">
      <w:start w:val="1"/>
      <w:numFmt w:val="decimal"/>
      <w:suff w:val="nothing"/>
      <w:lvlText w:val="%1.%2.%3　"/>
      <w:lvlJc w:val="left"/>
      <w:rPr>
        <w:rFonts w:hint="eastAsia" w:ascii="黑体" w:hAnsi="Times New Roman" w:eastAsia="黑体" w:cs="Times New Roman"/>
        <w:b w:val="0"/>
        <w:i w:val="0"/>
        <w:sz w:val="21"/>
      </w:rPr>
    </w:lvl>
    <w:lvl w:ilvl="3" w:tentative="0">
      <w:start w:val="1"/>
      <w:numFmt w:val="decimal"/>
      <w:suff w:val="nothing"/>
      <w:lvlText w:val="%1.%2.%3.%4　"/>
      <w:lvlJc w:val="left"/>
      <w:rPr>
        <w:rFonts w:hint="eastAsia" w:ascii="黑体" w:hAnsi="Times New Roman" w:eastAsia="黑体" w:cs="Times New Roman"/>
        <w:b w:val="0"/>
        <w:i w:val="0"/>
        <w:sz w:val="21"/>
      </w:rPr>
    </w:lvl>
    <w:lvl w:ilvl="4" w:tentative="0">
      <w:start w:val="1"/>
      <w:numFmt w:val="decimal"/>
      <w:suff w:val="nothing"/>
      <w:lvlText w:val="%1.%2.%3.%4.%5　"/>
      <w:lvlJc w:val="left"/>
      <w:rPr>
        <w:rFonts w:hint="eastAsia" w:ascii="黑体" w:hAnsi="Times New Roman" w:eastAsia="黑体" w:cs="Times New Roman"/>
        <w:b w:val="0"/>
        <w:i w:val="0"/>
        <w:sz w:val="21"/>
      </w:rPr>
    </w:lvl>
    <w:lvl w:ilvl="5" w:tentative="0">
      <w:start w:val="1"/>
      <w:numFmt w:val="decimal"/>
      <w:suff w:val="nothing"/>
      <w:lvlText w:val="%1.%2.%3.%4.%5.%6　"/>
      <w:lvlJc w:val="left"/>
      <w:rPr>
        <w:rFonts w:hint="eastAsia" w:ascii="黑体" w:hAnsi="Times New Roman" w:eastAsia="黑体" w:cs="Times New Roman"/>
        <w:b w:val="0"/>
        <w:i w:val="0"/>
        <w:sz w:val="21"/>
      </w:rPr>
    </w:lvl>
    <w:lvl w:ilvl="6" w:tentative="0">
      <w:start w:val="1"/>
      <w:numFmt w:val="decimal"/>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94"/>
        </w:tabs>
        <w:ind w:left="4394" w:hanging="1418"/>
      </w:pPr>
      <w:rPr>
        <w:rFonts w:hint="eastAsia" w:cs="Times New Roman"/>
      </w:rPr>
    </w:lvl>
    <w:lvl w:ilvl="8" w:tentative="0">
      <w:start w:val="1"/>
      <w:numFmt w:val="decimal"/>
      <w:lvlText w:val="%1.%2.%3.%4.%5.%6.%7.%8.%9"/>
      <w:lvlJc w:val="left"/>
      <w:pPr>
        <w:tabs>
          <w:tab w:val="left" w:pos="5102"/>
        </w:tabs>
        <w:ind w:left="5102" w:hanging="1700"/>
      </w:pPr>
      <w:rPr>
        <w:rFonts w:hint="eastAsia" w:cs="Times New Roman"/>
      </w:rPr>
    </w:lvl>
  </w:abstractNum>
  <w:abstractNum w:abstractNumId="6">
    <w:nsid w:val="00000011"/>
    <w:multiLevelType w:val="singleLevel"/>
    <w:tmpl w:val="00000011"/>
    <w:lvl w:ilvl="0" w:tentative="0">
      <w:start w:val="1"/>
      <w:numFmt w:val="decimal"/>
      <w:pStyle w:val="13"/>
      <w:lvlText w:val="%1."/>
      <w:lvlJc w:val="left"/>
      <w:pPr>
        <w:tabs>
          <w:tab w:val="left" w:pos="425"/>
        </w:tabs>
        <w:ind w:left="425" w:hanging="425"/>
      </w:pPr>
      <w:rPr>
        <w:rFonts w:hint="default" w:cs="Times New Roman"/>
      </w:rPr>
    </w:lvl>
  </w:abstractNum>
  <w:abstractNum w:abstractNumId="7">
    <w:nsid w:val="00000012"/>
    <w:multiLevelType w:val="multilevel"/>
    <w:tmpl w:val="00000012"/>
    <w:lvl w:ilvl="0" w:tentative="0">
      <w:start w:val="1"/>
      <w:numFmt w:val="bullet"/>
      <w:pStyle w:val="153"/>
      <w:lvlText w:val=""/>
      <w:lvlJc w:val="left"/>
      <w:pPr>
        <w:tabs>
          <w:tab w:val="left" w:pos="1644"/>
        </w:tabs>
        <w:ind w:left="1644" w:hanging="510"/>
      </w:pPr>
      <w:rPr>
        <w:rFonts w:hint="default" w:ascii="Wingdings" w:hAnsi="Wingdings"/>
        <w:color w:val="auto"/>
        <w:sz w:val="13"/>
        <w:u w:val="none"/>
      </w:rPr>
    </w:lvl>
    <w:lvl w:ilvl="1" w:tentative="0">
      <w:start w:val="1"/>
      <w:numFmt w:val="bullet"/>
      <w:lvlText w:val=""/>
      <w:lvlJc w:val="left"/>
      <w:pPr>
        <w:tabs>
          <w:tab w:val="left" w:pos="840"/>
        </w:tabs>
        <w:ind w:left="840" w:hanging="420"/>
      </w:pPr>
      <w:rPr>
        <w:rFonts w:hint="default" w:ascii="Wingdings" w:hAnsi="Wingdings"/>
        <w:color w:val="auto"/>
        <w:sz w:val="13"/>
        <w:u w:val="none"/>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
    <w:nsid w:val="00000013"/>
    <w:multiLevelType w:val="singleLevel"/>
    <w:tmpl w:val="00000013"/>
    <w:lvl w:ilvl="0" w:tentative="0">
      <w:start w:val="1"/>
      <w:numFmt w:val="bullet"/>
      <w:pStyle w:val="27"/>
      <w:lvlText w:val=""/>
      <w:lvlJc w:val="left"/>
      <w:pPr>
        <w:tabs>
          <w:tab w:val="left" w:pos="780"/>
        </w:tabs>
        <w:ind w:left="780" w:hanging="360"/>
      </w:pPr>
      <w:rPr>
        <w:rFonts w:hint="default" w:ascii="Wingdings" w:hAnsi="Wingdings"/>
      </w:rPr>
    </w:lvl>
  </w:abstractNum>
  <w:abstractNum w:abstractNumId="9">
    <w:nsid w:val="00000014"/>
    <w:multiLevelType w:val="singleLevel"/>
    <w:tmpl w:val="00000014"/>
    <w:lvl w:ilvl="0" w:tentative="0">
      <w:start w:val="1"/>
      <w:numFmt w:val="decimal"/>
      <w:pStyle w:val="160"/>
      <w:lvlText w:val="%1)"/>
      <w:lvlJc w:val="left"/>
      <w:pPr>
        <w:tabs>
          <w:tab w:val="left" w:pos="425"/>
        </w:tabs>
        <w:ind w:left="425" w:hanging="425"/>
      </w:pPr>
      <w:rPr>
        <w:rFonts w:hint="eastAsia" w:cs="Times New Roman"/>
      </w:rPr>
    </w:lvl>
  </w:abstractNum>
  <w:abstractNum w:abstractNumId="10">
    <w:nsid w:val="00000015"/>
    <w:multiLevelType w:val="multilevel"/>
    <w:tmpl w:val="00000015"/>
    <w:lvl w:ilvl="0" w:tentative="0">
      <w:start w:val="1"/>
      <w:numFmt w:val="chineseCountingThousand"/>
      <w:pStyle w:val="218"/>
      <w:lvlText w:val="%1、"/>
      <w:lvlJc w:val="left"/>
      <w:pPr>
        <w:tabs>
          <w:tab w:val="left" w:pos="720"/>
        </w:tabs>
        <w:ind w:left="420" w:hanging="420"/>
      </w:pPr>
      <w:rPr>
        <w:rFonts w:hint="eastAsia"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6"/>
  </w:num>
  <w:num w:numId="2">
    <w:abstractNumId w:val="3"/>
  </w:num>
  <w:num w:numId="3">
    <w:abstractNumId w:val="8"/>
  </w:num>
  <w:num w:numId="4">
    <w:abstractNumId w:val="5"/>
  </w:num>
  <w:num w:numId="5">
    <w:abstractNumId w:val="1"/>
  </w:num>
  <w:num w:numId="6">
    <w:abstractNumId w:val="7"/>
  </w:num>
  <w:num w:numId="7">
    <w:abstractNumId w:val="9"/>
  </w:num>
  <w:num w:numId="8">
    <w:abstractNumId w:val="2"/>
  </w:num>
  <w:num w:numId="9">
    <w:abstractNumId w:val="10"/>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gutterAtTop/>
  <w:doNotTrackMoves/>
  <w:documentProtection w:enforcement="0"/>
  <w:defaultTabStop w:val="420"/>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xZjZhMGU2YmNiM2JhMDNjZWUzNzFlNDIwNTU4MTcifQ=="/>
  </w:docVars>
  <w:rsids>
    <w:rsidRoot w:val="00172A27"/>
    <w:rsid w:val="000144C9"/>
    <w:rsid w:val="0002088C"/>
    <w:rsid w:val="00033DAB"/>
    <w:rsid w:val="000370BC"/>
    <w:rsid w:val="00042D13"/>
    <w:rsid w:val="0004531C"/>
    <w:rsid w:val="00056A6E"/>
    <w:rsid w:val="0008422C"/>
    <w:rsid w:val="00084B7A"/>
    <w:rsid w:val="000C2A0E"/>
    <w:rsid w:val="000E232C"/>
    <w:rsid w:val="000E3326"/>
    <w:rsid w:val="0011647C"/>
    <w:rsid w:val="00116BB6"/>
    <w:rsid w:val="00117275"/>
    <w:rsid w:val="001173E3"/>
    <w:rsid w:val="00123187"/>
    <w:rsid w:val="001306AD"/>
    <w:rsid w:val="00142093"/>
    <w:rsid w:val="001435CF"/>
    <w:rsid w:val="001445A2"/>
    <w:rsid w:val="0015070D"/>
    <w:rsid w:val="00154ECA"/>
    <w:rsid w:val="0015525F"/>
    <w:rsid w:val="001651CB"/>
    <w:rsid w:val="00165915"/>
    <w:rsid w:val="00166EEA"/>
    <w:rsid w:val="0016749F"/>
    <w:rsid w:val="00172A27"/>
    <w:rsid w:val="001765E3"/>
    <w:rsid w:val="00192985"/>
    <w:rsid w:val="001A3E64"/>
    <w:rsid w:val="001C6171"/>
    <w:rsid w:val="001E6FC5"/>
    <w:rsid w:val="001F0573"/>
    <w:rsid w:val="001F74AE"/>
    <w:rsid w:val="002122FC"/>
    <w:rsid w:val="0021327B"/>
    <w:rsid w:val="0021421B"/>
    <w:rsid w:val="0021595A"/>
    <w:rsid w:val="0021633F"/>
    <w:rsid w:val="0022035C"/>
    <w:rsid w:val="00223B9B"/>
    <w:rsid w:val="00224121"/>
    <w:rsid w:val="002261FB"/>
    <w:rsid w:val="0022691C"/>
    <w:rsid w:val="002505E9"/>
    <w:rsid w:val="002510AE"/>
    <w:rsid w:val="002676F5"/>
    <w:rsid w:val="002928F6"/>
    <w:rsid w:val="00297EC4"/>
    <w:rsid w:val="002B0676"/>
    <w:rsid w:val="002B7E5F"/>
    <w:rsid w:val="002C5D88"/>
    <w:rsid w:val="002C7EDF"/>
    <w:rsid w:val="002D5761"/>
    <w:rsid w:val="002F2847"/>
    <w:rsid w:val="002F5C86"/>
    <w:rsid w:val="00313FC6"/>
    <w:rsid w:val="00314FE1"/>
    <w:rsid w:val="00316DF3"/>
    <w:rsid w:val="00323A39"/>
    <w:rsid w:val="00330491"/>
    <w:rsid w:val="003332D6"/>
    <w:rsid w:val="0033562A"/>
    <w:rsid w:val="003453EB"/>
    <w:rsid w:val="003609C0"/>
    <w:rsid w:val="00385BFA"/>
    <w:rsid w:val="003876E3"/>
    <w:rsid w:val="003878EB"/>
    <w:rsid w:val="003A0967"/>
    <w:rsid w:val="003B190E"/>
    <w:rsid w:val="003B48D3"/>
    <w:rsid w:val="003C0030"/>
    <w:rsid w:val="003C2166"/>
    <w:rsid w:val="003E69B4"/>
    <w:rsid w:val="003E7CAB"/>
    <w:rsid w:val="003F0A50"/>
    <w:rsid w:val="003F7078"/>
    <w:rsid w:val="00402A4C"/>
    <w:rsid w:val="00403EC5"/>
    <w:rsid w:val="00421287"/>
    <w:rsid w:val="0043243B"/>
    <w:rsid w:val="00434520"/>
    <w:rsid w:val="00460545"/>
    <w:rsid w:val="00464C43"/>
    <w:rsid w:val="00472383"/>
    <w:rsid w:val="00473AD7"/>
    <w:rsid w:val="00493794"/>
    <w:rsid w:val="00495D1A"/>
    <w:rsid w:val="0049754E"/>
    <w:rsid w:val="004A1198"/>
    <w:rsid w:val="004A195D"/>
    <w:rsid w:val="004A2061"/>
    <w:rsid w:val="004B4D5B"/>
    <w:rsid w:val="004C1E95"/>
    <w:rsid w:val="004C55B8"/>
    <w:rsid w:val="004E13AC"/>
    <w:rsid w:val="004E60BB"/>
    <w:rsid w:val="005023D6"/>
    <w:rsid w:val="00504F48"/>
    <w:rsid w:val="00507899"/>
    <w:rsid w:val="005106F8"/>
    <w:rsid w:val="00521F48"/>
    <w:rsid w:val="005310E3"/>
    <w:rsid w:val="00531162"/>
    <w:rsid w:val="00537A61"/>
    <w:rsid w:val="00544AC9"/>
    <w:rsid w:val="00550780"/>
    <w:rsid w:val="0055266E"/>
    <w:rsid w:val="0055762B"/>
    <w:rsid w:val="005616D3"/>
    <w:rsid w:val="005623C6"/>
    <w:rsid w:val="00562F84"/>
    <w:rsid w:val="00572427"/>
    <w:rsid w:val="005741B1"/>
    <w:rsid w:val="00580744"/>
    <w:rsid w:val="005A2860"/>
    <w:rsid w:val="005C1BE1"/>
    <w:rsid w:val="005C530A"/>
    <w:rsid w:val="005C73BF"/>
    <w:rsid w:val="005C7A84"/>
    <w:rsid w:val="005E0B15"/>
    <w:rsid w:val="005F1EF5"/>
    <w:rsid w:val="005F22A3"/>
    <w:rsid w:val="005F3213"/>
    <w:rsid w:val="00625F79"/>
    <w:rsid w:val="00643888"/>
    <w:rsid w:val="006452FB"/>
    <w:rsid w:val="0065313C"/>
    <w:rsid w:val="00664DC0"/>
    <w:rsid w:val="00667DF3"/>
    <w:rsid w:val="006732CD"/>
    <w:rsid w:val="00675CDE"/>
    <w:rsid w:val="006802F3"/>
    <w:rsid w:val="00692C4E"/>
    <w:rsid w:val="006A2801"/>
    <w:rsid w:val="006A3401"/>
    <w:rsid w:val="006C353F"/>
    <w:rsid w:val="006C6F59"/>
    <w:rsid w:val="006C7C43"/>
    <w:rsid w:val="006C7CD3"/>
    <w:rsid w:val="006D3C21"/>
    <w:rsid w:val="006D6ED0"/>
    <w:rsid w:val="006D746A"/>
    <w:rsid w:val="006E262D"/>
    <w:rsid w:val="006E7067"/>
    <w:rsid w:val="006F26A1"/>
    <w:rsid w:val="0070013F"/>
    <w:rsid w:val="00723642"/>
    <w:rsid w:val="00723BC4"/>
    <w:rsid w:val="00731090"/>
    <w:rsid w:val="00731144"/>
    <w:rsid w:val="007333FE"/>
    <w:rsid w:val="007442A0"/>
    <w:rsid w:val="00751DF5"/>
    <w:rsid w:val="007551E7"/>
    <w:rsid w:val="00755658"/>
    <w:rsid w:val="00764674"/>
    <w:rsid w:val="00773049"/>
    <w:rsid w:val="00780DBC"/>
    <w:rsid w:val="00791D34"/>
    <w:rsid w:val="007A3A16"/>
    <w:rsid w:val="007B59B1"/>
    <w:rsid w:val="007C404A"/>
    <w:rsid w:val="007D3C92"/>
    <w:rsid w:val="007D57AF"/>
    <w:rsid w:val="007E13BD"/>
    <w:rsid w:val="007E1D36"/>
    <w:rsid w:val="007F172F"/>
    <w:rsid w:val="007F2A53"/>
    <w:rsid w:val="00811910"/>
    <w:rsid w:val="00812509"/>
    <w:rsid w:val="0081505D"/>
    <w:rsid w:val="00832C3F"/>
    <w:rsid w:val="00854CC0"/>
    <w:rsid w:val="00854ED3"/>
    <w:rsid w:val="00865A9F"/>
    <w:rsid w:val="00872901"/>
    <w:rsid w:val="00877EF3"/>
    <w:rsid w:val="008825DA"/>
    <w:rsid w:val="008852A6"/>
    <w:rsid w:val="008921F1"/>
    <w:rsid w:val="00892E3B"/>
    <w:rsid w:val="008A01BD"/>
    <w:rsid w:val="008D122D"/>
    <w:rsid w:val="008E74AC"/>
    <w:rsid w:val="008E7EF0"/>
    <w:rsid w:val="008F3680"/>
    <w:rsid w:val="008F53E4"/>
    <w:rsid w:val="008F6255"/>
    <w:rsid w:val="00902A99"/>
    <w:rsid w:val="009128C6"/>
    <w:rsid w:val="0091303F"/>
    <w:rsid w:val="009208B4"/>
    <w:rsid w:val="009261F0"/>
    <w:rsid w:val="009302D1"/>
    <w:rsid w:val="00936181"/>
    <w:rsid w:val="00936197"/>
    <w:rsid w:val="00940646"/>
    <w:rsid w:val="0094090F"/>
    <w:rsid w:val="009415FC"/>
    <w:rsid w:val="00942561"/>
    <w:rsid w:val="009570EF"/>
    <w:rsid w:val="00962AED"/>
    <w:rsid w:val="009710AF"/>
    <w:rsid w:val="0097589B"/>
    <w:rsid w:val="00976224"/>
    <w:rsid w:val="009768BE"/>
    <w:rsid w:val="00985A7F"/>
    <w:rsid w:val="0099728C"/>
    <w:rsid w:val="009A317C"/>
    <w:rsid w:val="009A59A3"/>
    <w:rsid w:val="009A770F"/>
    <w:rsid w:val="009B1F78"/>
    <w:rsid w:val="009B4011"/>
    <w:rsid w:val="009B4C0C"/>
    <w:rsid w:val="009B74ED"/>
    <w:rsid w:val="009C19C0"/>
    <w:rsid w:val="009C25EB"/>
    <w:rsid w:val="009C273F"/>
    <w:rsid w:val="009C2FDF"/>
    <w:rsid w:val="009C63EC"/>
    <w:rsid w:val="009D1155"/>
    <w:rsid w:val="009E62CD"/>
    <w:rsid w:val="009F040D"/>
    <w:rsid w:val="00A06259"/>
    <w:rsid w:val="00A3078D"/>
    <w:rsid w:val="00A54776"/>
    <w:rsid w:val="00A56F1E"/>
    <w:rsid w:val="00A614CD"/>
    <w:rsid w:val="00A90526"/>
    <w:rsid w:val="00A9133B"/>
    <w:rsid w:val="00AC755D"/>
    <w:rsid w:val="00AD32CF"/>
    <w:rsid w:val="00AE29F1"/>
    <w:rsid w:val="00AE4061"/>
    <w:rsid w:val="00AF3E34"/>
    <w:rsid w:val="00AF7DF6"/>
    <w:rsid w:val="00B000A7"/>
    <w:rsid w:val="00B01F29"/>
    <w:rsid w:val="00B051C9"/>
    <w:rsid w:val="00B0728F"/>
    <w:rsid w:val="00B25724"/>
    <w:rsid w:val="00B3337A"/>
    <w:rsid w:val="00B37C89"/>
    <w:rsid w:val="00B43355"/>
    <w:rsid w:val="00B539B3"/>
    <w:rsid w:val="00B60CC0"/>
    <w:rsid w:val="00B60F1F"/>
    <w:rsid w:val="00B61ABF"/>
    <w:rsid w:val="00B62037"/>
    <w:rsid w:val="00B642C7"/>
    <w:rsid w:val="00B730A8"/>
    <w:rsid w:val="00B77803"/>
    <w:rsid w:val="00B77FF6"/>
    <w:rsid w:val="00B8511B"/>
    <w:rsid w:val="00BA1F2C"/>
    <w:rsid w:val="00BA78D6"/>
    <w:rsid w:val="00BB3E0F"/>
    <w:rsid w:val="00BB3F7A"/>
    <w:rsid w:val="00BC2D88"/>
    <w:rsid w:val="00BC4CA6"/>
    <w:rsid w:val="00BD2EAA"/>
    <w:rsid w:val="00BD5A39"/>
    <w:rsid w:val="00BE613D"/>
    <w:rsid w:val="00BF23A8"/>
    <w:rsid w:val="00BF6599"/>
    <w:rsid w:val="00BF771D"/>
    <w:rsid w:val="00C1438D"/>
    <w:rsid w:val="00C14479"/>
    <w:rsid w:val="00C14EAE"/>
    <w:rsid w:val="00C2125E"/>
    <w:rsid w:val="00C275F8"/>
    <w:rsid w:val="00C34570"/>
    <w:rsid w:val="00C64181"/>
    <w:rsid w:val="00C6725D"/>
    <w:rsid w:val="00C8719B"/>
    <w:rsid w:val="00C909A2"/>
    <w:rsid w:val="00C96D65"/>
    <w:rsid w:val="00CA0F17"/>
    <w:rsid w:val="00CB395B"/>
    <w:rsid w:val="00CC15A7"/>
    <w:rsid w:val="00CC2A75"/>
    <w:rsid w:val="00CC4F85"/>
    <w:rsid w:val="00CD410E"/>
    <w:rsid w:val="00CD444E"/>
    <w:rsid w:val="00CD68E4"/>
    <w:rsid w:val="00D125F6"/>
    <w:rsid w:val="00D21D58"/>
    <w:rsid w:val="00D226A5"/>
    <w:rsid w:val="00D2377C"/>
    <w:rsid w:val="00D264B0"/>
    <w:rsid w:val="00D40159"/>
    <w:rsid w:val="00D5016C"/>
    <w:rsid w:val="00D555BB"/>
    <w:rsid w:val="00D71A2F"/>
    <w:rsid w:val="00D75728"/>
    <w:rsid w:val="00D80F08"/>
    <w:rsid w:val="00D858CC"/>
    <w:rsid w:val="00D85FC9"/>
    <w:rsid w:val="00DA4850"/>
    <w:rsid w:val="00DE117E"/>
    <w:rsid w:val="00DF02E6"/>
    <w:rsid w:val="00E126FE"/>
    <w:rsid w:val="00E2740B"/>
    <w:rsid w:val="00E40564"/>
    <w:rsid w:val="00E45B7C"/>
    <w:rsid w:val="00E46A0A"/>
    <w:rsid w:val="00E54E2D"/>
    <w:rsid w:val="00E55E5F"/>
    <w:rsid w:val="00E6072C"/>
    <w:rsid w:val="00E66EE5"/>
    <w:rsid w:val="00E670E8"/>
    <w:rsid w:val="00E855DA"/>
    <w:rsid w:val="00E863F1"/>
    <w:rsid w:val="00E955F7"/>
    <w:rsid w:val="00E95BEB"/>
    <w:rsid w:val="00EA0F92"/>
    <w:rsid w:val="00ED41AF"/>
    <w:rsid w:val="00F008BF"/>
    <w:rsid w:val="00F10101"/>
    <w:rsid w:val="00F12186"/>
    <w:rsid w:val="00F203E4"/>
    <w:rsid w:val="00F27FED"/>
    <w:rsid w:val="00F40C5C"/>
    <w:rsid w:val="00F55D1D"/>
    <w:rsid w:val="00F6124D"/>
    <w:rsid w:val="00F74736"/>
    <w:rsid w:val="00F91500"/>
    <w:rsid w:val="00FC594C"/>
    <w:rsid w:val="00FC64DB"/>
    <w:rsid w:val="00FC7767"/>
    <w:rsid w:val="00FD14FB"/>
    <w:rsid w:val="00FF1299"/>
    <w:rsid w:val="00FF1E40"/>
    <w:rsid w:val="012F0592"/>
    <w:rsid w:val="013F6EF2"/>
    <w:rsid w:val="01730582"/>
    <w:rsid w:val="01AD5116"/>
    <w:rsid w:val="01B3097E"/>
    <w:rsid w:val="01BE22B2"/>
    <w:rsid w:val="020D71D4"/>
    <w:rsid w:val="02ED4765"/>
    <w:rsid w:val="03880F30"/>
    <w:rsid w:val="03EF61FF"/>
    <w:rsid w:val="04912ACD"/>
    <w:rsid w:val="04BD78A1"/>
    <w:rsid w:val="06B07AE0"/>
    <w:rsid w:val="06C73514"/>
    <w:rsid w:val="07002228"/>
    <w:rsid w:val="07117EF5"/>
    <w:rsid w:val="07571DAC"/>
    <w:rsid w:val="07610150"/>
    <w:rsid w:val="08AB6CC1"/>
    <w:rsid w:val="08B4291C"/>
    <w:rsid w:val="08ED3546"/>
    <w:rsid w:val="09066F8F"/>
    <w:rsid w:val="09831C8A"/>
    <w:rsid w:val="09C875A3"/>
    <w:rsid w:val="09F60720"/>
    <w:rsid w:val="0A061FA0"/>
    <w:rsid w:val="0A3E61DF"/>
    <w:rsid w:val="0A8C32BB"/>
    <w:rsid w:val="0AB80DB3"/>
    <w:rsid w:val="0ADD4CBE"/>
    <w:rsid w:val="0BAA1613"/>
    <w:rsid w:val="0BAB1F91"/>
    <w:rsid w:val="0C4B5B71"/>
    <w:rsid w:val="0C904049"/>
    <w:rsid w:val="0D22783C"/>
    <w:rsid w:val="0D7648C9"/>
    <w:rsid w:val="0DE501A0"/>
    <w:rsid w:val="0E3F782C"/>
    <w:rsid w:val="0EF10D38"/>
    <w:rsid w:val="0EFE3F6B"/>
    <w:rsid w:val="0FAE09D7"/>
    <w:rsid w:val="101E0686"/>
    <w:rsid w:val="10B5313F"/>
    <w:rsid w:val="115E01DA"/>
    <w:rsid w:val="11D15284"/>
    <w:rsid w:val="12BC3C3B"/>
    <w:rsid w:val="12F062D3"/>
    <w:rsid w:val="12FC4744"/>
    <w:rsid w:val="13AF2F6F"/>
    <w:rsid w:val="14074B03"/>
    <w:rsid w:val="145A2EDB"/>
    <w:rsid w:val="146B6E96"/>
    <w:rsid w:val="156471E4"/>
    <w:rsid w:val="159158E9"/>
    <w:rsid w:val="17C12E5E"/>
    <w:rsid w:val="17E52BA0"/>
    <w:rsid w:val="17F973DA"/>
    <w:rsid w:val="1921046B"/>
    <w:rsid w:val="19597C05"/>
    <w:rsid w:val="198436A7"/>
    <w:rsid w:val="19B93899"/>
    <w:rsid w:val="1A046672"/>
    <w:rsid w:val="1A0F253D"/>
    <w:rsid w:val="1A393593"/>
    <w:rsid w:val="1ACB068F"/>
    <w:rsid w:val="1C024584"/>
    <w:rsid w:val="1C0E01AF"/>
    <w:rsid w:val="1C713F93"/>
    <w:rsid w:val="1C715832"/>
    <w:rsid w:val="1CB25A7D"/>
    <w:rsid w:val="1D5E7EE0"/>
    <w:rsid w:val="1D9802F8"/>
    <w:rsid w:val="1DAC1331"/>
    <w:rsid w:val="1DDB4FF6"/>
    <w:rsid w:val="1DE559AC"/>
    <w:rsid w:val="1EA731C1"/>
    <w:rsid w:val="1ECA6483"/>
    <w:rsid w:val="1FA94D17"/>
    <w:rsid w:val="1FD062D6"/>
    <w:rsid w:val="1FEF0CEE"/>
    <w:rsid w:val="20887859"/>
    <w:rsid w:val="21123517"/>
    <w:rsid w:val="21532B6F"/>
    <w:rsid w:val="215E59A1"/>
    <w:rsid w:val="22137BB5"/>
    <w:rsid w:val="22252D7A"/>
    <w:rsid w:val="22C63C15"/>
    <w:rsid w:val="231150AD"/>
    <w:rsid w:val="234D67FB"/>
    <w:rsid w:val="23571659"/>
    <w:rsid w:val="237A4F1A"/>
    <w:rsid w:val="240C182C"/>
    <w:rsid w:val="245B6F27"/>
    <w:rsid w:val="246D6C5B"/>
    <w:rsid w:val="247F7BFF"/>
    <w:rsid w:val="24BF2CE6"/>
    <w:rsid w:val="24D02122"/>
    <w:rsid w:val="254554E2"/>
    <w:rsid w:val="25493EEB"/>
    <w:rsid w:val="266B33AB"/>
    <w:rsid w:val="266B541C"/>
    <w:rsid w:val="267E0C37"/>
    <w:rsid w:val="26A60926"/>
    <w:rsid w:val="275A1718"/>
    <w:rsid w:val="28497097"/>
    <w:rsid w:val="287A0B9F"/>
    <w:rsid w:val="28AA0D3F"/>
    <w:rsid w:val="28E92110"/>
    <w:rsid w:val="29336F60"/>
    <w:rsid w:val="29567CBD"/>
    <w:rsid w:val="29A24CB1"/>
    <w:rsid w:val="29C54E43"/>
    <w:rsid w:val="2A151926"/>
    <w:rsid w:val="2A9A00C1"/>
    <w:rsid w:val="2AA902C1"/>
    <w:rsid w:val="2AF6153D"/>
    <w:rsid w:val="2B310A90"/>
    <w:rsid w:val="2B39158B"/>
    <w:rsid w:val="2BE249AF"/>
    <w:rsid w:val="2BFF4C58"/>
    <w:rsid w:val="2C3D5164"/>
    <w:rsid w:val="2C3F2467"/>
    <w:rsid w:val="2C3F3E28"/>
    <w:rsid w:val="2C42277B"/>
    <w:rsid w:val="2C4752F1"/>
    <w:rsid w:val="2D734661"/>
    <w:rsid w:val="2DB80A50"/>
    <w:rsid w:val="2E683B7D"/>
    <w:rsid w:val="2E9279E9"/>
    <w:rsid w:val="2F0B154A"/>
    <w:rsid w:val="2F337314"/>
    <w:rsid w:val="2FD2421B"/>
    <w:rsid w:val="30B654E5"/>
    <w:rsid w:val="30E81B43"/>
    <w:rsid w:val="314D01A9"/>
    <w:rsid w:val="3151239A"/>
    <w:rsid w:val="31BA1C29"/>
    <w:rsid w:val="31CB082A"/>
    <w:rsid w:val="31D874D8"/>
    <w:rsid w:val="32192B43"/>
    <w:rsid w:val="323E39E4"/>
    <w:rsid w:val="32E7289E"/>
    <w:rsid w:val="33370B5F"/>
    <w:rsid w:val="333B7A12"/>
    <w:rsid w:val="338D3D76"/>
    <w:rsid w:val="33B556FB"/>
    <w:rsid w:val="347B0605"/>
    <w:rsid w:val="34922B4C"/>
    <w:rsid w:val="34BA1A48"/>
    <w:rsid w:val="34CC3626"/>
    <w:rsid w:val="350975C2"/>
    <w:rsid w:val="35A87AF3"/>
    <w:rsid w:val="360F1920"/>
    <w:rsid w:val="3632560E"/>
    <w:rsid w:val="36BA5D97"/>
    <w:rsid w:val="36BC20CD"/>
    <w:rsid w:val="36CC4B95"/>
    <w:rsid w:val="36F759BD"/>
    <w:rsid w:val="3744384B"/>
    <w:rsid w:val="37E955BE"/>
    <w:rsid w:val="38537480"/>
    <w:rsid w:val="387C64B5"/>
    <w:rsid w:val="388773E4"/>
    <w:rsid w:val="38B90A89"/>
    <w:rsid w:val="38CC3AF8"/>
    <w:rsid w:val="38F60B75"/>
    <w:rsid w:val="393E6305"/>
    <w:rsid w:val="395A35E3"/>
    <w:rsid w:val="39D961DF"/>
    <w:rsid w:val="3A496732"/>
    <w:rsid w:val="3A573895"/>
    <w:rsid w:val="3B38059C"/>
    <w:rsid w:val="3B4C2CCE"/>
    <w:rsid w:val="3B644353"/>
    <w:rsid w:val="3B9D177C"/>
    <w:rsid w:val="3BD50F16"/>
    <w:rsid w:val="3BF259CC"/>
    <w:rsid w:val="3C066D5E"/>
    <w:rsid w:val="3C23468D"/>
    <w:rsid w:val="3C891A53"/>
    <w:rsid w:val="3C9E52D0"/>
    <w:rsid w:val="3CA10CBF"/>
    <w:rsid w:val="3D855A3C"/>
    <w:rsid w:val="3DAA065E"/>
    <w:rsid w:val="3DAB63D2"/>
    <w:rsid w:val="3DF82424"/>
    <w:rsid w:val="3E0E547D"/>
    <w:rsid w:val="3E1221D3"/>
    <w:rsid w:val="3E55633E"/>
    <w:rsid w:val="3E643CF8"/>
    <w:rsid w:val="3EC109BA"/>
    <w:rsid w:val="3EDB7D99"/>
    <w:rsid w:val="3F943263"/>
    <w:rsid w:val="3FCD46EF"/>
    <w:rsid w:val="40307B2A"/>
    <w:rsid w:val="409E5986"/>
    <w:rsid w:val="40AA4CA2"/>
    <w:rsid w:val="411B1F4A"/>
    <w:rsid w:val="41235D86"/>
    <w:rsid w:val="41475492"/>
    <w:rsid w:val="418807D8"/>
    <w:rsid w:val="41B57819"/>
    <w:rsid w:val="420D3754"/>
    <w:rsid w:val="42E50411"/>
    <w:rsid w:val="4309762C"/>
    <w:rsid w:val="43260821"/>
    <w:rsid w:val="435E3EE6"/>
    <w:rsid w:val="43D80629"/>
    <w:rsid w:val="43EC2FD6"/>
    <w:rsid w:val="442073EE"/>
    <w:rsid w:val="44827761"/>
    <w:rsid w:val="44C10289"/>
    <w:rsid w:val="4545278C"/>
    <w:rsid w:val="454F46DC"/>
    <w:rsid w:val="45C67B21"/>
    <w:rsid w:val="45FB04BF"/>
    <w:rsid w:val="46A70DE0"/>
    <w:rsid w:val="477A6E9D"/>
    <w:rsid w:val="478C7274"/>
    <w:rsid w:val="48A12C0A"/>
    <w:rsid w:val="491F16C0"/>
    <w:rsid w:val="49795384"/>
    <w:rsid w:val="49C202E7"/>
    <w:rsid w:val="49C728A5"/>
    <w:rsid w:val="49CC5C5F"/>
    <w:rsid w:val="49CE545F"/>
    <w:rsid w:val="49F14421"/>
    <w:rsid w:val="4A1C75EF"/>
    <w:rsid w:val="4A3459A1"/>
    <w:rsid w:val="4A6F69D9"/>
    <w:rsid w:val="4A74041D"/>
    <w:rsid w:val="4A8A1FD1"/>
    <w:rsid w:val="4ACC1946"/>
    <w:rsid w:val="4ACC7988"/>
    <w:rsid w:val="4AE72B77"/>
    <w:rsid w:val="4B5D2E6D"/>
    <w:rsid w:val="4B6F3654"/>
    <w:rsid w:val="4BC9209C"/>
    <w:rsid w:val="4BD50ABE"/>
    <w:rsid w:val="4BFC429C"/>
    <w:rsid w:val="4C8C4DB4"/>
    <w:rsid w:val="4D73233C"/>
    <w:rsid w:val="4D7D3E33"/>
    <w:rsid w:val="4D9E36E7"/>
    <w:rsid w:val="4DBB2E8F"/>
    <w:rsid w:val="4E5B3CC1"/>
    <w:rsid w:val="4E664EF2"/>
    <w:rsid w:val="4E99569F"/>
    <w:rsid w:val="4F5151AB"/>
    <w:rsid w:val="4FC24FED"/>
    <w:rsid w:val="503B1837"/>
    <w:rsid w:val="50E7551B"/>
    <w:rsid w:val="513D2D5F"/>
    <w:rsid w:val="51D52940"/>
    <w:rsid w:val="51E27A91"/>
    <w:rsid w:val="525943A0"/>
    <w:rsid w:val="52B4142D"/>
    <w:rsid w:val="52C915E9"/>
    <w:rsid w:val="52FB1B0B"/>
    <w:rsid w:val="533E33EC"/>
    <w:rsid w:val="535230C8"/>
    <w:rsid w:val="53F65BA6"/>
    <w:rsid w:val="543D45E2"/>
    <w:rsid w:val="555343E1"/>
    <w:rsid w:val="564C5E20"/>
    <w:rsid w:val="565A22EB"/>
    <w:rsid w:val="565D1DDC"/>
    <w:rsid w:val="565E39A4"/>
    <w:rsid w:val="56FF7082"/>
    <w:rsid w:val="57F11AE3"/>
    <w:rsid w:val="58802F73"/>
    <w:rsid w:val="588D2768"/>
    <w:rsid w:val="593E7751"/>
    <w:rsid w:val="59A7539D"/>
    <w:rsid w:val="5A1F4E71"/>
    <w:rsid w:val="5A8042EB"/>
    <w:rsid w:val="5A9515D1"/>
    <w:rsid w:val="5ABA133E"/>
    <w:rsid w:val="5AD36B10"/>
    <w:rsid w:val="5AD807CF"/>
    <w:rsid w:val="5B3550D5"/>
    <w:rsid w:val="5B527FF9"/>
    <w:rsid w:val="5B8C0E98"/>
    <w:rsid w:val="5B9763EF"/>
    <w:rsid w:val="5C196339"/>
    <w:rsid w:val="5C8F20DB"/>
    <w:rsid w:val="5C967DF5"/>
    <w:rsid w:val="5CAC1FBE"/>
    <w:rsid w:val="5CE94578"/>
    <w:rsid w:val="5D6B4710"/>
    <w:rsid w:val="5E0C3AB9"/>
    <w:rsid w:val="5E79222B"/>
    <w:rsid w:val="5E992F68"/>
    <w:rsid w:val="5F6F0FB0"/>
    <w:rsid w:val="5F772C6D"/>
    <w:rsid w:val="5FDB26EF"/>
    <w:rsid w:val="5FF67529"/>
    <w:rsid w:val="60567FC7"/>
    <w:rsid w:val="60B91CCC"/>
    <w:rsid w:val="615838CB"/>
    <w:rsid w:val="61815599"/>
    <w:rsid w:val="6182449B"/>
    <w:rsid w:val="61984414"/>
    <w:rsid w:val="61F730E4"/>
    <w:rsid w:val="621231B8"/>
    <w:rsid w:val="635602DE"/>
    <w:rsid w:val="639635F7"/>
    <w:rsid w:val="63BF7C32"/>
    <w:rsid w:val="646C0141"/>
    <w:rsid w:val="6488096B"/>
    <w:rsid w:val="64C468E1"/>
    <w:rsid w:val="64D227E6"/>
    <w:rsid w:val="64F86BC2"/>
    <w:rsid w:val="65210C77"/>
    <w:rsid w:val="65510D5D"/>
    <w:rsid w:val="656E190F"/>
    <w:rsid w:val="65F91B55"/>
    <w:rsid w:val="667A0A30"/>
    <w:rsid w:val="66981686"/>
    <w:rsid w:val="669C5B71"/>
    <w:rsid w:val="66BD32A2"/>
    <w:rsid w:val="66DE0A14"/>
    <w:rsid w:val="673E54E3"/>
    <w:rsid w:val="67B15328"/>
    <w:rsid w:val="67B922EB"/>
    <w:rsid w:val="682773A5"/>
    <w:rsid w:val="683E683B"/>
    <w:rsid w:val="68776D2D"/>
    <w:rsid w:val="68925C60"/>
    <w:rsid w:val="68AD74EA"/>
    <w:rsid w:val="68BF4255"/>
    <w:rsid w:val="68E8789E"/>
    <w:rsid w:val="692239E5"/>
    <w:rsid w:val="6935400C"/>
    <w:rsid w:val="6945507D"/>
    <w:rsid w:val="69B36F87"/>
    <w:rsid w:val="6A8124EC"/>
    <w:rsid w:val="6B524BBB"/>
    <w:rsid w:val="6B792B14"/>
    <w:rsid w:val="6BBA6920"/>
    <w:rsid w:val="6C0E6DC6"/>
    <w:rsid w:val="6D401DE3"/>
    <w:rsid w:val="6D8C60E2"/>
    <w:rsid w:val="6D8F68C7"/>
    <w:rsid w:val="6E8C1058"/>
    <w:rsid w:val="6E8F4FAD"/>
    <w:rsid w:val="6EE94C55"/>
    <w:rsid w:val="6F2640AB"/>
    <w:rsid w:val="6F60051B"/>
    <w:rsid w:val="6FA10B33"/>
    <w:rsid w:val="70247F30"/>
    <w:rsid w:val="703025E3"/>
    <w:rsid w:val="70DC1995"/>
    <w:rsid w:val="710B6BAC"/>
    <w:rsid w:val="71287CA7"/>
    <w:rsid w:val="71367DFF"/>
    <w:rsid w:val="715F6C0B"/>
    <w:rsid w:val="71804EA5"/>
    <w:rsid w:val="7183443D"/>
    <w:rsid w:val="725B265D"/>
    <w:rsid w:val="72BD2E4A"/>
    <w:rsid w:val="731C41B1"/>
    <w:rsid w:val="73770529"/>
    <w:rsid w:val="739E71CB"/>
    <w:rsid w:val="73F04759"/>
    <w:rsid w:val="74014883"/>
    <w:rsid w:val="74281823"/>
    <w:rsid w:val="751E519F"/>
    <w:rsid w:val="75422471"/>
    <w:rsid w:val="75491A51"/>
    <w:rsid w:val="75812C71"/>
    <w:rsid w:val="75F31FB9"/>
    <w:rsid w:val="762D6264"/>
    <w:rsid w:val="763E4358"/>
    <w:rsid w:val="767A25DD"/>
    <w:rsid w:val="76DB3120"/>
    <w:rsid w:val="770976EA"/>
    <w:rsid w:val="774D00A0"/>
    <w:rsid w:val="7767141E"/>
    <w:rsid w:val="77687B79"/>
    <w:rsid w:val="7799192D"/>
    <w:rsid w:val="77B377E3"/>
    <w:rsid w:val="78B643C7"/>
    <w:rsid w:val="78D46D85"/>
    <w:rsid w:val="78E8332F"/>
    <w:rsid w:val="7927265A"/>
    <w:rsid w:val="795F5CE7"/>
    <w:rsid w:val="79A279F4"/>
    <w:rsid w:val="79D11F54"/>
    <w:rsid w:val="79EA1353"/>
    <w:rsid w:val="7AFD0CDF"/>
    <w:rsid w:val="7B1D5512"/>
    <w:rsid w:val="7B214D90"/>
    <w:rsid w:val="7C1272D9"/>
    <w:rsid w:val="7C77216F"/>
    <w:rsid w:val="7CA737C3"/>
    <w:rsid w:val="7D2E7EAA"/>
    <w:rsid w:val="7D4B070E"/>
    <w:rsid w:val="7DAB6BB7"/>
    <w:rsid w:val="7DB639FC"/>
    <w:rsid w:val="7DBC35ED"/>
    <w:rsid w:val="7DFE7056"/>
    <w:rsid w:val="7E07040C"/>
    <w:rsid w:val="7EE7641A"/>
    <w:rsid w:val="7FB328E9"/>
    <w:rsid w:val="7FD64829"/>
    <w:rsid w:val="D3FF6EEE"/>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qFormat="1" w:unhideWhenUsed="0" w:uiPriority="99" w:semiHidden="0" w:name="table of figures"/>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uiPriority="99" w:name="List" w:locked="1"/>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uiPriority="99" w:name="List Bullet 5" w:locked="1"/>
    <w:lsdException w:qFormat="1" w:unhideWhenUsed="0" w:uiPriority="99" w:semiHidden="0" w:name="List Number 2"/>
    <w:lsdException w:qFormat="1" w:unhideWhenUsed="0" w:uiPriority="99" w:semiHidden="0" w:name="List Number 3"/>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uiPriority="99" w:name="Block Text" w:locked="1"/>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lang w:val="en-US" w:eastAsia="zh-CN" w:bidi="ar-SA"/>
    </w:rPr>
  </w:style>
  <w:style w:type="paragraph" w:styleId="2">
    <w:name w:val="heading 1"/>
    <w:basedOn w:val="1"/>
    <w:next w:val="1"/>
    <w:link w:val="67"/>
    <w:qFormat/>
    <w:uiPriority w:val="99"/>
    <w:pPr>
      <w:keepNext/>
      <w:snapToGrid w:val="0"/>
      <w:spacing w:line="360" w:lineRule="atLeast"/>
      <w:outlineLvl w:val="0"/>
    </w:pPr>
    <w:rPr>
      <w:rFonts w:ascii="宋体"/>
    </w:rPr>
  </w:style>
  <w:style w:type="paragraph" w:styleId="3">
    <w:name w:val="heading 2"/>
    <w:basedOn w:val="1"/>
    <w:next w:val="1"/>
    <w:link w:val="68"/>
    <w:qFormat/>
    <w:uiPriority w:val="99"/>
    <w:pPr>
      <w:keepNext/>
      <w:keepLines/>
      <w:spacing w:before="260" w:after="260" w:line="413" w:lineRule="auto"/>
      <w:outlineLvl w:val="1"/>
    </w:pPr>
    <w:rPr>
      <w:rFonts w:ascii="Arial" w:hAnsi="Arial" w:eastAsia="黑体"/>
      <w:b/>
      <w:sz w:val="32"/>
    </w:rPr>
  </w:style>
  <w:style w:type="paragraph" w:styleId="4">
    <w:name w:val="heading 3"/>
    <w:basedOn w:val="1"/>
    <w:next w:val="1"/>
    <w:link w:val="69"/>
    <w:qFormat/>
    <w:uiPriority w:val="99"/>
    <w:pPr>
      <w:keepNext/>
      <w:keepLines/>
      <w:spacing w:before="260" w:after="260" w:line="413" w:lineRule="auto"/>
      <w:outlineLvl w:val="2"/>
    </w:pPr>
    <w:rPr>
      <w:b/>
      <w:sz w:val="32"/>
    </w:rPr>
  </w:style>
  <w:style w:type="paragraph" w:styleId="5">
    <w:name w:val="heading 4"/>
    <w:basedOn w:val="1"/>
    <w:next w:val="1"/>
    <w:link w:val="70"/>
    <w:qFormat/>
    <w:uiPriority w:val="99"/>
    <w:pPr>
      <w:keepNext/>
      <w:keepLines/>
      <w:spacing w:before="280" w:after="290" w:line="372" w:lineRule="auto"/>
      <w:outlineLvl w:val="3"/>
    </w:pPr>
    <w:rPr>
      <w:rFonts w:ascii="Arial" w:hAnsi="Arial" w:eastAsia="黑体"/>
      <w:b/>
    </w:rPr>
  </w:style>
  <w:style w:type="paragraph" w:styleId="6">
    <w:name w:val="heading 5"/>
    <w:basedOn w:val="1"/>
    <w:next w:val="1"/>
    <w:link w:val="71"/>
    <w:qFormat/>
    <w:uiPriority w:val="99"/>
    <w:pPr>
      <w:keepNext/>
      <w:keepLines/>
      <w:tabs>
        <w:tab w:val="left" w:pos="2551"/>
      </w:tabs>
      <w:spacing w:before="280" w:after="290" w:line="372" w:lineRule="auto"/>
      <w:ind w:left="2551" w:hanging="850"/>
      <w:outlineLvl w:val="4"/>
    </w:pPr>
    <w:rPr>
      <w:b/>
    </w:rPr>
  </w:style>
  <w:style w:type="paragraph" w:styleId="7">
    <w:name w:val="heading 6"/>
    <w:basedOn w:val="1"/>
    <w:next w:val="1"/>
    <w:link w:val="72"/>
    <w:qFormat/>
    <w:uiPriority w:val="99"/>
    <w:pPr>
      <w:keepNext/>
      <w:keepLines/>
      <w:tabs>
        <w:tab w:val="left" w:pos="1152"/>
      </w:tabs>
      <w:adjustRightInd w:val="0"/>
      <w:snapToGrid w:val="0"/>
      <w:spacing w:before="240" w:after="64" w:line="317" w:lineRule="auto"/>
      <w:ind w:left="1152" w:hanging="1152"/>
      <w:outlineLvl w:val="5"/>
    </w:pPr>
    <w:rPr>
      <w:rFonts w:ascii="Arial" w:hAnsi="Arial" w:eastAsia="黑体"/>
      <w:b/>
      <w:sz w:val="24"/>
    </w:rPr>
  </w:style>
  <w:style w:type="paragraph" w:styleId="8">
    <w:name w:val="heading 7"/>
    <w:basedOn w:val="1"/>
    <w:next w:val="1"/>
    <w:link w:val="73"/>
    <w:qFormat/>
    <w:uiPriority w:val="99"/>
    <w:pPr>
      <w:keepNext/>
      <w:keepLines/>
      <w:tabs>
        <w:tab w:val="left" w:pos="1296"/>
      </w:tabs>
      <w:adjustRightInd w:val="0"/>
      <w:snapToGrid w:val="0"/>
      <w:spacing w:before="240" w:after="64" w:line="317" w:lineRule="auto"/>
      <w:ind w:left="1296" w:hanging="1296"/>
      <w:outlineLvl w:val="6"/>
    </w:pPr>
    <w:rPr>
      <w:rFonts w:ascii="Arial" w:hAnsi="Arial" w:eastAsia="黑体"/>
      <w:b/>
      <w:sz w:val="24"/>
    </w:rPr>
  </w:style>
  <w:style w:type="paragraph" w:styleId="9">
    <w:name w:val="heading 8"/>
    <w:basedOn w:val="1"/>
    <w:next w:val="1"/>
    <w:link w:val="74"/>
    <w:qFormat/>
    <w:uiPriority w:val="99"/>
    <w:pPr>
      <w:keepNext/>
      <w:keepLines/>
      <w:tabs>
        <w:tab w:val="left" w:pos="1440"/>
      </w:tabs>
      <w:adjustRightInd w:val="0"/>
      <w:snapToGrid w:val="0"/>
      <w:spacing w:before="240" w:after="64" w:line="317" w:lineRule="auto"/>
      <w:ind w:left="1440" w:hanging="1440"/>
      <w:outlineLvl w:val="7"/>
    </w:pPr>
    <w:rPr>
      <w:rFonts w:ascii="Arial" w:hAnsi="Arial" w:eastAsia="黑体"/>
      <w:b/>
      <w:sz w:val="24"/>
    </w:rPr>
  </w:style>
  <w:style w:type="paragraph" w:styleId="10">
    <w:name w:val="heading 9"/>
    <w:basedOn w:val="1"/>
    <w:next w:val="1"/>
    <w:link w:val="75"/>
    <w:qFormat/>
    <w:uiPriority w:val="99"/>
    <w:pPr>
      <w:keepNext/>
      <w:keepLines/>
      <w:tabs>
        <w:tab w:val="left" w:pos="1584"/>
      </w:tabs>
      <w:adjustRightInd w:val="0"/>
      <w:snapToGrid w:val="0"/>
      <w:spacing w:before="240" w:after="64" w:line="317" w:lineRule="auto"/>
      <w:ind w:left="1584" w:hanging="1584"/>
      <w:outlineLvl w:val="8"/>
    </w:pPr>
    <w:rPr>
      <w:rFonts w:ascii="Arial" w:hAnsi="Arial" w:eastAsia="黑体"/>
      <w:b/>
      <w:sz w:val="24"/>
    </w:rPr>
  </w:style>
  <w:style w:type="character" w:default="1" w:styleId="59">
    <w:name w:val="Default Paragraph Font"/>
    <w:semiHidden/>
    <w:unhideWhenUsed/>
    <w:qFormat/>
    <w:uiPriority w:val="1"/>
  </w:style>
  <w:style w:type="table" w:default="1" w:styleId="57">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99"/>
    <w:pPr>
      <w:adjustRightInd w:val="0"/>
      <w:snapToGrid w:val="0"/>
      <w:spacing w:line="360" w:lineRule="auto"/>
      <w:ind w:left="100" w:leftChars="400" w:hanging="200" w:hangingChars="200"/>
    </w:pPr>
    <w:rPr>
      <w:sz w:val="24"/>
    </w:rPr>
  </w:style>
  <w:style w:type="paragraph" w:styleId="12">
    <w:name w:val="toc 7"/>
    <w:basedOn w:val="1"/>
    <w:next w:val="1"/>
    <w:qFormat/>
    <w:uiPriority w:val="99"/>
    <w:pPr>
      <w:ind w:left="2520" w:leftChars="1200"/>
    </w:pPr>
  </w:style>
  <w:style w:type="paragraph" w:styleId="13">
    <w:name w:val="List Number 2"/>
    <w:basedOn w:val="1"/>
    <w:qFormat/>
    <w:uiPriority w:val="99"/>
    <w:pPr>
      <w:numPr>
        <w:ilvl w:val="0"/>
        <w:numId w:val="1"/>
      </w:numPr>
      <w:tabs>
        <w:tab w:val="left" w:pos="780"/>
        <w:tab w:val="clear" w:pos="425"/>
      </w:tabs>
      <w:spacing w:line="360" w:lineRule="auto"/>
    </w:pPr>
    <w:rPr>
      <w:sz w:val="24"/>
    </w:rPr>
  </w:style>
  <w:style w:type="paragraph" w:styleId="14">
    <w:name w:val="List Bullet 4"/>
    <w:basedOn w:val="1"/>
    <w:qFormat/>
    <w:uiPriority w:val="99"/>
    <w:pPr>
      <w:widowControl/>
      <w:tabs>
        <w:tab w:val="left" w:pos="1134"/>
      </w:tabs>
      <w:adjustRightInd w:val="0"/>
      <w:snapToGrid w:val="0"/>
      <w:spacing w:before="120" w:line="280" w:lineRule="atLeast"/>
      <w:ind w:left="1418" w:hanging="284"/>
      <w:jc w:val="left"/>
    </w:pPr>
    <w:rPr>
      <w:rFonts w:ascii="宋体"/>
      <w:kern w:val="0"/>
      <w:sz w:val="22"/>
    </w:rPr>
  </w:style>
  <w:style w:type="paragraph" w:styleId="15">
    <w:name w:val="Normal Indent"/>
    <w:basedOn w:val="1"/>
    <w:link w:val="266"/>
    <w:qFormat/>
    <w:uiPriority w:val="0"/>
    <w:pPr>
      <w:adjustRightInd w:val="0"/>
      <w:snapToGrid w:val="0"/>
      <w:spacing w:line="360" w:lineRule="auto"/>
      <w:ind w:firstLine="420"/>
    </w:pPr>
    <w:rPr>
      <w:kern w:val="0"/>
      <w:sz w:val="24"/>
    </w:rPr>
  </w:style>
  <w:style w:type="paragraph" w:styleId="16">
    <w:name w:val="caption"/>
    <w:basedOn w:val="1"/>
    <w:next w:val="1"/>
    <w:qFormat/>
    <w:uiPriority w:val="99"/>
    <w:pPr>
      <w:widowControl/>
      <w:tabs>
        <w:tab w:val="left" w:pos="1134"/>
      </w:tabs>
      <w:adjustRightInd w:val="0"/>
      <w:snapToGrid w:val="0"/>
      <w:spacing w:line="280" w:lineRule="atLeast"/>
      <w:jc w:val="left"/>
    </w:pPr>
    <w:rPr>
      <w:rFonts w:eastAsia="PMingLiU"/>
      <w:b/>
      <w:kern w:val="0"/>
      <w:sz w:val="24"/>
      <w:lang w:eastAsia="zh-TW"/>
    </w:rPr>
  </w:style>
  <w:style w:type="paragraph" w:styleId="17">
    <w:name w:val="Document Map"/>
    <w:basedOn w:val="1"/>
    <w:link w:val="76"/>
    <w:qFormat/>
    <w:uiPriority w:val="99"/>
    <w:pPr>
      <w:shd w:val="clear" w:color="auto" w:fill="000080"/>
    </w:pPr>
  </w:style>
  <w:style w:type="paragraph" w:styleId="18">
    <w:name w:val="toa heading"/>
    <w:basedOn w:val="1"/>
    <w:next w:val="1"/>
    <w:qFormat/>
    <w:uiPriority w:val="99"/>
    <w:pPr>
      <w:spacing w:before="120"/>
    </w:pPr>
    <w:rPr>
      <w:rFonts w:ascii="Arial" w:hAnsi="Arial"/>
      <w:sz w:val="24"/>
    </w:rPr>
  </w:style>
  <w:style w:type="paragraph" w:styleId="19">
    <w:name w:val="annotation text"/>
    <w:basedOn w:val="1"/>
    <w:link w:val="92"/>
    <w:qFormat/>
    <w:uiPriority w:val="99"/>
    <w:pPr>
      <w:adjustRightInd w:val="0"/>
      <w:spacing w:line="360" w:lineRule="atLeast"/>
      <w:jc w:val="left"/>
      <w:textAlignment w:val="baseline"/>
    </w:pPr>
    <w:rPr>
      <w:kern w:val="0"/>
      <w:sz w:val="24"/>
    </w:rPr>
  </w:style>
  <w:style w:type="paragraph" w:styleId="20">
    <w:name w:val="Body Text 3"/>
    <w:basedOn w:val="1"/>
    <w:link w:val="78"/>
    <w:qFormat/>
    <w:uiPriority w:val="99"/>
    <w:pPr>
      <w:adjustRightInd w:val="0"/>
      <w:snapToGrid w:val="0"/>
      <w:spacing w:after="120" w:line="360" w:lineRule="auto"/>
    </w:pPr>
    <w:rPr>
      <w:sz w:val="16"/>
    </w:rPr>
  </w:style>
  <w:style w:type="paragraph" w:styleId="21">
    <w:name w:val="List Bullet 3"/>
    <w:basedOn w:val="1"/>
    <w:qFormat/>
    <w:uiPriority w:val="99"/>
    <w:pPr>
      <w:numPr>
        <w:ilvl w:val="0"/>
        <w:numId w:val="2"/>
      </w:numPr>
      <w:adjustRightInd w:val="0"/>
      <w:snapToGrid w:val="0"/>
      <w:spacing w:line="360" w:lineRule="auto"/>
    </w:pPr>
    <w:rPr>
      <w:sz w:val="24"/>
    </w:rPr>
  </w:style>
  <w:style w:type="paragraph" w:styleId="22">
    <w:name w:val="Body Text"/>
    <w:basedOn w:val="1"/>
    <w:link w:val="79"/>
    <w:qFormat/>
    <w:uiPriority w:val="99"/>
    <w:rPr>
      <w:rFonts w:ascii="仿宋_GB2312" w:eastAsia="仿宋_GB2312"/>
      <w:sz w:val="32"/>
    </w:rPr>
  </w:style>
  <w:style w:type="paragraph" w:styleId="23">
    <w:name w:val="Body Text Indent"/>
    <w:basedOn w:val="1"/>
    <w:link w:val="80"/>
    <w:qFormat/>
    <w:uiPriority w:val="99"/>
    <w:pPr>
      <w:spacing w:line="700" w:lineRule="exact"/>
      <w:ind w:left="960"/>
    </w:pPr>
    <w:rPr>
      <w:sz w:val="44"/>
    </w:rPr>
  </w:style>
  <w:style w:type="paragraph" w:styleId="24">
    <w:name w:val="List Number 3"/>
    <w:basedOn w:val="1"/>
    <w:qFormat/>
    <w:uiPriority w:val="99"/>
    <w:pPr>
      <w:tabs>
        <w:tab w:val="left" w:pos="2120"/>
      </w:tabs>
      <w:adjustRightInd w:val="0"/>
      <w:snapToGrid w:val="0"/>
      <w:spacing w:line="360" w:lineRule="auto"/>
      <w:ind w:left="2120" w:hanging="720"/>
    </w:pPr>
    <w:rPr>
      <w:sz w:val="24"/>
    </w:rPr>
  </w:style>
  <w:style w:type="paragraph" w:styleId="25">
    <w:name w:val="List 2"/>
    <w:basedOn w:val="1"/>
    <w:qFormat/>
    <w:uiPriority w:val="99"/>
    <w:pPr>
      <w:adjustRightInd w:val="0"/>
      <w:snapToGrid w:val="0"/>
      <w:spacing w:line="360" w:lineRule="auto"/>
      <w:ind w:left="100" w:leftChars="200" w:hanging="200" w:hangingChars="200"/>
    </w:pPr>
    <w:rPr>
      <w:sz w:val="24"/>
    </w:rPr>
  </w:style>
  <w:style w:type="paragraph" w:styleId="26">
    <w:name w:val="List Continue"/>
    <w:basedOn w:val="1"/>
    <w:qFormat/>
    <w:uiPriority w:val="99"/>
    <w:pPr>
      <w:adjustRightInd w:val="0"/>
      <w:snapToGrid w:val="0"/>
      <w:spacing w:after="120" w:line="360" w:lineRule="auto"/>
      <w:ind w:left="420" w:leftChars="200"/>
    </w:pPr>
    <w:rPr>
      <w:sz w:val="24"/>
    </w:rPr>
  </w:style>
  <w:style w:type="paragraph" w:styleId="27">
    <w:name w:val="List Bullet 2"/>
    <w:basedOn w:val="1"/>
    <w:qFormat/>
    <w:uiPriority w:val="99"/>
    <w:pPr>
      <w:numPr>
        <w:ilvl w:val="0"/>
        <w:numId w:val="3"/>
      </w:numPr>
      <w:adjustRightInd w:val="0"/>
      <w:snapToGrid w:val="0"/>
      <w:spacing w:line="360" w:lineRule="auto"/>
    </w:pPr>
    <w:rPr>
      <w:sz w:val="24"/>
    </w:rPr>
  </w:style>
  <w:style w:type="paragraph" w:styleId="28">
    <w:name w:val="toc 5"/>
    <w:basedOn w:val="1"/>
    <w:next w:val="1"/>
    <w:qFormat/>
    <w:uiPriority w:val="99"/>
    <w:pPr>
      <w:ind w:left="1680" w:leftChars="800"/>
    </w:pPr>
  </w:style>
  <w:style w:type="paragraph" w:styleId="29">
    <w:name w:val="toc 3"/>
    <w:basedOn w:val="1"/>
    <w:next w:val="1"/>
    <w:qFormat/>
    <w:uiPriority w:val="99"/>
    <w:pPr>
      <w:ind w:left="840" w:leftChars="400"/>
    </w:pPr>
  </w:style>
  <w:style w:type="paragraph" w:styleId="30">
    <w:name w:val="Plain Text"/>
    <w:basedOn w:val="1"/>
    <w:link w:val="81"/>
    <w:qFormat/>
    <w:uiPriority w:val="99"/>
    <w:rPr>
      <w:rFonts w:ascii="宋体" w:hAnsi="Courier New"/>
      <w:sz w:val="21"/>
    </w:rPr>
  </w:style>
  <w:style w:type="paragraph" w:styleId="31">
    <w:name w:val="toc 8"/>
    <w:basedOn w:val="1"/>
    <w:next w:val="1"/>
    <w:qFormat/>
    <w:uiPriority w:val="99"/>
    <w:pPr>
      <w:ind w:left="2940" w:leftChars="1400"/>
    </w:pPr>
  </w:style>
  <w:style w:type="paragraph" w:styleId="32">
    <w:name w:val="Date"/>
    <w:basedOn w:val="1"/>
    <w:next w:val="1"/>
    <w:link w:val="82"/>
    <w:qFormat/>
    <w:uiPriority w:val="99"/>
  </w:style>
  <w:style w:type="paragraph" w:styleId="33">
    <w:name w:val="Body Text Indent 2"/>
    <w:basedOn w:val="1"/>
    <w:link w:val="83"/>
    <w:qFormat/>
    <w:uiPriority w:val="99"/>
    <w:pPr>
      <w:snapToGrid w:val="0"/>
      <w:spacing w:line="560" w:lineRule="atLeast"/>
      <w:ind w:firstLine="540"/>
    </w:pPr>
  </w:style>
  <w:style w:type="paragraph" w:styleId="34">
    <w:name w:val="Balloon Text"/>
    <w:basedOn w:val="1"/>
    <w:link w:val="84"/>
    <w:qFormat/>
    <w:uiPriority w:val="99"/>
    <w:rPr>
      <w:sz w:val="18"/>
    </w:rPr>
  </w:style>
  <w:style w:type="paragraph" w:styleId="35">
    <w:name w:val="footer"/>
    <w:basedOn w:val="1"/>
    <w:link w:val="85"/>
    <w:qFormat/>
    <w:uiPriority w:val="99"/>
    <w:pPr>
      <w:tabs>
        <w:tab w:val="center" w:pos="4153"/>
        <w:tab w:val="right" w:pos="8306"/>
      </w:tabs>
      <w:snapToGrid w:val="0"/>
      <w:jc w:val="left"/>
    </w:pPr>
    <w:rPr>
      <w:sz w:val="18"/>
    </w:rPr>
  </w:style>
  <w:style w:type="paragraph" w:styleId="36">
    <w:name w:val="header"/>
    <w:basedOn w:val="1"/>
    <w:link w:val="86"/>
    <w:qFormat/>
    <w:uiPriority w:val="99"/>
    <w:pPr>
      <w:pBdr>
        <w:bottom w:val="single" w:color="auto" w:sz="6" w:space="1"/>
      </w:pBdr>
      <w:tabs>
        <w:tab w:val="center" w:pos="4153"/>
        <w:tab w:val="right" w:pos="8306"/>
      </w:tabs>
      <w:snapToGrid w:val="0"/>
      <w:jc w:val="center"/>
    </w:pPr>
    <w:rPr>
      <w:sz w:val="18"/>
    </w:rPr>
  </w:style>
  <w:style w:type="paragraph" w:styleId="37">
    <w:name w:val="toc 1"/>
    <w:basedOn w:val="1"/>
    <w:next w:val="1"/>
    <w:qFormat/>
    <w:uiPriority w:val="99"/>
    <w:pPr>
      <w:spacing w:line="180" w:lineRule="auto"/>
      <w:jc w:val="center"/>
    </w:pPr>
    <w:rPr>
      <w:sz w:val="30"/>
    </w:rPr>
  </w:style>
  <w:style w:type="paragraph" w:styleId="38">
    <w:name w:val="List Continue 4"/>
    <w:basedOn w:val="1"/>
    <w:qFormat/>
    <w:uiPriority w:val="99"/>
    <w:pPr>
      <w:adjustRightInd w:val="0"/>
      <w:snapToGrid w:val="0"/>
      <w:spacing w:after="120" w:line="360" w:lineRule="auto"/>
      <w:ind w:left="1680" w:leftChars="800"/>
    </w:pPr>
    <w:rPr>
      <w:sz w:val="24"/>
    </w:rPr>
  </w:style>
  <w:style w:type="paragraph" w:styleId="39">
    <w:name w:val="toc 4"/>
    <w:basedOn w:val="1"/>
    <w:next w:val="1"/>
    <w:qFormat/>
    <w:uiPriority w:val="99"/>
    <w:pPr>
      <w:ind w:left="1260" w:leftChars="600"/>
    </w:pPr>
  </w:style>
  <w:style w:type="paragraph" w:styleId="40">
    <w:name w:val="footnote text"/>
    <w:basedOn w:val="1"/>
    <w:link w:val="87"/>
    <w:qFormat/>
    <w:uiPriority w:val="99"/>
    <w:pPr>
      <w:spacing w:line="360" w:lineRule="auto"/>
    </w:pPr>
    <w:rPr>
      <w:sz w:val="18"/>
    </w:rPr>
  </w:style>
  <w:style w:type="paragraph" w:styleId="41">
    <w:name w:val="toc 6"/>
    <w:basedOn w:val="1"/>
    <w:next w:val="1"/>
    <w:qFormat/>
    <w:uiPriority w:val="99"/>
    <w:pPr>
      <w:ind w:left="2100" w:leftChars="1000"/>
    </w:pPr>
  </w:style>
  <w:style w:type="paragraph" w:styleId="42">
    <w:name w:val="List 5"/>
    <w:basedOn w:val="1"/>
    <w:qFormat/>
    <w:uiPriority w:val="99"/>
    <w:pPr>
      <w:adjustRightInd w:val="0"/>
      <w:snapToGrid w:val="0"/>
      <w:spacing w:line="360" w:lineRule="auto"/>
      <w:ind w:left="100" w:leftChars="800" w:hanging="200" w:hangingChars="200"/>
    </w:pPr>
    <w:rPr>
      <w:sz w:val="24"/>
    </w:rPr>
  </w:style>
  <w:style w:type="paragraph" w:styleId="43">
    <w:name w:val="Body Text Indent 3"/>
    <w:basedOn w:val="1"/>
    <w:link w:val="88"/>
    <w:qFormat/>
    <w:uiPriority w:val="99"/>
    <w:pPr>
      <w:spacing w:line="360" w:lineRule="auto"/>
      <w:ind w:firstLine="632"/>
    </w:pPr>
    <w:rPr>
      <w:rFonts w:ascii="黑体" w:eastAsia="黑体"/>
    </w:rPr>
  </w:style>
  <w:style w:type="paragraph" w:styleId="44">
    <w:name w:val="table of figures"/>
    <w:basedOn w:val="1"/>
    <w:next w:val="1"/>
    <w:qFormat/>
    <w:uiPriority w:val="99"/>
    <w:pPr>
      <w:tabs>
        <w:tab w:val="right" w:leader="dot" w:pos="8640"/>
      </w:tabs>
      <w:spacing w:line="360" w:lineRule="auto"/>
      <w:ind w:left="400" w:hanging="400"/>
    </w:pPr>
    <w:rPr>
      <w:sz w:val="24"/>
    </w:rPr>
  </w:style>
  <w:style w:type="paragraph" w:styleId="45">
    <w:name w:val="toc 2"/>
    <w:basedOn w:val="1"/>
    <w:next w:val="1"/>
    <w:qFormat/>
    <w:uiPriority w:val="99"/>
    <w:pPr>
      <w:ind w:left="420" w:leftChars="200"/>
    </w:pPr>
  </w:style>
  <w:style w:type="paragraph" w:styleId="46">
    <w:name w:val="toc 9"/>
    <w:basedOn w:val="1"/>
    <w:next w:val="1"/>
    <w:qFormat/>
    <w:uiPriority w:val="99"/>
    <w:pPr>
      <w:ind w:left="3360" w:leftChars="1600"/>
    </w:pPr>
  </w:style>
  <w:style w:type="paragraph" w:styleId="47">
    <w:name w:val="Body Text 2"/>
    <w:basedOn w:val="1"/>
    <w:link w:val="89"/>
    <w:qFormat/>
    <w:uiPriority w:val="99"/>
    <w:pPr>
      <w:adjustRightInd w:val="0"/>
      <w:snapToGrid w:val="0"/>
      <w:spacing w:after="120" w:line="480" w:lineRule="auto"/>
    </w:pPr>
    <w:rPr>
      <w:sz w:val="24"/>
    </w:rPr>
  </w:style>
  <w:style w:type="paragraph" w:styleId="48">
    <w:name w:val="List 4"/>
    <w:basedOn w:val="1"/>
    <w:qFormat/>
    <w:uiPriority w:val="99"/>
    <w:pPr>
      <w:adjustRightInd w:val="0"/>
      <w:snapToGrid w:val="0"/>
      <w:spacing w:line="360" w:lineRule="auto"/>
      <w:ind w:left="100" w:leftChars="600" w:hanging="200" w:hangingChars="200"/>
    </w:pPr>
    <w:rPr>
      <w:sz w:val="24"/>
    </w:rPr>
  </w:style>
  <w:style w:type="paragraph" w:styleId="49">
    <w:name w:val="List Continue 2"/>
    <w:basedOn w:val="1"/>
    <w:qFormat/>
    <w:uiPriority w:val="99"/>
    <w:pPr>
      <w:adjustRightInd w:val="0"/>
      <w:snapToGrid w:val="0"/>
      <w:spacing w:after="120" w:line="360" w:lineRule="auto"/>
      <w:ind w:left="840" w:leftChars="400"/>
    </w:pPr>
    <w:rPr>
      <w:sz w:val="24"/>
    </w:rPr>
  </w:style>
  <w:style w:type="paragraph" w:styleId="50">
    <w:name w:val="Normal (Web)"/>
    <w:basedOn w:val="1"/>
    <w:qFormat/>
    <w:uiPriority w:val="99"/>
    <w:pPr>
      <w:widowControl/>
      <w:spacing w:before="100" w:beforeAutospacing="1" w:after="100" w:afterAutospacing="1"/>
      <w:jc w:val="left"/>
    </w:pPr>
    <w:rPr>
      <w:rFonts w:ascii="宋体" w:hAnsi="宋体"/>
      <w:kern w:val="0"/>
      <w:sz w:val="24"/>
    </w:rPr>
  </w:style>
  <w:style w:type="paragraph" w:styleId="51">
    <w:name w:val="List Continue 3"/>
    <w:basedOn w:val="1"/>
    <w:qFormat/>
    <w:uiPriority w:val="99"/>
    <w:pPr>
      <w:adjustRightInd w:val="0"/>
      <w:snapToGrid w:val="0"/>
      <w:spacing w:after="120" w:line="360" w:lineRule="auto"/>
      <w:ind w:left="1260" w:leftChars="600"/>
    </w:pPr>
    <w:rPr>
      <w:sz w:val="24"/>
    </w:rPr>
  </w:style>
  <w:style w:type="paragraph" w:styleId="52">
    <w:name w:val="index 1"/>
    <w:basedOn w:val="1"/>
    <w:next w:val="1"/>
    <w:qFormat/>
    <w:uiPriority w:val="99"/>
    <w:pPr>
      <w:adjustRightInd w:val="0"/>
      <w:spacing w:line="240" w:lineRule="atLeast"/>
      <w:textAlignment w:val="baseline"/>
    </w:pPr>
    <w:rPr>
      <w:rFonts w:ascii="宋体"/>
      <w:kern w:val="0"/>
      <w:sz w:val="21"/>
    </w:rPr>
  </w:style>
  <w:style w:type="paragraph" w:styleId="53">
    <w:name w:val="Title"/>
    <w:basedOn w:val="1"/>
    <w:link w:val="90"/>
    <w:qFormat/>
    <w:uiPriority w:val="99"/>
    <w:pPr>
      <w:widowControl/>
      <w:spacing w:after="240" w:line="360" w:lineRule="auto"/>
      <w:jc w:val="center"/>
    </w:pPr>
    <w:rPr>
      <w:rFonts w:ascii="Arial" w:hAnsi="Arial"/>
      <w:b/>
      <w:smallCaps/>
      <w:kern w:val="28"/>
      <w:sz w:val="36"/>
      <w:lang w:eastAsia="en-US"/>
    </w:rPr>
  </w:style>
  <w:style w:type="paragraph" w:styleId="54">
    <w:name w:val="annotation subject"/>
    <w:basedOn w:val="19"/>
    <w:next w:val="19"/>
    <w:link w:val="91"/>
    <w:qFormat/>
    <w:uiPriority w:val="99"/>
    <w:pPr>
      <w:adjustRightInd/>
      <w:spacing w:line="240" w:lineRule="auto"/>
      <w:textAlignment w:val="auto"/>
    </w:pPr>
  </w:style>
  <w:style w:type="paragraph" w:styleId="55">
    <w:name w:val="Body Text First Indent"/>
    <w:basedOn w:val="1"/>
    <w:link w:val="93"/>
    <w:qFormat/>
    <w:uiPriority w:val="99"/>
    <w:pPr>
      <w:spacing w:line="360" w:lineRule="auto"/>
      <w:ind w:firstLine="420"/>
    </w:pPr>
    <w:rPr>
      <w:rFonts w:ascii="宋体" w:hAnsi="宋体"/>
      <w:sz w:val="24"/>
    </w:rPr>
  </w:style>
  <w:style w:type="paragraph" w:styleId="56">
    <w:name w:val="Body Text First Indent 2"/>
    <w:basedOn w:val="23"/>
    <w:link w:val="94"/>
    <w:qFormat/>
    <w:uiPriority w:val="99"/>
    <w:pPr>
      <w:spacing w:after="120" w:line="240" w:lineRule="auto"/>
      <w:ind w:left="420" w:leftChars="200" w:firstLine="420" w:firstLineChars="200"/>
    </w:pPr>
  </w:style>
  <w:style w:type="table" w:styleId="58">
    <w:name w:val="Table Grid"/>
    <w:basedOn w:val="57"/>
    <w:qFormat/>
    <w:uiPriority w:val="9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0">
    <w:name w:val="Strong"/>
    <w:basedOn w:val="59"/>
    <w:qFormat/>
    <w:uiPriority w:val="99"/>
    <w:rPr>
      <w:rFonts w:cs="Times New Roman"/>
      <w:b/>
    </w:rPr>
  </w:style>
  <w:style w:type="character" w:styleId="61">
    <w:name w:val="page number"/>
    <w:basedOn w:val="59"/>
    <w:qFormat/>
    <w:uiPriority w:val="99"/>
    <w:rPr>
      <w:rFonts w:cs="Times New Roman"/>
    </w:rPr>
  </w:style>
  <w:style w:type="character" w:styleId="62">
    <w:name w:val="FollowedHyperlink"/>
    <w:basedOn w:val="59"/>
    <w:qFormat/>
    <w:uiPriority w:val="99"/>
    <w:rPr>
      <w:rFonts w:cs="Times New Roman"/>
      <w:color w:val="333333"/>
      <w:u w:val="none"/>
    </w:rPr>
  </w:style>
  <w:style w:type="character" w:styleId="63">
    <w:name w:val="Emphasis"/>
    <w:basedOn w:val="59"/>
    <w:qFormat/>
    <w:uiPriority w:val="99"/>
    <w:rPr>
      <w:rFonts w:cs="Times New Roman"/>
      <w:i/>
    </w:rPr>
  </w:style>
  <w:style w:type="character" w:styleId="64">
    <w:name w:val="Hyperlink"/>
    <w:basedOn w:val="59"/>
    <w:qFormat/>
    <w:uiPriority w:val="99"/>
    <w:rPr>
      <w:rFonts w:cs="Times New Roman"/>
      <w:color w:val="333333"/>
      <w:u w:val="none"/>
    </w:rPr>
  </w:style>
  <w:style w:type="character" w:styleId="65">
    <w:name w:val="annotation reference"/>
    <w:basedOn w:val="59"/>
    <w:qFormat/>
    <w:uiPriority w:val="99"/>
    <w:rPr>
      <w:rFonts w:cs="Times New Roman"/>
      <w:sz w:val="21"/>
    </w:rPr>
  </w:style>
  <w:style w:type="character" w:styleId="66">
    <w:name w:val="footnote reference"/>
    <w:basedOn w:val="59"/>
    <w:qFormat/>
    <w:uiPriority w:val="99"/>
    <w:rPr>
      <w:rFonts w:cs="Times New Roman"/>
      <w:position w:val="6"/>
      <w:sz w:val="14"/>
      <w:vertAlign w:val="superscript"/>
    </w:rPr>
  </w:style>
  <w:style w:type="character" w:customStyle="1" w:styleId="67">
    <w:name w:val="标题 1 Char"/>
    <w:basedOn w:val="59"/>
    <w:link w:val="2"/>
    <w:qFormat/>
    <w:locked/>
    <w:uiPriority w:val="99"/>
    <w:rPr>
      <w:rFonts w:cs="Times New Roman"/>
      <w:b/>
      <w:bCs/>
      <w:kern w:val="44"/>
      <w:sz w:val="44"/>
      <w:szCs w:val="44"/>
    </w:rPr>
  </w:style>
  <w:style w:type="character" w:customStyle="1" w:styleId="68">
    <w:name w:val="标题 2 Char"/>
    <w:basedOn w:val="59"/>
    <w:link w:val="3"/>
    <w:qFormat/>
    <w:locked/>
    <w:uiPriority w:val="99"/>
    <w:rPr>
      <w:rFonts w:ascii="Arial" w:hAnsi="Arial" w:eastAsia="黑体" w:cs="Times New Roman"/>
      <w:b/>
      <w:kern w:val="2"/>
      <w:sz w:val="32"/>
    </w:rPr>
  </w:style>
  <w:style w:type="character" w:customStyle="1" w:styleId="69">
    <w:name w:val="标题 3 Char"/>
    <w:basedOn w:val="59"/>
    <w:link w:val="4"/>
    <w:qFormat/>
    <w:locked/>
    <w:uiPriority w:val="99"/>
    <w:rPr>
      <w:rFonts w:eastAsia="宋体" w:cs="Times New Roman"/>
      <w:b/>
      <w:kern w:val="2"/>
      <w:sz w:val="32"/>
      <w:lang w:val="en-US" w:eastAsia="zh-CN"/>
    </w:rPr>
  </w:style>
  <w:style w:type="character" w:customStyle="1" w:styleId="70">
    <w:name w:val="标题 4 Char"/>
    <w:basedOn w:val="59"/>
    <w:link w:val="5"/>
    <w:semiHidden/>
    <w:qFormat/>
    <w:locked/>
    <w:uiPriority w:val="99"/>
    <w:rPr>
      <w:rFonts w:ascii="Cambria" w:hAnsi="Cambria" w:eastAsia="宋体" w:cs="Times New Roman"/>
      <w:b/>
      <w:bCs/>
      <w:sz w:val="28"/>
      <w:szCs w:val="28"/>
    </w:rPr>
  </w:style>
  <w:style w:type="character" w:customStyle="1" w:styleId="71">
    <w:name w:val="标题 5 Char"/>
    <w:basedOn w:val="59"/>
    <w:link w:val="6"/>
    <w:semiHidden/>
    <w:qFormat/>
    <w:locked/>
    <w:uiPriority w:val="99"/>
    <w:rPr>
      <w:rFonts w:cs="Times New Roman"/>
      <w:b/>
      <w:bCs/>
      <w:sz w:val="28"/>
      <w:szCs w:val="28"/>
    </w:rPr>
  </w:style>
  <w:style w:type="character" w:customStyle="1" w:styleId="72">
    <w:name w:val="标题 6 Char"/>
    <w:basedOn w:val="59"/>
    <w:link w:val="7"/>
    <w:semiHidden/>
    <w:qFormat/>
    <w:locked/>
    <w:uiPriority w:val="99"/>
    <w:rPr>
      <w:rFonts w:ascii="Cambria" w:hAnsi="Cambria" w:eastAsia="宋体" w:cs="Times New Roman"/>
      <w:b/>
      <w:bCs/>
      <w:sz w:val="24"/>
      <w:szCs w:val="24"/>
    </w:rPr>
  </w:style>
  <w:style w:type="character" w:customStyle="1" w:styleId="73">
    <w:name w:val="标题 7 Char"/>
    <w:basedOn w:val="59"/>
    <w:link w:val="8"/>
    <w:semiHidden/>
    <w:qFormat/>
    <w:locked/>
    <w:uiPriority w:val="99"/>
    <w:rPr>
      <w:rFonts w:cs="Times New Roman"/>
      <w:b/>
      <w:bCs/>
      <w:sz w:val="24"/>
      <w:szCs w:val="24"/>
    </w:rPr>
  </w:style>
  <w:style w:type="character" w:customStyle="1" w:styleId="74">
    <w:name w:val="标题 8 Char"/>
    <w:basedOn w:val="59"/>
    <w:link w:val="9"/>
    <w:semiHidden/>
    <w:qFormat/>
    <w:locked/>
    <w:uiPriority w:val="99"/>
    <w:rPr>
      <w:rFonts w:ascii="Cambria" w:hAnsi="Cambria" w:eastAsia="宋体" w:cs="Times New Roman"/>
      <w:sz w:val="24"/>
      <w:szCs w:val="24"/>
    </w:rPr>
  </w:style>
  <w:style w:type="character" w:customStyle="1" w:styleId="75">
    <w:name w:val="标题 9 Char"/>
    <w:basedOn w:val="59"/>
    <w:link w:val="10"/>
    <w:semiHidden/>
    <w:qFormat/>
    <w:locked/>
    <w:uiPriority w:val="99"/>
    <w:rPr>
      <w:rFonts w:ascii="Cambria" w:hAnsi="Cambria" w:eastAsia="宋体" w:cs="Times New Roman"/>
      <w:sz w:val="21"/>
      <w:szCs w:val="21"/>
    </w:rPr>
  </w:style>
  <w:style w:type="character" w:customStyle="1" w:styleId="76">
    <w:name w:val="文档结构图 Char"/>
    <w:basedOn w:val="59"/>
    <w:link w:val="17"/>
    <w:semiHidden/>
    <w:qFormat/>
    <w:locked/>
    <w:uiPriority w:val="99"/>
    <w:rPr>
      <w:rFonts w:cs="Times New Roman"/>
      <w:sz w:val="2"/>
    </w:rPr>
  </w:style>
  <w:style w:type="character" w:customStyle="1" w:styleId="77">
    <w:name w:val="Comment Text Char"/>
    <w:basedOn w:val="59"/>
    <w:semiHidden/>
    <w:qFormat/>
    <w:locked/>
    <w:uiPriority w:val="99"/>
    <w:rPr>
      <w:rFonts w:ascii="Times New Roman" w:hAnsi="Times New Roman" w:cs="Times New Roman"/>
      <w:sz w:val="20"/>
    </w:rPr>
  </w:style>
  <w:style w:type="character" w:customStyle="1" w:styleId="78">
    <w:name w:val="正文文本 3 Char"/>
    <w:basedOn w:val="59"/>
    <w:link w:val="20"/>
    <w:semiHidden/>
    <w:qFormat/>
    <w:locked/>
    <w:uiPriority w:val="99"/>
    <w:rPr>
      <w:rFonts w:cs="Times New Roman"/>
      <w:sz w:val="16"/>
      <w:szCs w:val="16"/>
    </w:rPr>
  </w:style>
  <w:style w:type="character" w:customStyle="1" w:styleId="79">
    <w:name w:val="正文文本 Char"/>
    <w:basedOn w:val="59"/>
    <w:link w:val="22"/>
    <w:semiHidden/>
    <w:qFormat/>
    <w:locked/>
    <w:uiPriority w:val="99"/>
    <w:rPr>
      <w:rFonts w:cs="Times New Roman"/>
      <w:sz w:val="20"/>
      <w:szCs w:val="20"/>
    </w:rPr>
  </w:style>
  <w:style w:type="character" w:customStyle="1" w:styleId="80">
    <w:name w:val="正文文本缩进 Char"/>
    <w:basedOn w:val="59"/>
    <w:link w:val="23"/>
    <w:qFormat/>
    <w:locked/>
    <w:uiPriority w:val="99"/>
    <w:rPr>
      <w:rFonts w:cs="Times New Roman"/>
      <w:kern w:val="2"/>
      <w:sz w:val="44"/>
    </w:rPr>
  </w:style>
  <w:style w:type="character" w:customStyle="1" w:styleId="81">
    <w:name w:val="纯文本 Char"/>
    <w:basedOn w:val="59"/>
    <w:link w:val="30"/>
    <w:qFormat/>
    <w:locked/>
    <w:uiPriority w:val="99"/>
    <w:rPr>
      <w:rFonts w:ascii="宋体" w:hAnsi="Courier New" w:cs="Times New Roman"/>
      <w:kern w:val="2"/>
      <w:sz w:val="21"/>
    </w:rPr>
  </w:style>
  <w:style w:type="character" w:customStyle="1" w:styleId="82">
    <w:name w:val="日期 Char"/>
    <w:basedOn w:val="59"/>
    <w:link w:val="32"/>
    <w:qFormat/>
    <w:locked/>
    <w:uiPriority w:val="99"/>
    <w:rPr>
      <w:rFonts w:cs="Times New Roman"/>
      <w:kern w:val="2"/>
      <w:sz w:val="28"/>
    </w:rPr>
  </w:style>
  <w:style w:type="character" w:customStyle="1" w:styleId="83">
    <w:name w:val="正文文本缩进 2 Char"/>
    <w:basedOn w:val="59"/>
    <w:link w:val="33"/>
    <w:qFormat/>
    <w:locked/>
    <w:uiPriority w:val="99"/>
    <w:rPr>
      <w:rFonts w:cs="Times New Roman"/>
      <w:kern w:val="2"/>
      <w:sz w:val="28"/>
    </w:rPr>
  </w:style>
  <w:style w:type="character" w:customStyle="1" w:styleId="84">
    <w:name w:val="批注框文本 Char"/>
    <w:basedOn w:val="59"/>
    <w:link w:val="34"/>
    <w:semiHidden/>
    <w:qFormat/>
    <w:locked/>
    <w:uiPriority w:val="99"/>
    <w:rPr>
      <w:rFonts w:cs="Times New Roman"/>
      <w:sz w:val="2"/>
    </w:rPr>
  </w:style>
  <w:style w:type="character" w:customStyle="1" w:styleId="85">
    <w:name w:val="页脚 Char"/>
    <w:basedOn w:val="59"/>
    <w:link w:val="35"/>
    <w:qFormat/>
    <w:locked/>
    <w:uiPriority w:val="99"/>
    <w:rPr>
      <w:rFonts w:cs="Times New Roman"/>
      <w:kern w:val="2"/>
      <w:sz w:val="18"/>
    </w:rPr>
  </w:style>
  <w:style w:type="character" w:customStyle="1" w:styleId="86">
    <w:name w:val="页眉 Char"/>
    <w:basedOn w:val="59"/>
    <w:link w:val="36"/>
    <w:qFormat/>
    <w:locked/>
    <w:uiPriority w:val="99"/>
    <w:rPr>
      <w:rFonts w:cs="Times New Roman"/>
      <w:kern w:val="2"/>
      <w:sz w:val="18"/>
    </w:rPr>
  </w:style>
  <w:style w:type="character" w:customStyle="1" w:styleId="87">
    <w:name w:val="脚注文本 Char"/>
    <w:basedOn w:val="59"/>
    <w:link w:val="40"/>
    <w:qFormat/>
    <w:locked/>
    <w:uiPriority w:val="99"/>
    <w:rPr>
      <w:rFonts w:cs="Times New Roman"/>
      <w:kern w:val="2"/>
      <w:sz w:val="18"/>
    </w:rPr>
  </w:style>
  <w:style w:type="character" w:customStyle="1" w:styleId="88">
    <w:name w:val="正文文本缩进 3 Char"/>
    <w:basedOn w:val="59"/>
    <w:link w:val="43"/>
    <w:semiHidden/>
    <w:qFormat/>
    <w:locked/>
    <w:uiPriority w:val="99"/>
    <w:rPr>
      <w:rFonts w:cs="Times New Roman"/>
      <w:sz w:val="16"/>
      <w:szCs w:val="16"/>
    </w:rPr>
  </w:style>
  <w:style w:type="character" w:customStyle="1" w:styleId="89">
    <w:name w:val="正文文本 2 Char"/>
    <w:basedOn w:val="59"/>
    <w:link w:val="47"/>
    <w:semiHidden/>
    <w:qFormat/>
    <w:locked/>
    <w:uiPriority w:val="99"/>
    <w:rPr>
      <w:rFonts w:cs="Times New Roman"/>
      <w:sz w:val="20"/>
      <w:szCs w:val="20"/>
    </w:rPr>
  </w:style>
  <w:style w:type="character" w:customStyle="1" w:styleId="90">
    <w:name w:val="标题 Char"/>
    <w:basedOn w:val="59"/>
    <w:link w:val="53"/>
    <w:qFormat/>
    <w:locked/>
    <w:uiPriority w:val="99"/>
    <w:rPr>
      <w:rFonts w:ascii="Cambria" w:hAnsi="Cambria" w:cs="Times New Roman"/>
      <w:b/>
      <w:bCs/>
      <w:sz w:val="32"/>
      <w:szCs w:val="32"/>
    </w:rPr>
  </w:style>
  <w:style w:type="character" w:customStyle="1" w:styleId="91">
    <w:name w:val="批注主题 Char"/>
    <w:basedOn w:val="92"/>
    <w:link w:val="54"/>
    <w:qFormat/>
    <w:locked/>
    <w:uiPriority w:val="99"/>
    <w:rPr>
      <w:rFonts w:cs="Times New Roman"/>
      <w:sz w:val="24"/>
    </w:rPr>
  </w:style>
  <w:style w:type="character" w:customStyle="1" w:styleId="92">
    <w:name w:val="批注文字 Char"/>
    <w:link w:val="19"/>
    <w:qFormat/>
    <w:locked/>
    <w:uiPriority w:val="99"/>
    <w:rPr>
      <w:sz w:val="24"/>
    </w:rPr>
  </w:style>
  <w:style w:type="character" w:customStyle="1" w:styleId="93">
    <w:name w:val="正文首行缩进 Char"/>
    <w:basedOn w:val="79"/>
    <w:link w:val="55"/>
    <w:semiHidden/>
    <w:qFormat/>
    <w:locked/>
    <w:uiPriority w:val="99"/>
    <w:rPr>
      <w:rFonts w:cs="Times New Roman"/>
      <w:sz w:val="20"/>
      <w:szCs w:val="20"/>
    </w:rPr>
  </w:style>
  <w:style w:type="character" w:customStyle="1" w:styleId="94">
    <w:name w:val="正文首行缩进 2 Char"/>
    <w:basedOn w:val="80"/>
    <w:link w:val="56"/>
    <w:qFormat/>
    <w:locked/>
    <w:uiPriority w:val="99"/>
    <w:rPr>
      <w:rFonts w:cs="Times New Roman"/>
      <w:kern w:val="2"/>
      <w:sz w:val="44"/>
    </w:rPr>
  </w:style>
  <w:style w:type="character" w:customStyle="1" w:styleId="95">
    <w:name w:val="Char Char6"/>
    <w:qFormat/>
    <w:uiPriority w:val="99"/>
    <w:rPr>
      <w:rFonts w:ascii="仿宋_GB2312" w:eastAsia="仿宋_GB2312"/>
      <w:kern w:val="2"/>
      <w:sz w:val="32"/>
    </w:rPr>
  </w:style>
  <w:style w:type="character" w:customStyle="1" w:styleId="96">
    <w:name w:val="Char Char2"/>
    <w:qFormat/>
    <w:uiPriority w:val="99"/>
    <w:rPr>
      <w:rFonts w:eastAsia="宋体"/>
      <w:kern w:val="2"/>
      <w:sz w:val="18"/>
      <w:lang w:val="en-US" w:eastAsia="zh-CN"/>
    </w:rPr>
  </w:style>
  <w:style w:type="character" w:customStyle="1" w:styleId="97">
    <w:name w:val="Char Char"/>
    <w:qFormat/>
    <w:uiPriority w:val="99"/>
    <w:rPr>
      <w:rFonts w:ascii="宋体" w:hAnsi="宋体" w:eastAsia="宋体"/>
      <w:kern w:val="2"/>
      <w:sz w:val="24"/>
      <w:lang w:val="en-US" w:eastAsia="zh-CN"/>
    </w:rPr>
  </w:style>
  <w:style w:type="character" w:customStyle="1" w:styleId="98">
    <w:name w:val="Table Text Char"/>
    <w:qFormat/>
    <w:uiPriority w:val="99"/>
    <w:rPr>
      <w:rFonts w:ascii="Arial" w:hAnsi="Arial"/>
      <w:kern w:val="2"/>
      <w:sz w:val="18"/>
      <w:lang w:val="en-US" w:eastAsia="zh-CN"/>
    </w:rPr>
  </w:style>
  <w:style w:type="character" w:customStyle="1" w:styleId="99">
    <w:name w:val="标书正文:  0.74 厘米 Char1"/>
    <w:qFormat/>
    <w:uiPriority w:val="99"/>
    <w:rPr>
      <w:rFonts w:eastAsia="宋体"/>
      <w:kern w:val="2"/>
      <w:sz w:val="24"/>
      <w:lang w:val="en-US" w:eastAsia="zh-CN"/>
    </w:rPr>
  </w:style>
  <w:style w:type="character" w:customStyle="1" w:styleId="100">
    <w:name w:val="Char Char11"/>
    <w:qFormat/>
    <w:uiPriority w:val="99"/>
    <w:rPr>
      <w:rFonts w:ascii="宋体"/>
      <w:kern w:val="2"/>
      <w:sz w:val="28"/>
    </w:rPr>
  </w:style>
  <w:style w:type="character" w:customStyle="1" w:styleId="101">
    <w:name w:val="Char Char7"/>
    <w:qFormat/>
    <w:uiPriority w:val="99"/>
    <w:rPr>
      <w:rFonts w:ascii="宋体" w:hAnsi="宋体" w:eastAsia="宋体"/>
      <w:kern w:val="2"/>
      <w:sz w:val="28"/>
    </w:rPr>
  </w:style>
  <w:style w:type="character" w:customStyle="1" w:styleId="102">
    <w:name w:val="文字 Char"/>
    <w:qFormat/>
    <w:uiPriority w:val="99"/>
    <w:rPr>
      <w:rFonts w:ascii="宋体"/>
      <w:kern w:val="2"/>
      <w:sz w:val="28"/>
    </w:rPr>
  </w:style>
  <w:style w:type="character" w:customStyle="1" w:styleId="103">
    <w:name w:val="Char Char5"/>
    <w:qFormat/>
    <w:uiPriority w:val="99"/>
    <w:rPr>
      <w:rFonts w:ascii="Arial" w:hAnsi="Arial" w:eastAsia="宋体"/>
      <w:b/>
      <w:smallCaps/>
      <w:kern w:val="28"/>
      <w:sz w:val="36"/>
      <w:lang w:val="en-US" w:eastAsia="en-US"/>
    </w:rPr>
  </w:style>
  <w:style w:type="character" w:customStyle="1" w:styleId="104">
    <w:name w:val="font61"/>
    <w:basedOn w:val="59"/>
    <w:qFormat/>
    <w:uiPriority w:val="99"/>
    <w:rPr>
      <w:rFonts w:ascii="微软雅黑" w:hAnsi="微软雅黑" w:eastAsia="微软雅黑"/>
      <w:color w:val="000000"/>
      <w:sz w:val="24"/>
      <w:u w:val="none"/>
    </w:rPr>
  </w:style>
  <w:style w:type="character" w:customStyle="1" w:styleId="105">
    <w:name w:val="title_emph1"/>
    <w:qFormat/>
    <w:uiPriority w:val="99"/>
    <w:rPr>
      <w:rFonts w:ascii="Arial" w:hAnsi="Arial"/>
      <w:b/>
      <w:sz w:val="20"/>
    </w:rPr>
  </w:style>
  <w:style w:type="character" w:customStyle="1" w:styleId="106">
    <w:name w:val="v151"/>
    <w:qFormat/>
    <w:uiPriority w:val="99"/>
    <w:rPr>
      <w:sz w:val="18"/>
    </w:rPr>
  </w:style>
  <w:style w:type="character" w:customStyle="1" w:styleId="107">
    <w:name w:val="font1"/>
    <w:qFormat/>
    <w:uiPriority w:val="99"/>
    <w:rPr>
      <w:color w:val="000000"/>
      <w:sz w:val="18"/>
    </w:rPr>
  </w:style>
  <w:style w:type="character" w:customStyle="1" w:styleId="108">
    <w:name w:val="Char Char Char Char Char Char Char Char Char"/>
    <w:qFormat/>
    <w:uiPriority w:val="99"/>
    <w:rPr>
      <w:rFonts w:ascii="宋体" w:hAnsi="宋体" w:eastAsia="宋体"/>
      <w:kern w:val="2"/>
      <w:sz w:val="24"/>
      <w:lang w:val="en-US" w:eastAsia="zh-CN"/>
    </w:rPr>
  </w:style>
  <w:style w:type="character" w:customStyle="1" w:styleId="109">
    <w:name w:val="Table Text Char Char Char Char"/>
    <w:link w:val="110"/>
    <w:qFormat/>
    <w:locked/>
    <w:uiPriority w:val="99"/>
    <w:rPr>
      <w:rFonts w:ascii="Arial" w:hAnsi="Arial"/>
      <w:kern w:val="2"/>
      <w:sz w:val="18"/>
      <w:lang w:val="en-US" w:eastAsia="zh-CN" w:bidi="ar-SA"/>
    </w:rPr>
  </w:style>
  <w:style w:type="paragraph" w:customStyle="1" w:styleId="110">
    <w:name w:val="Table Text"/>
    <w:link w:val="109"/>
    <w:qFormat/>
    <w:uiPriority w:val="99"/>
    <w:pPr>
      <w:snapToGrid w:val="0"/>
      <w:spacing w:before="80" w:after="80"/>
    </w:pPr>
    <w:rPr>
      <w:rFonts w:ascii="Arial" w:hAnsi="Arial" w:eastAsia="宋体" w:cs="Times New Roman"/>
      <w:kern w:val="2"/>
      <w:sz w:val="18"/>
      <w:lang w:val="en-US" w:eastAsia="zh-CN" w:bidi="ar-SA"/>
    </w:rPr>
  </w:style>
  <w:style w:type="character" w:customStyle="1" w:styleId="111">
    <w:name w:val="H2 Char"/>
    <w:qFormat/>
    <w:uiPriority w:val="99"/>
    <w:rPr>
      <w:rFonts w:ascii="Arial" w:hAnsi="Arial" w:eastAsia="宋体"/>
      <w:kern w:val="2"/>
      <w:sz w:val="28"/>
      <w:lang w:val="en-US" w:eastAsia="zh-CN"/>
    </w:rPr>
  </w:style>
  <w:style w:type="character" w:customStyle="1" w:styleId="112">
    <w:name w:val="top-det1"/>
    <w:qFormat/>
    <w:uiPriority w:val="99"/>
    <w:rPr>
      <w:b/>
      <w:color w:val="000000"/>
    </w:rPr>
  </w:style>
  <w:style w:type="character" w:customStyle="1" w:styleId="113">
    <w:name w:val="批注文字 字符"/>
    <w:qFormat/>
    <w:uiPriority w:val="99"/>
    <w:rPr>
      <w:sz w:val="24"/>
    </w:rPr>
  </w:style>
  <w:style w:type="character" w:customStyle="1" w:styleId="114">
    <w:name w:val="crowed11"/>
    <w:qFormat/>
    <w:uiPriority w:val="99"/>
    <w:rPr>
      <w:sz w:val="24"/>
    </w:rPr>
  </w:style>
  <w:style w:type="character" w:customStyle="1" w:styleId="115">
    <w:name w:val="Table Text Char1 Char"/>
    <w:qFormat/>
    <w:uiPriority w:val="99"/>
    <w:rPr>
      <w:rFonts w:ascii="Arial" w:hAnsi="Arial"/>
      <w:kern w:val="2"/>
      <w:sz w:val="18"/>
      <w:lang w:val="en-US" w:eastAsia="zh-CN"/>
    </w:rPr>
  </w:style>
  <w:style w:type="character" w:customStyle="1" w:styleId="116">
    <w:name w:val="标题 2 字符"/>
    <w:qFormat/>
    <w:uiPriority w:val="99"/>
    <w:rPr>
      <w:rFonts w:ascii="Arial" w:hAnsi="Arial" w:eastAsia="黑体"/>
      <w:b/>
      <w:kern w:val="2"/>
      <w:sz w:val="32"/>
    </w:rPr>
  </w:style>
  <w:style w:type="character" w:customStyle="1" w:styleId="117">
    <w:name w:val="Table Heading Char Char"/>
    <w:qFormat/>
    <w:uiPriority w:val="99"/>
    <w:rPr>
      <w:rFonts w:ascii="Arial" w:hAnsi="Arial" w:eastAsia="黑体"/>
      <w:kern w:val="2"/>
      <w:sz w:val="18"/>
      <w:lang w:val="en-US" w:eastAsia="zh-CN"/>
    </w:rPr>
  </w:style>
  <w:style w:type="character" w:customStyle="1" w:styleId="118">
    <w:name w:val="文字 Char Char"/>
    <w:link w:val="119"/>
    <w:qFormat/>
    <w:locked/>
    <w:uiPriority w:val="99"/>
    <w:rPr>
      <w:rFonts w:ascii="宋体"/>
      <w:kern w:val="2"/>
      <w:sz w:val="28"/>
    </w:rPr>
  </w:style>
  <w:style w:type="paragraph" w:customStyle="1" w:styleId="119">
    <w:name w:val="文字"/>
    <w:basedOn w:val="1"/>
    <w:link w:val="118"/>
    <w:qFormat/>
    <w:uiPriority w:val="99"/>
    <w:pPr>
      <w:tabs>
        <w:tab w:val="left" w:pos="8520"/>
      </w:tabs>
      <w:spacing w:line="312" w:lineRule="auto"/>
      <w:ind w:right="-210" w:firstLine="556"/>
    </w:pPr>
    <w:rPr>
      <w:rFonts w:ascii="宋体"/>
    </w:rPr>
  </w:style>
  <w:style w:type="character" w:customStyle="1" w:styleId="120">
    <w:name w:val="样式 宋体"/>
    <w:qFormat/>
    <w:uiPriority w:val="99"/>
    <w:rPr>
      <w:rFonts w:ascii="宋体" w:hAnsi="宋体" w:eastAsia="宋体"/>
      <w:sz w:val="28"/>
    </w:rPr>
  </w:style>
  <w:style w:type="character" w:customStyle="1" w:styleId="121">
    <w:name w:val="正文 + 三号 Char"/>
    <w:qFormat/>
    <w:uiPriority w:val="99"/>
    <w:rPr>
      <w:rFonts w:eastAsia="宋体"/>
      <w:kern w:val="2"/>
      <w:sz w:val="21"/>
      <w:lang w:val="en-US" w:eastAsia="zh-CN"/>
    </w:rPr>
  </w:style>
  <w:style w:type="character" w:customStyle="1" w:styleId="122">
    <w:name w:val="小 Char"/>
    <w:qFormat/>
    <w:uiPriority w:val="99"/>
    <w:rPr>
      <w:rFonts w:ascii="宋体" w:hAnsi="Courier New" w:eastAsia="宋体"/>
      <w:kern w:val="2"/>
      <w:sz w:val="21"/>
      <w:lang w:val="en-US" w:eastAsia="zh-CN"/>
    </w:rPr>
  </w:style>
  <w:style w:type="character" w:customStyle="1" w:styleId="123">
    <w:name w:val="标题 3 字符"/>
    <w:qFormat/>
    <w:uiPriority w:val="99"/>
    <w:rPr>
      <w:rFonts w:eastAsia="宋体"/>
      <w:b/>
      <w:kern w:val="2"/>
      <w:sz w:val="32"/>
      <w:lang w:val="en-US" w:eastAsia="zh-CN"/>
    </w:rPr>
  </w:style>
  <w:style w:type="character" w:customStyle="1" w:styleId="124">
    <w:name w:val="content-white1"/>
    <w:qFormat/>
    <w:uiPriority w:val="99"/>
    <w:rPr>
      <w:color w:val="auto"/>
      <w:sz w:val="18"/>
      <w:u w:val="none"/>
    </w:rPr>
  </w:style>
  <w:style w:type="character" w:customStyle="1" w:styleId="125">
    <w:name w:val="font31"/>
    <w:basedOn w:val="59"/>
    <w:qFormat/>
    <w:uiPriority w:val="99"/>
    <w:rPr>
      <w:rFonts w:ascii="微软雅黑 Light" w:hAnsi="微软雅黑 Light" w:eastAsia="微软雅黑 Light"/>
      <w:color w:val="000000"/>
      <w:sz w:val="24"/>
      <w:u w:val="none"/>
    </w:rPr>
  </w:style>
  <w:style w:type="character" w:customStyle="1" w:styleId="126">
    <w:name w:val="Char Char4"/>
    <w:qFormat/>
    <w:uiPriority w:val="99"/>
    <w:rPr>
      <w:rFonts w:eastAsia="宋体"/>
      <w:b/>
      <w:kern w:val="2"/>
      <w:sz w:val="21"/>
      <w:lang w:val="en-US" w:eastAsia="zh-CN"/>
    </w:rPr>
  </w:style>
  <w:style w:type="character" w:customStyle="1" w:styleId="127">
    <w:name w:val="未命名11"/>
    <w:qFormat/>
    <w:uiPriority w:val="99"/>
    <w:rPr>
      <w:color w:val="77FFFF"/>
      <w:sz w:val="24"/>
    </w:rPr>
  </w:style>
  <w:style w:type="character" w:customStyle="1" w:styleId="128">
    <w:name w:val="font21"/>
    <w:qFormat/>
    <w:uiPriority w:val="99"/>
    <w:rPr>
      <w:rFonts w:ascii="Times New Roman" w:hAnsi="Times New Roman"/>
      <w:color w:val="000000"/>
      <w:sz w:val="24"/>
      <w:u w:val="none"/>
    </w:rPr>
  </w:style>
  <w:style w:type="character" w:customStyle="1" w:styleId="129">
    <w:name w:val="Char Char3"/>
    <w:qFormat/>
    <w:uiPriority w:val="99"/>
    <w:rPr>
      <w:rFonts w:eastAsia="宋体"/>
      <w:kern w:val="2"/>
      <w:sz w:val="18"/>
      <w:lang w:val="en-US" w:eastAsia="zh-CN"/>
    </w:rPr>
  </w:style>
  <w:style w:type="character" w:customStyle="1" w:styleId="130">
    <w:name w:val="Table Text Char1 Char Char"/>
    <w:qFormat/>
    <w:uiPriority w:val="99"/>
    <w:rPr>
      <w:rFonts w:ascii="Arial" w:hAnsi="Arial"/>
      <w:kern w:val="2"/>
      <w:sz w:val="18"/>
      <w:lang w:val="en-US" w:eastAsia="zh-CN"/>
    </w:rPr>
  </w:style>
  <w:style w:type="paragraph" w:customStyle="1" w:styleId="131">
    <w:name w:val="项目"/>
    <w:basedOn w:val="1"/>
    <w:qFormat/>
    <w:uiPriority w:val="99"/>
    <w:pPr>
      <w:tabs>
        <w:tab w:val="left" w:pos="1280"/>
      </w:tabs>
      <w:spacing w:before="120" w:after="120" w:line="360" w:lineRule="auto"/>
      <w:ind w:left="-7" w:firstLine="567"/>
      <w:jc w:val="left"/>
      <w:textAlignment w:val="baseline"/>
    </w:pPr>
    <w:rPr>
      <w:rFonts w:ascii="宋体"/>
      <w:kern w:val="0"/>
      <w:sz w:val="24"/>
    </w:rPr>
  </w:style>
  <w:style w:type="paragraph" w:customStyle="1" w:styleId="132">
    <w:name w:val="普通正文"/>
    <w:basedOn w:val="1"/>
    <w:qFormat/>
    <w:uiPriority w:val="99"/>
    <w:pPr>
      <w:adjustRightInd w:val="0"/>
      <w:spacing w:before="120" w:after="120" w:line="360" w:lineRule="auto"/>
      <w:ind w:firstLine="480"/>
      <w:jc w:val="left"/>
      <w:textAlignment w:val="baseline"/>
    </w:pPr>
    <w:rPr>
      <w:rFonts w:ascii="Arial" w:hAnsi="Arial"/>
      <w:kern w:val="0"/>
      <w:sz w:val="24"/>
    </w:rPr>
  </w:style>
  <w:style w:type="paragraph" w:customStyle="1" w:styleId="133">
    <w:name w:val="Table Text Char Char Char"/>
    <w:qFormat/>
    <w:uiPriority w:val="99"/>
    <w:pPr>
      <w:snapToGrid w:val="0"/>
      <w:spacing w:before="80" w:after="80"/>
    </w:pPr>
    <w:rPr>
      <w:rFonts w:ascii="Arial" w:hAnsi="Arial" w:eastAsia="宋体" w:cs="Times New Roman"/>
      <w:kern w:val="2"/>
      <w:sz w:val="18"/>
      <w:lang w:val="en-US" w:eastAsia="zh-CN" w:bidi="ar-SA"/>
    </w:rPr>
  </w:style>
  <w:style w:type="paragraph" w:customStyle="1" w:styleId="134">
    <w:name w:val="内容标题"/>
    <w:basedOn w:val="17"/>
    <w:qFormat/>
    <w:uiPriority w:val="99"/>
    <w:rPr>
      <w:rFonts w:ascii="Tahoma" w:hAnsi="Tahoma"/>
      <w:sz w:val="24"/>
    </w:rPr>
  </w:style>
  <w:style w:type="paragraph" w:customStyle="1" w:styleId="135">
    <w:name w:val="Table Text Char Char"/>
    <w:qFormat/>
    <w:uiPriority w:val="99"/>
    <w:pPr>
      <w:snapToGrid w:val="0"/>
      <w:spacing w:before="80" w:after="80"/>
    </w:pPr>
    <w:rPr>
      <w:rFonts w:ascii="Arial" w:hAnsi="Arial" w:eastAsia="宋体" w:cs="Times New Roman"/>
      <w:kern w:val="2"/>
      <w:sz w:val="18"/>
      <w:lang w:val="en-US" w:eastAsia="zh-CN" w:bidi="ar-SA"/>
    </w:rPr>
  </w:style>
  <w:style w:type="paragraph" w:customStyle="1" w:styleId="136">
    <w:name w:val="content"/>
    <w:basedOn w:val="1"/>
    <w:qFormat/>
    <w:uiPriority w:val="99"/>
    <w:pPr>
      <w:widowControl/>
      <w:spacing w:before="100" w:beforeAutospacing="1" w:after="100" w:afterAutospacing="1" w:line="280" w:lineRule="atLeast"/>
      <w:ind w:firstLine="375"/>
      <w:jc w:val="left"/>
    </w:pPr>
    <w:rPr>
      <w:rFonts w:ascii="宋体" w:hAnsi="宋体"/>
      <w:color w:val="000000"/>
      <w:kern w:val="0"/>
      <w:sz w:val="18"/>
    </w:rPr>
  </w:style>
  <w:style w:type="paragraph" w:customStyle="1" w:styleId="137">
    <w:name w:val="style1"/>
    <w:basedOn w:val="1"/>
    <w:qFormat/>
    <w:uiPriority w:val="99"/>
    <w:pPr>
      <w:widowControl/>
      <w:spacing w:before="100" w:beforeAutospacing="1" w:after="100" w:afterAutospacing="1"/>
      <w:jc w:val="left"/>
    </w:pPr>
    <w:rPr>
      <w:rFonts w:ascii="宋体" w:hAnsi="宋体"/>
      <w:kern w:val="0"/>
      <w:sz w:val="21"/>
    </w:rPr>
  </w:style>
  <w:style w:type="paragraph" w:customStyle="1" w:styleId="138">
    <w:name w:val="样式 宋体 五号 行距: 单倍行距"/>
    <w:basedOn w:val="1"/>
    <w:qFormat/>
    <w:uiPriority w:val="99"/>
    <w:pPr>
      <w:adjustRightInd w:val="0"/>
      <w:jc w:val="left"/>
    </w:pPr>
    <w:rPr>
      <w:rFonts w:ascii="宋体" w:hAnsi="宋体"/>
      <w:kern w:val="0"/>
      <w:sz w:val="21"/>
    </w:rPr>
  </w:style>
  <w:style w:type="paragraph" w:customStyle="1" w:styleId="139">
    <w:name w:val="正文表格"/>
    <w:basedOn w:val="1"/>
    <w:qFormat/>
    <w:uiPriority w:val="99"/>
    <w:pPr>
      <w:adjustRightInd w:val="0"/>
      <w:spacing w:before="40" w:after="40"/>
    </w:pPr>
    <w:rPr>
      <w:sz w:val="24"/>
    </w:rPr>
  </w:style>
  <w:style w:type="paragraph" w:customStyle="1" w:styleId="140">
    <w:name w:val="Char1 Char Char Char"/>
    <w:basedOn w:val="1"/>
    <w:qFormat/>
    <w:uiPriority w:val="99"/>
    <w:rPr>
      <w:rFonts w:ascii="Tahoma" w:hAnsi="Tahoma"/>
      <w:sz w:val="24"/>
    </w:rPr>
  </w:style>
  <w:style w:type="paragraph" w:customStyle="1" w:styleId="141">
    <w:name w:val="af"/>
    <w:basedOn w:val="1"/>
    <w:qFormat/>
    <w:uiPriority w:val="99"/>
    <w:pPr>
      <w:widowControl/>
      <w:spacing w:line="300" w:lineRule="atLeast"/>
      <w:jc w:val="left"/>
    </w:pPr>
    <w:rPr>
      <w:rFonts w:ascii="宋体" w:hAnsi="宋体"/>
      <w:kern w:val="0"/>
      <w:sz w:val="18"/>
    </w:rPr>
  </w:style>
  <w:style w:type="paragraph" w:customStyle="1" w:styleId="142">
    <w:name w:val="Title - Revision"/>
    <w:basedOn w:val="53"/>
    <w:qFormat/>
    <w:uiPriority w:val="99"/>
    <w:pPr>
      <w:spacing w:before="720"/>
    </w:pPr>
  </w:style>
  <w:style w:type="paragraph" w:customStyle="1" w:styleId="143">
    <w:name w:val="1.正文"/>
    <w:basedOn w:val="1"/>
    <w:qFormat/>
    <w:uiPriority w:val="99"/>
    <w:pPr>
      <w:spacing w:line="360" w:lineRule="auto"/>
      <w:ind w:left="540" w:leftChars="225" w:firstLine="540" w:firstLineChars="225"/>
    </w:pPr>
    <w:rPr>
      <w:sz w:val="24"/>
    </w:rPr>
  </w:style>
  <w:style w:type="paragraph" w:customStyle="1" w:styleId="144">
    <w:name w:val="Title - Date"/>
    <w:basedOn w:val="53"/>
    <w:next w:val="1"/>
    <w:qFormat/>
    <w:uiPriority w:val="99"/>
    <w:pPr>
      <w:spacing w:before="240" w:after="720"/>
    </w:pPr>
    <w:rPr>
      <w:sz w:val="28"/>
    </w:rPr>
  </w:style>
  <w:style w:type="paragraph" w:customStyle="1" w:styleId="145">
    <w:name w:val="00"/>
    <w:basedOn w:val="1"/>
    <w:qFormat/>
    <w:uiPriority w:val="99"/>
    <w:pPr>
      <w:autoSpaceDE w:val="0"/>
      <w:autoSpaceDN w:val="0"/>
      <w:adjustRightInd w:val="0"/>
      <w:jc w:val="left"/>
    </w:pPr>
    <w:rPr>
      <w:rFonts w:ascii="黑体" w:eastAsia="黑体"/>
      <w:b/>
      <w:kern w:val="0"/>
      <w:sz w:val="20"/>
    </w:rPr>
  </w:style>
  <w:style w:type="paragraph" w:customStyle="1" w:styleId="146">
    <w:name w:val="Item Step in Table"/>
    <w:qFormat/>
    <w:uiPriority w:val="99"/>
    <w:pPr>
      <w:numPr>
        <w:ilvl w:val="0"/>
        <w:numId w:val="4"/>
      </w:numPr>
      <w:tabs>
        <w:tab w:val="left" w:pos="397"/>
      </w:tabs>
      <w:spacing w:before="40" w:after="40"/>
      <w:jc w:val="both"/>
    </w:pPr>
    <w:rPr>
      <w:rFonts w:ascii="Arial" w:hAnsi="Arial" w:eastAsia="宋体" w:cs="Times New Roman"/>
      <w:sz w:val="18"/>
      <w:lang w:val="en-US" w:eastAsia="zh-CN" w:bidi="ar-SA"/>
    </w:rPr>
  </w:style>
  <w:style w:type="paragraph" w:customStyle="1" w:styleId="147">
    <w:name w:val="Char Char1"/>
    <w:basedOn w:val="1"/>
    <w:qFormat/>
    <w:uiPriority w:val="99"/>
    <w:pPr>
      <w:widowControl/>
      <w:spacing w:after="160" w:line="240" w:lineRule="exact"/>
      <w:jc w:val="left"/>
    </w:pPr>
    <w:rPr>
      <w:rFonts w:ascii="Verdana" w:hAnsi="Verdana"/>
      <w:kern w:val="0"/>
      <w:sz w:val="20"/>
      <w:lang w:eastAsia="en-US"/>
    </w:rPr>
  </w:style>
  <w:style w:type="paragraph" w:customStyle="1" w:styleId="148">
    <w:name w:val="Table Text Char1"/>
    <w:qFormat/>
    <w:uiPriority w:val="99"/>
    <w:pPr>
      <w:snapToGrid w:val="0"/>
      <w:spacing w:before="80" w:after="80"/>
    </w:pPr>
    <w:rPr>
      <w:rFonts w:ascii="Arial" w:hAnsi="Arial" w:eastAsia="宋体" w:cs="Times New Roman"/>
      <w:kern w:val="2"/>
      <w:sz w:val="18"/>
      <w:lang w:val="en-US" w:eastAsia="zh-CN" w:bidi="ar-SA"/>
    </w:rPr>
  </w:style>
  <w:style w:type="paragraph" w:customStyle="1" w:styleId="149">
    <w:name w:val="表号"/>
    <w:basedOn w:val="1"/>
    <w:qFormat/>
    <w:uiPriority w:val="99"/>
    <w:pPr>
      <w:numPr>
        <w:ilvl w:val="0"/>
        <w:numId w:val="5"/>
      </w:numPr>
      <w:tabs>
        <w:tab w:val="left" w:pos="648"/>
        <w:tab w:val="clear" w:pos="360"/>
      </w:tabs>
      <w:autoSpaceDE w:val="0"/>
      <w:autoSpaceDN w:val="0"/>
      <w:adjustRightInd w:val="0"/>
      <w:spacing w:before="210" w:after="210"/>
      <w:ind w:left="425" w:hanging="137"/>
      <w:jc w:val="center"/>
    </w:pPr>
    <w:rPr>
      <w:kern w:val="0"/>
      <w:sz w:val="21"/>
      <w:lang w:eastAsia="en-US"/>
    </w:rPr>
  </w:style>
  <w:style w:type="paragraph" w:customStyle="1" w:styleId="150">
    <w:name w:val="正文文本缩进 21"/>
    <w:basedOn w:val="1"/>
    <w:qFormat/>
    <w:uiPriority w:val="99"/>
    <w:pPr>
      <w:adjustRightInd w:val="0"/>
      <w:spacing w:before="120"/>
      <w:ind w:firstLine="420"/>
      <w:textAlignment w:val="baseline"/>
    </w:pPr>
    <w:rPr>
      <w:sz w:val="24"/>
    </w:rPr>
  </w:style>
  <w:style w:type="paragraph" w:customStyle="1" w:styleId="151">
    <w:name w:val="IN Step"/>
    <w:basedOn w:val="1"/>
    <w:qFormat/>
    <w:uiPriority w:val="99"/>
    <w:pPr>
      <w:keepLines/>
      <w:widowControl/>
      <w:tabs>
        <w:tab w:val="left" w:pos="1134"/>
      </w:tabs>
      <w:spacing w:before="80" w:after="80" w:line="300" w:lineRule="auto"/>
      <w:ind w:left="1134" w:hanging="907"/>
      <w:outlineLvl w:val="8"/>
    </w:pPr>
    <w:rPr>
      <w:rFonts w:ascii="Arial" w:hAnsi="Arial"/>
      <w:kern w:val="0"/>
      <w:sz w:val="21"/>
    </w:rPr>
  </w:style>
  <w:style w:type="paragraph" w:customStyle="1" w:styleId="152">
    <w:name w:val="Char Char Char Char Char Char Char Char Char Char Char Char Char"/>
    <w:basedOn w:val="1"/>
    <w:qFormat/>
    <w:uiPriority w:val="99"/>
    <w:pPr>
      <w:widowControl/>
      <w:spacing w:after="160" w:line="240" w:lineRule="exact"/>
      <w:jc w:val="left"/>
    </w:pPr>
    <w:rPr>
      <w:rFonts w:ascii="Verdana" w:hAnsi="Verdana" w:eastAsia="仿宋_GB2312"/>
      <w:kern w:val="0"/>
      <w:sz w:val="24"/>
      <w:lang w:eastAsia="en-US"/>
    </w:rPr>
  </w:style>
  <w:style w:type="paragraph" w:customStyle="1" w:styleId="153">
    <w:name w:val="Item List"/>
    <w:qFormat/>
    <w:uiPriority w:val="99"/>
    <w:pPr>
      <w:numPr>
        <w:ilvl w:val="0"/>
        <w:numId w:val="6"/>
      </w:numPr>
      <w:spacing w:line="300" w:lineRule="auto"/>
      <w:jc w:val="both"/>
    </w:pPr>
    <w:rPr>
      <w:rFonts w:ascii="Arial" w:hAnsi="Arial" w:eastAsia="宋体" w:cs="Times New Roman"/>
      <w:sz w:val="21"/>
      <w:lang w:val="en-US" w:eastAsia="zh-CN" w:bidi="ar-SA"/>
    </w:rPr>
  </w:style>
  <w:style w:type="paragraph" w:customStyle="1" w:styleId="154">
    <w:name w:val="标准正文"/>
    <w:basedOn w:val="23"/>
    <w:qFormat/>
    <w:uiPriority w:val="99"/>
    <w:pPr>
      <w:spacing w:before="60" w:after="60" w:line="360" w:lineRule="auto"/>
      <w:ind w:left="0" w:firstLine="482"/>
    </w:pPr>
    <w:rPr>
      <w:rFonts w:ascii="Arial" w:hAnsi="Arial"/>
      <w:sz w:val="24"/>
    </w:rPr>
  </w:style>
  <w:style w:type="paragraph" w:customStyle="1" w:styleId="155">
    <w:name w:val="Default"/>
    <w:qFormat/>
    <w:uiPriority w:val="99"/>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156">
    <w:name w:val="CSS1级正文 Char"/>
    <w:basedOn w:val="22"/>
    <w:qFormat/>
    <w:uiPriority w:val="99"/>
    <w:pPr>
      <w:adjustRightInd w:val="0"/>
      <w:snapToGrid w:val="0"/>
      <w:spacing w:line="360" w:lineRule="auto"/>
      <w:ind w:firstLine="480"/>
    </w:pPr>
    <w:rPr>
      <w:rFonts w:ascii="Times New Roman" w:eastAsia="宋体"/>
      <w:sz w:val="24"/>
    </w:rPr>
  </w:style>
  <w:style w:type="paragraph" w:customStyle="1" w:styleId="157">
    <w:name w:val="表头文本"/>
    <w:qFormat/>
    <w:uiPriority w:val="99"/>
    <w:pPr>
      <w:jc w:val="center"/>
    </w:pPr>
    <w:rPr>
      <w:rFonts w:ascii="Arial" w:hAnsi="Arial" w:eastAsia="宋体" w:cs="Times New Roman"/>
      <w:b/>
      <w:sz w:val="21"/>
      <w:lang w:val="en-US" w:eastAsia="zh-CN" w:bidi="ar-SA"/>
    </w:rPr>
  </w:style>
  <w:style w:type="paragraph" w:customStyle="1" w:styleId="158">
    <w:name w:val="图标"/>
    <w:basedOn w:val="1"/>
    <w:next w:val="1"/>
    <w:qFormat/>
    <w:uiPriority w:val="99"/>
    <w:pPr>
      <w:tabs>
        <w:tab w:val="left" w:pos="420"/>
        <w:tab w:val="left" w:pos="567"/>
        <w:tab w:val="left" w:pos="720"/>
      </w:tabs>
      <w:autoSpaceDE w:val="0"/>
      <w:autoSpaceDN w:val="0"/>
      <w:adjustRightInd w:val="0"/>
      <w:snapToGrid w:val="0"/>
      <w:spacing w:before="120" w:after="120" w:line="320" w:lineRule="atLeast"/>
      <w:ind w:left="420" w:hanging="420"/>
      <w:jc w:val="center"/>
      <w:textAlignment w:val="baseline"/>
    </w:pPr>
    <w:rPr>
      <w:rFonts w:eastAsia="仿宋_GB2312"/>
      <w:kern w:val="0"/>
      <w:sz w:val="24"/>
    </w:rPr>
  </w:style>
  <w:style w:type="paragraph" w:customStyle="1" w:styleId="159">
    <w:name w:val="Char Char1 Char Char Char Char Char Char Char Char Char Char Char Char Char Char"/>
    <w:basedOn w:val="1"/>
    <w:qFormat/>
    <w:uiPriority w:val="99"/>
    <w:pPr>
      <w:widowControl/>
      <w:spacing w:after="160" w:line="240" w:lineRule="exact"/>
      <w:jc w:val="left"/>
    </w:pPr>
    <w:rPr>
      <w:rFonts w:ascii="Verdana" w:hAnsi="Verdana"/>
      <w:kern w:val="0"/>
      <w:sz w:val="20"/>
      <w:lang w:eastAsia="en-US"/>
    </w:rPr>
  </w:style>
  <w:style w:type="paragraph" w:customStyle="1" w:styleId="160">
    <w:name w:val="操作步骤"/>
    <w:basedOn w:val="1"/>
    <w:qFormat/>
    <w:uiPriority w:val="99"/>
    <w:pPr>
      <w:numPr>
        <w:ilvl w:val="0"/>
        <w:numId w:val="7"/>
      </w:numPr>
      <w:autoSpaceDE w:val="0"/>
      <w:autoSpaceDN w:val="0"/>
      <w:adjustRightInd w:val="0"/>
      <w:snapToGrid w:val="0"/>
      <w:spacing w:line="40" w:lineRule="atLeast"/>
      <w:textAlignment w:val="bottom"/>
    </w:pPr>
    <w:rPr>
      <w:rFonts w:ascii="昆仑楷体" w:eastAsia="楷体_GB2312"/>
      <w:kern w:val="0"/>
      <w:sz w:val="21"/>
    </w:rPr>
  </w:style>
  <w:style w:type="paragraph" w:customStyle="1" w:styleId="161">
    <w:name w:val="Char Char Char Char Char Char Char Char Char Char Char Char Char Char Char Char"/>
    <w:basedOn w:val="1"/>
    <w:qFormat/>
    <w:uiPriority w:val="99"/>
    <w:pPr>
      <w:tabs>
        <w:tab w:val="left" w:pos="360"/>
      </w:tabs>
    </w:pPr>
    <w:rPr>
      <w:sz w:val="24"/>
    </w:rPr>
  </w:style>
  <w:style w:type="paragraph" w:customStyle="1" w:styleId="162">
    <w:name w:val="样式 样式 首行缩进:  2 字符 + 首行缩进:  2 字符"/>
    <w:basedOn w:val="1"/>
    <w:qFormat/>
    <w:uiPriority w:val="99"/>
    <w:pPr>
      <w:numPr>
        <w:ilvl w:val="0"/>
        <w:numId w:val="8"/>
      </w:numPr>
      <w:tabs>
        <w:tab w:val="clear" w:pos="1230"/>
      </w:tabs>
      <w:spacing w:line="360" w:lineRule="auto"/>
      <w:ind w:firstLine="480" w:firstLineChars="200"/>
    </w:pPr>
    <w:rPr>
      <w:sz w:val="24"/>
    </w:rPr>
  </w:style>
  <w:style w:type="paragraph" w:customStyle="1" w:styleId="163">
    <w:name w:val="默认段落字体 Para Char Char Char Char Char Char Char Char Char1 Char Char Char Char"/>
    <w:basedOn w:val="1"/>
    <w:qFormat/>
    <w:uiPriority w:val="99"/>
    <w:rPr>
      <w:rFonts w:ascii="Tahoma" w:hAnsi="Tahoma"/>
      <w:sz w:val="24"/>
    </w:rPr>
  </w:style>
  <w:style w:type="paragraph" w:customStyle="1" w:styleId="164">
    <w:name w:val="表头样式"/>
    <w:basedOn w:val="1"/>
    <w:qFormat/>
    <w:uiPriority w:val="99"/>
    <w:pPr>
      <w:autoSpaceDE w:val="0"/>
      <w:autoSpaceDN w:val="0"/>
      <w:adjustRightInd w:val="0"/>
      <w:spacing w:line="360" w:lineRule="auto"/>
      <w:jc w:val="left"/>
    </w:pPr>
    <w:rPr>
      <w:b/>
      <w:kern w:val="0"/>
      <w:sz w:val="21"/>
    </w:rPr>
  </w:style>
  <w:style w:type="paragraph" w:customStyle="1" w:styleId="165">
    <w:name w:val="表格1"/>
    <w:basedOn w:val="1"/>
    <w:next w:val="1"/>
    <w:qFormat/>
    <w:uiPriority w:val="99"/>
    <w:pPr>
      <w:kinsoku w:val="0"/>
      <w:wordWrap w:val="0"/>
      <w:overflowPunct w:val="0"/>
      <w:autoSpaceDE w:val="0"/>
      <w:autoSpaceDN w:val="0"/>
      <w:adjustRightInd w:val="0"/>
      <w:spacing w:line="288" w:lineRule="auto"/>
      <w:jc w:val="center"/>
      <w:textAlignment w:val="baseline"/>
    </w:pPr>
    <w:rPr>
      <w:rFonts w:ascii="宋体"/>
      <w:kern w:val="0"/>
      <w:sz w:val="18"/>
    </w:rPr>
  </w:style>
  <w:style w:type="paragraph" w:customStyle="1" w:styleId="166">
    <w:name w:val="Item Step"/>
    <w:qFormat/>
    <w:uiPriority w:val="99"/>
    <w:pPr>
      <w:tabs>
        <w:tab w:val="left" w:pos="1644"/>
      </w:tabs>
      <w:ind w:left="1644" w:hanging="510"/>
      <w:outlineLvl w:val="4"/>
    </w:pPr>
    <w:rPr>
      <w:rFonts w:ascii="Arial" w:hAnsi="Arial" w:eastAsia="宋体" w:cs="Times New Roman"/>
      <w:sz w:val="21"/>
      <w:lang w:val="en-US" w:eastAsia="zh-CN" w:bidi="ar-SA"/>
    </w:rPr>
  </w:style>
  <w:style w:type="paragraph" w:customStyle="1" w:styleId="167">
    <w:name w:val="表格内文字"/>
    <w:basedOn w:val="30"/>
    <w:qFormat/>
    <w:uiPriority w:val="99"/>
    <w:pPr>
      <w:adjustRightInd w:val="0"/>
    </w:pPr>
    <w:rPr>
      <w:color w:val="000000"/>
      <w:lang w:val="en-GB"/>
    </w:rPr>
  </w:style>
  <w:style w:type="paragraph" w:customStyle="1" w:styleId="168">
    <w:name w:val="默认段落字体 Para Char Char Char Char Char Char Char"/>
    <w:basedOn w:val="1"/>
    <w:qFormat/>
    <w:uiPriority w:val="99"/>
    <w:rPr>
      <w:rFonts w:ascii="Tahoma" w:hAnsi="Tahoma"/>
      <w:sz w:val="24"/>
    </w:rPr>
  </w:style>
  <w:style w:type="paragraph" w:customStyle="1" w:styleId="169">
    <w:name w:val="样式3"/>
    <w:basedOn w:val="2"/>
    <w:next w:val="2"/>
    <w:qFormat/>
    <w:uiPriority w:val="99"/>
    <w:pPr>
      <w:keepLines/>
      <w:adjustRightInd w:val="0"/>
      <w:spacing w:before="340" w:after="330" w:line="576" w:lineRule="auto"/>
    </w:pPr>
    <w:rPr>
      <w:rFonts w:ascii="Times New Roman" w:eastAsia="黑体"/>
      <w:b/>
      <w:kern w:val="44"/>
      <w:sz w:val="44"/>
    </w:rPr>
  </w:style>
  <w:style w:type="paragraph" w:customStyle="1" w:styleId="170">
    <w:name w:val="正文格式"/>
    <w:basedOn w:val="1"/>
    <w:qFormat/>
    <w:uiPriority w:val="99"/>
    <w:pPr>
      <w:widowControl/>
      <w:adjustRightInd w:val="0"/>
      <w:snapToGrid w:val="0"/>
      <w:spacing w:before="60" w:line="360" w:lineRule="auto"/>
      <w:ind w:firstLine="480" w:firstLineChars="200"/>
      <w:jc w:val="left"/>
      <w:textAlignment w:val="baseline"/>
    </w:pPr>
    <w:rPr>
      <w:rFonts w:ascii="宋体" w:hAnsi="宋体"/>
      <w:color w:val="000000"/>
      <w:kern w:val="0"/>
      <w:sz w:val="24"/>
    </w:rPr>
  </w:style>
  <w:style w:type="paragraph" w:customStyle="1" w:styleId="171">
    <w:name w:val="司法正文"/>
    <w:qFormat/>
    <w:uiPriority w:val="99"/>
    <w:pPr>
      <w:widowControl w:val="0"/>
      <w:ind w:firstLine="200" w:firstLineChars="200"/>
      <w:jc w:val="both"/>
    </w:pPr>
    <w:rPr>
      <w:rFonts w:ascii="Times New Roman" w:hAnsi="Times New Roman" w:eastAsia="仿宋_GB2312" w:cs="Times New Roman"/>
      <w:sz w:val="32"/>
      <w:lang w:val="en-US" w:eastAsia="zh-CN" w:bidi="ar-SA"/>
    </w:rPr>
  </w:style>
  <w:style w:type="paragraph" w:customStyle="1" w:styleId="172">
    <w:name w:val="附录2"/>
    <w:basedOn w:val="1"/>
    <w:next w:val="1"/>
    <w:qFormat/>
    <w:uiPriority w:val="99"/>
    <w:pPr>
      <w:tabs>
        <w:tab w:val="left" w:pos="420"/>
        <w:tab w:val="left" w:pos="624"/>
      </w:tabs>
      <w:ind w:left="420" w:hanging="420"/>
      <w:outlineLvl w:val="1"/>
    </w:pPr>
    <w:rPr>
      <w:rFonts w:ascii="黑体" w:hAnsi="黑体" w:eastAsia="黑体"/>
      <w:b/>
      <w:sz w:val="32"/>
    </w:rPr>
  </w:style>
  <w:style w:type="paragraph" w:customStyle="1" w:styleId="173">
    <w:name w:val="段落正文"/>
    <w:basedOn w:val="1"/>
    <w:qFormat/>
    <w:uiPriority w:val="99"/>
    <w:pPr>
      <w:spacing w:beforeLines="50" w:line="360" w:lineRule="auto"/>
      <w:ind w:firstLine="200" w:firstLineChars="200"/>
    </w:pPr>
    <w:rPr>
      <w:spacing w:val="2"/>
      <w:sz w:val="24"/>
    </w:rPr>
  </w:style>
  <w:style w:type="paragraph" w:customStyle="1" w:styleId="174">
    <w:name w:val="文章正文"/>
    <w:basedOn w:val="1"/>
    <w:qFormat/>
    <w:uiPriority w:val="99"/>
    <w:pPr>
      <w:ind w:firstLine="560" w:firstLineChars="200"/>
    </w:pPr>
    <w:rPr>
      <w:rFonts w:ascii="仿宋_GB2312" w:hAnsi="宋体" w:eastAsia="仿宋_GB2312"/>
      <w:color w:val="000000"/>
    </w:rPr>
  </w:style>
  <w:style w:type="paragraph" w:customStyle="1" w:styleId="175">
    <w:name w:val="Char"/>
    <w:basedOn w:val="1"/>
    <w:qFormat/>
    <w:uiPriority w:val="99"/>
    <w:pPr>
      <w:spacing w:line="240" w:lineRule="atLeast"/>
      <w:ind w:left="420" w:firstLine="420"/>
    </w:pPr>
    <w:rPr>
      <w:kern w:val="0"/>
      <w:sz w:val="21"/>
    </w:rPr>
  </w:style>
  <w:style w:type="paragraph" w:customStyle="1" w:styleId="176">
    <w:name w:val="列表项目"/>
    <w:basedOn w:val="1"/>
    <w:qFormat/>
    <w:uiPriority w:val="99"/>
    <w:pPr>
      <w:tabs>
        <w:tab w:val="left" w:pos="420"/>
      </w:tabs>
      <w:spacing w:line="288" w:lineRule="auto"/>
      <w:ind w:left="840" w:leftChars="200" w:hanging="420" w:hangingChars="200"/>
    </w:pPr>
    <w:rPr>
      <w:sz w:val="21"/>
    </w:rPr>
  </w:style>
  <w:style w:type="paragraph" w:customStyle="1" w:styleId="177">
    <w:name w:val="列出段落1"/>
    <w:next w:val="16"/>
    <w:qFormat/>
    <w:uiPriority w:val="99"/>
    <w:pPr>
      <w:widowControl w:val="0"/>
      <w:ind w:firstLine="200" w:firstLineChars="200"/>
      <w:jc w:val="both"/>
    </w:pPr>
    <w:rPr>
      <w:rFonts w:ascii="Calibri" w:hAnsi="Calibri" w:eastAsia="宋体" w:cs="Times New Roman"/>
      <w:kern w:val="2"/>
      <w:sz w:val="21"/>
      <w:szCs w:val="22"/>
      <w:lang w:val="en-US" w:eastAsia="zh-CN" w:bidi="ar-SA"/>
    </w:rPr>
  </w:style>
  <w:style w:type="paragraph" w:customStyle="1" w:styleId="178">
    <w:name w:val="xl53"/>
    <w:basedOn w:val="1"/>
    <w:qFormat/>
    <w:uiPriority w:val="99"/>
    <w:pPr>
      <w:widowControl/>
      <w:pBdr>
        <w:left w:val="single" w:color="auto" w:sz="4" w:space="0"/>
        <w:bottom w:val="single" w:color="auto" w:sz="4" w:space="0"/>
      </w:pBdr>
      <w:spacing w:before="100" w:beforeAutospacing="1" w:after="100" w:afterAutospacing="1"/>
      <w:jc w:val="center"/>
      <w:textAlignment w:val="center"/>
    </w:pPr>
    <w:rPr>
      <w:rFonts w:ascii="宋体" w:hAnsi="宋体"/>
      <w:kern w:val="0"/>
      <w:sz w:val="24"/>
    </w:rPr>
  </w:style>
  <w:style w:type="paragraph" w:customStyle="1" w:styleId="179">
    <w:name w:val="正文4"/>
    <w:basedOn w:val="1"/>
    <w:qFormat/>
    <w:uiPriority w:val="99"/>
    <w:pPr>
      <w:tabs>
        <w:tab w:val="left" w:pos="1275"/>
      </w:tabs>
      <w:spacing w:before="60" w:after="60" w:line="360" w:lineRule="auto"/>
      <w:ind w:left="820" w:leftChars="400" w:hanging="705"/>
    </w:pPr>
    <w:rPr>
      <w:sz w:val="24"/>
    </w:rPr>
  </w:style>
  <w:style w:type="paragraph" w:customStyle="1" w:styleId="180">
    <w:name w:val="关键词"/>
    <w:basedOn w:val="1"/>
    <w:next w:val="1"/>
    <w:qFormat/>
    <w:uiPriority w:val="99"/>
    <w:pPr>
      <w:spacing w:line="360" w:lineRule="auto"/>
    </w:pPr>
    <w:rPr>
      <w:rFonts w:eastAsia="黑体"/>
      <w:sz w:val="20"/>
    </w:rPr>
  </w:style>
  <w:style w:type="paragraph" w:customStyle="1" w:styleId="181">
    <w:name w:val="可研正文"/>
    <w:basedOn w:val="22"/>
    <w:qFormat/>
    <w:uiPriority w:val="99"/>
    <w:pPr>
      <w:adjustRightInd w:val="0"/>
      <w:snapToGrid w:val="0"/>
      <w:spacing w:line="440" w:lineRule="exact"/>
      <w:ind w:firstLine="567"/>
    </w:pPr>
    <w:rPr>
      <w:sz w:val="28"/>
    </w:rPr>
  </w:style>
  <w:style w:type="paragraph" w:customStyle="1" w:styleId="182">
    <w:name w:val="标书正文:  0.74 厘米"/>
    <w:basedOn w:val="1"/>
    <w:qFormat/>
    <w:uiPriority w:val="99"/>
    <w:pPr>
      <w:snapToGrid w:val="0"/>
      <w:spacing w:line="360" w:lineRule="auto"/>
      <w:ind w:firstLine="420"/>
    </w:pPr>
    <w:rPr>
      <w:sz w:val="24"/>
    </w:rPr>
  </w:style>
  <w:style w:type="paragraph" w:customStyle="1" w:styleId="183">
    <w:name w:val="样式 标题 6第五层条 + 三号 段前: 0.5 行"/>
    <w:basedOn w:val="7"/>
    <w:qFormat/>
    <w:uiPriority w:val="99"/>
    <w:pPr>
      <w:widowControl/>
      <w:adjustRightInd/>
      <w:snapToGrid/>
      <w:spacing w:beforeLines="50"/>
      <w:jc w:val="left"/>
    </w:pPr>
    <w:rPr>
      <w:kern w:val="24"/>
      <w:sz w:val="28"/>
    </w:rPr>
  </w:style>
  <w:style w:type="paragraph" w:customStyle="1" w:styleId="184">
    <w:name w:val="1"/>
    <w:basedOn w:val="1"/>
    <w:next w:val="30"/>
    <w:qFormat/>
    <w:uiPriority w:val="99"/>
    <w:rPr>
      <w:rFonts w:ascii="宋体" w:hAnsi="Courier New"/>
      <w:sz w:val="21"/>
    </w:rPr>
  </w:style>
  <w:style w:type="paragraph" w:customStyle="1" w:styleId="185">
    <w:name w:val="没有缩进（为图形使用）"/>
    <w:basedOn w:val="1"/>
    <w:qFormat/>
    <w:uiPriority w:val="99"/>
    <w:pPr>
      <w:spacing w:before="120" w:after="120" w:line="360" w:lineRule="auto"/>
    </w:pPr>
    <w:rPr>
      <w:sz w:val="24"/>
    </w:rPr>
  </w:style>
  <w:style w:type="paragraph" w:customStyle="1" w:styleId="186">
    <w:name w:val="标题无"/>
    <w:basedOn w:val="1"/>
    <w:qFormat/>
    <w:uiPriority w:val="99"/>
    <w:pPr>
      <w:spacing w:line="360" w:lineRule="auto"/>
    </w:pPr>
    <w:rPr>
      <w:sz w:val="24"/>
    </w:rPr>
  </w:style>
  <w:style w:type="paragraph" w:customStyle="1" w:styleId="187">
    <w:name w:val="修订1"/>
    <w:qFormat/>
    <w:uiPriority w:val="99"/>
    <w:rPr>
      <w:rFonts w:ascii="Calibri" w:hAnsi="Calibri" w:eastAsia="宋体" w:cs="Times New Roman"/>
      <w:kern w:val="2"/>
      <w:sz w:val="21"/>
      <w:lang w:val="en-US" w:eastAsia="zh-CN" w:bidi="ar-SA"/>
    </w:rPr>
  </w:style>
  <w:style w:type="paragraph" w:customStyle="1" w:styleId="188">
    <w:name w:val="章标题"/>
    <w:next w:val="1"/>
    <w:qFormat/>
    <w:uiPriority w:val="99"/>
    <w:pPr>
      <w:numPr>
        <w:ilvl w:val="1"/>
        <w:numId w:val="4"/>
      </w:numPr>
      <w:spacing w:beforeLines="50" w:afterLines="50"/>
      <w:ind w:left="0"/>
      <w:jc w:val="both"/>
      <w:outlineLvl w:val="1"/>
    </w:pPr>
    <w:rPr>
      <w:rFonts w:ascii="黑体" w:hAnsi="Times New Roman" w:eastAsia="黑体" w:cs="Times New Roman"/>
      <w:sz w:val="24"/>
      <w:lang w:val="en-US" w:eastAsia="zh-CN" w:bidi="ar-SA"/>
    </w:rPr>
  </w:style>
  <w:style w:type="paragraph" w:customStyle="1" w:styleId="189">
    <w:name w:val="图例"/>
    <w:basedOn w:val="1"/>
    <w:qFormat/>
    <w:uiPriority w:val="99"/>
    <w:pPr>
      <w:spacing w:before="120" w:after="120" w:line="360" w:lineRule="auto"/>
      <w:jc w:val="center"/>
    </w:pPr>
    <w:rPr>
      <w:rFonts w:eastAsia="仿宋_GB2312"/>
      <w:b/>
      <w:sz w:val="24"/>
    </w:rPr>
  </w:style>
  <w:style w:type="paragraph" w:customStyle="1" w:styleId="190">
    <w:name w:val="Char Char14 Char Char"/>
    <w:basedOn w:val="1"/>
    <w:qFormat/>
    <w:uiPriority w:val="99"/>
    <w:rPr>
      <w:sz w:val="21"/>
      <w:szCs w:val="24"/>
    </w:rPr>
  </w:style>
  <w:style w:type="paragraph" w:customStyle="1" w:styleId="191">
    <w:name w:val="xl23"/>
    <w:basedOn w:val="1"/>
    <w:qFormat/>
    <w:uiPriority w:val="99"/>
    <w:pPr>
      <w:widowControl/>
      <w:spacing w:before="100" w:beforeAutospacing="1" w:after="100" w:afterAutospacing="1" w:line="360" w:lineRule="auto"/>
      <w:textAlignment w:val="top"/>
    </w:pPr>
    <w:rPr>
      <w:kern w:val="0"/>
      <w:sz w:val="24"/>
    </w:rPr>
  </w:style>
  <w:style w:type="paragraph" w:customStyle="1" w:styleId="192">
    <w:name w:val="Char1"/>
    <w:basedOn w:val="1"/>
    <w:qFormat/>
    <w:uiPriority w:val="99"/>
    <w:rPr>
      <w:sz w:val="21"/>
    </w:rPr>
  </w:style>
  <w:style w:type="paragraph" w:customStyle="1" w:styleId="193">
    <w:name w:val="正文1"/>
    <w:basedOn w:val="1"/>
    <w:qFormat/>
    <w:uiPriority w:val="99"/>
    <w:pPr>
      <w:spacing w:line="300" w:lineRule="auto"/>
      <w:ind w:firstLine="200" w:firstLineChars="200"/>
    </w:pPr>
    <w:rPr>
      <w:sz w:val="24"/>
    </w:rPr>
  </w:style>
  <w:style w:type="paragraph" w:customStyle="1" w:styleId="194">
    <w:name w:val="正文字缩2字"/>
    <w:basedOn w:val="1"/>
    <w:qFormat/>
    <w:uiPriority w:val="99"/>
    <w:pPr>
      <w:spacing w:before="60" w:after="60" w:line="360" w:lineRule="auto"/>
      <w:ind w:left="200" w:leftChars="200" w:firstLine="200" w:firstLineChars="200"/>
    </w:pPr>
    <w:rPr>
      <w:sz w:val="24"/>
    </w:rPr>
  </w:style>
  <w:style w:type="paragraph" w:customStyle="1" w:styleId="195">
    <w:name w:val="缺省文本"/>
    <w:basedOn w:val="1"/>
    <w:qFormat/>
    <w:uiPriority w:val="99"/>
    <w:pPr>
      <w:tabs>
        <w:tab w:val="left" w:pos="1260"/>
      </w:tabs>
      <w:autoSpaceDE w:val="0"/>
      <w:autoSpaceDN w:val="0"/>
      <w:adjustRightInd w:val="0"/>
      <w:spacing w:line="360" w:lineRule="auto"/>
      <w:jc w:val="left"/>
    </w:pPr>
    <w:rPr>
      <w:kern w:val="0"/>
      <w:sz w:val="24"/>
    </w:rPr>
  </w:style>
  <w:style w:type="paragraph" w:customStyle="1" w:styleId="196">
    <w:name w:val="Char Char Char"/>
    <w:basedOn w:val="1"/>
    <w:qFormat/>
    <w:uiPriority w:val="99"/>
    <w:rPr>
      <w:rFonts w:ascii="Tahoma" w:hAnsi="Tahoma"/>
      <w:sz w:val="24"/>
    </w:rPr>
  </w:style>
  <w:style w:type="paragraph" w:customStyle="1" w:styleId="197">
    <w:name w:val="正文文本 21"/>
    <w:basedOn w:val="1"/>
    <w:qFormat/>
    <w:uiPriority w:val="99"/>
    <w:pPr>
      <w:adjustRightInd w:val="0"/>
      <w:spacing w:before="120" w:line="360" w:lineRule="auto"/>
      <w:ind w:firstLine="480"/>
      <w:textAlignment w:val="baseline"/>
    </w:pPr>
    <w:rPr>
      <w:sz w:val="24"/>
    </w:rPr>
  </w:style>
  <w:style w:type="paragraph" w:customStyle="1" w:styleId="198">
    <w:name w:val="Char2 Char Char Char Char Char Char"/>
    <w:basedOn w:val="1"/>
    <w:qFormat/>
    <w:uiPriority w:val="99"/>
    <w:rPr>
      <w:rFonts w:ascii="仿宋_GB2312"/>
      <w:b/>
      <w:sz w:val="30"/>
    </w:rPr>
  </w:style>
  <w:style w:type="paragraph" w:customStyle="1" w:styleId="199">
    <w:name w:val="Char Char Char Char Char"/>
    <w:basedOn w:val="1"/>
    <w:qFormat/>
    <w:uiPriority w:val="99"/>
    <w:pPr>
      <w:tabs>
        <w:tab w:val="left" w:pos="425"/>
      </w:tabs>
      <w:ind w:left="1620" w:hanging="360"/>
    </w:pPr>
    <w:rPr>
      <w:rFonts w:ascii="Tahoma" w:hAnsi="Tahoma"/>
      <w:sz w:val="24"/>
    </w:rPr>
  </w:style>
  <w:style w:type="paragraph" w:customStyle="1" w:styleId="200">
    <w:name w:val="Char Char Char1 Char Char Char Char Char Char Char Char Char Char Char Char Char"/>
    <w:basedOn w:val="1"/>
    <w:qFormat/>
    <w:uiPriority w:val="99"/>
    <w:pPr>
      <w:widowControl/>
      <w:spacing w:after="160" w:line="240" w:lineRule="exact"/>
      <w:jc w:val="left"/>
    </w:pPr>
    <w:rPr>
      <w:rFonts w:ascii="Verdana" w:hAnsi="Verdana"/>
      <w:kern w:val="0"/>
      <w:sz w:val="18"/>
      <w:lang w:eastAsia="en-US"/>
    </w:rPr>
  </w:style>
  <w:style w:type="paragraph" w:customStyle="1" w:styleId="201">
    <w:name w:val="附录3"/>
    <w:basedOn w:val="1"/>
    <w:next w:val="1"/>
    <w:qFormat/>
    <w:uiPriority w:val="99"/>
    <w:pPr>
      <w:tabs>
        <w:tab w:val="left" w:pos="851"/>
      </w:tabs>
      <w:ind w:left="425" w:hanging="425"/>
      <w:outlineLvl w:val="2"/>
    </w:pPr>
    <w:rPr>
      <w:rFonts w:eastAsia="黑体"/>
      <w:b/>
      <w:sz w:val="32"/>
    </w:rPr>
  </w:style>
  <w:style w:type="paragraph" w:customStyle="1" w:styleId="202">
    <w:name w:val="二级条标题"/>
    <w:basedOn w:val="203"/>
    <w:next w:val="204"/>
    <w:qFormat/>
    <w:uiPriority w:val="99"/>
    <w:pPr>
      <w:ind w:left="840"/>
      <w:outlineLvl w:val="3"/>
    </w:pPr>
  </w:style>
  <w:style w:type="paragraph" w:customStyle="1" w:styleId="203">
    <w:name w:val="一级条标题"/>
    <w:basedOn w:val="188"/>
    <w:next w:val="204"/>
    <w:qFormat/>
    <w:uiPriority w:val="99"/>
    <w:pPr>
      <w:numPr>
        <w:numId w:val="0"/>
      </w:numPr>
      <w:spacing w:beforeLines="0" w:afterLines="0"/>
      <w:ind w:left="525"/>
      <w:outlineLvl w:val="2"/>
    </w:pPr>
    <w:rPr>
      <w:sz w:val="21"/>
    </w:rPr>
  </w:style>
  <w:style w:type="paragraph" w:customStyle="1" w:styleId="204">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05">
    <w:name w:val="Char2"/>
    <w:basedOn w:val="1"/>
    <w:qFormat/>
    <w:uiPriority w:val="99"/>
    <w:pPr>
      <w:spacing w:line="240" w:lineRule="atLeast"/>
      <w:ind w:left="420" w:firstLine="420"/>
    </w:pPr>
    <w:rPr>
      <w:kern w:val="0"/>
      <w:sz w:val="21"/>
    </w:rPr>
  </w:style>
  <w:style w:type="paragraph" w:customStyle="1" w:styleId="206">
    <w:name w:val="样式 宋体 五号 两端对齐 行距: 单倍行距"/>
    <w:basedOn w:val="1"/>
    <w:qFormat/>
    <w:uiPriority w:val="99"/>
    <w:pPr>
      <w:adjustRightInd w:val="0"/>
      <w:textAlignment w:val="baseline"/>
    </w:pPr>
    <w:rPr>
      <w:rFonts w:ascii="宋体" w:hAnsi="宋体"/>
      <w:kern w:val="0"/>
      <w:sz w:val="21"/>
    </w:rPr>
  </w:style>
  <w:style w:type="paragraph" w:customStyle="1" w:styleId="207">
    <w:name w:val="文档正文 Char Char Char Char Char"/>
    <w:basedOn w:val="1"/>
    <w:qFormat/>
    <w:uiPriority w:val="99"/>
    <w:pPr>
      <w:adjustRightInd w:val="0"/>
      <w:spacing w:line="440" w:lineRule="exact"/>
      <w:ind w:firstLine="420"/>
      <w:textAlignment w:val="baseline"/>
    </w:pPr>
    <w:rPr>
      <w:rFonts w:ascii="Arial Narrow" w:hAnsi="Arial Narrow"/>
      <w:kern w:val="0"/>
      <w:sz w:val="24"/>
    </w:rPr>
  </w:style>
  <w:style w:type="paragraph" w:customStyle="1" w:styleId="208">
    <w:name w:val="段 Char"/>
    <w:qFormat/>
    <w:uiPriority w:val="99"/>
    <w:pPr>
      <w:autoSpaceDE w:val="0"/>
      <w:autoSpaceDN w:val="0"/>
      <w:ind w:firstLine="200" w:firstLineChars="200"/>
      <w:jc w:val="both"/>
    </w:pPr>
    <w:rPr>
      <w:rFonts w:ascii="宋体" w:hAnsi="Calibri" w:eastAsia="宋体" w:cs="Times New Roman"/>
      <w:sz w:val="21"/>
      <w:lang w:val="en-US" w:eastAsia="zh-CN" w:bidi="ar-SA"/>
    </w:rPr>
  </w:style>
  <w:style w:type="paragraph" w:customStyle="1" w:styleId="209">
    <w:name w:val="首行缩进 1"/>
    <w:basedOn w:val="1"/>
    <w:qFormat/>
    <w:uiPriority w:val="99"/>
    <w:pPr>
      <w:spacing w:after="120" w:line="360" w:lineRule="auto"/>
      <w:ind w:firstLine="200" w:firstLineChars="200"/>
    </w:pPr>
    <w:rPr>
      <w:sz w:val="24"/>
    </w:rPr>
  </w:style>
  <w:style w:type="paragraph" w:customStyle="1" w:styleId="210">
    <w:name w:val="文本1"/>
    <w:basedOn w:val="1"/>
    <w:qFormat/>
    <w:uiPriority w:val="99"/>
    <w:pPr>
      <w:adjustRightInd w:val="0"/>
      <w:spacing w:line="312" w:lineRule="atLeast"/>
      <w:jc w:val="center"/>
      <w:textAlignment w:val="baseline"/>
    </w:pPr>
    <w:rPr>
      <w:kern w:val="0"/>
      <w:sz w:val="18"/>
    </w:rPr>
  </w:style>
  <w:style w:type="paragraph" w:customStyle="1" w:styleId="211">
    <w:name w:val="样式 正文缩进正文（首行缩进两字）表正文正文非缩进特点标题4段1 + 首行缩进:  2 字符"/>
    <w:basedOn w:val="15"/>
    <w:qFormat/>
    <w:uiPriority w:val="99"/>
    <w:pPr>
      <w:ind w:firstLine="480" w:firstLineChars="200"/>
    </w:pPr>
  </w:style>
  <w:style w:type="paragraph" w:customStyle="1" w:styleId="212">
    <w:name w:val="表文字"/>
    <w:qFormat/>
    <w:uiPriority w:val="99"/>
    <w:rPr>
      <w:rFonts w:ascii="宋体" w:hAnsi="Times New Roman" w:eastAsia="宋体" w:cs="Times New Roman"/>
      <w:kern w:val="2"/>
      <w:lang w:val="en-US" w:eastAsia="zh-CN" w:bidi="ar-SA"/>
    </w:rPr>
  </w:style>
  <w:style w:type="paragraph" w:customStyle="1" w:styleId="213">
    <w:name w:val="IN Feature"/>
    <w:next w:val="151"/>
    <w:qFormat/>
    <w:uiPriority w:val="99"/>
    <w:pPr>
      <w:keepNext/>
      <w:keepLines/>
      <w:spacing w:before="240" w:after="240"/>
      <w:outlineLvl w:val="7"/>
    </w:pPr>
    <w:rPr>
      <w:rFonts w:ascii="Arial" w:hAnsi="Arial" w:eastAsia="黑体" w:cs="Times New Roman"/>
      <w:sz w:val="21"/>
      <w:lang w:val="en-US" w:eastAsia="zh-CN" w:bidi="ar-SA"/>
    </w:rPr>
  </w:style>
  <w:style w:type="paragraph" w:customStyle="1" w:styleId="214">
    <w:name w:val="样式1"/>
    <w:basedOn w:val="5"/>
    <w:qFormat/>
    <w:uiPriority w:val="99"/>
    <w:pPr>
      <w:tabs>
        <w:tab w:val="left" w:pos="720"/>
      </w:tabs>
      <w:spacing w:before="500" w:after="260" w:line="560" w:lineRule="atLeast"/>
      <w:ind w:left="420" w:hanging="420"/>
    </w:pPr>
  </w:style>
  <w:style w:type="paragraph" w:customStyle="1" w:styleId="215">
    <w:name w:val="样式 行距: 1.5 倍行距1"/>
    <w:basedOn w:val="1"/>
    <w:qFormat/>
    <w:uiPriority w:val="99"/>
    <w:pPr>
      <w:snapToGrid w:val="0"/>
    </w:pPr>
    <w:rPr>
      <w:sz w:val="21"/>
    </w:rPr>
  </w:style>
  <w:style w:type="paragraph" w:customStyle="1" w:styleId="216">
    <w:name w:val="Style Heading 3h3Heading 3 - oldLevel 3 HeadH3level_3PIM 3se..."/>
    <w:basedOn w:val="4"/>
    <w:qFormat/>
    <w:uiPriority w:val="99"/>
    <w:pPr>
      <w:tabs>
        <w:tab w:val="left" w:pos="709"/>
        <w:tab w:val="left" w:pos="1620"/>
      </w:tabs>
      <w:ind w:left="1620" w:hanging="360"/>
    </w:pPr>
  </w:style>
  <w:style w:type="paragraph" w:customStyle="1" w:styleId="217">
    <w:name w:val="tabletext"/>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18">
    <w:name w:val="样式2"/>
    <w:basedOn w:val="5"/>
    <w:qFormat/>
    <w:uiPriority w:val="99"/>
    <w:pPr>
      <w:numPr>
        <w:ilvl w:val="0"/>
        <w:numId w:val="9"/>
      </w:numPr>
      <w:spacing w:before="560" w:line="400" w:lineRule="exact"/>
      <w:jc w:val="center"/>
      <w:outlineLvl w:val="0"/>
    </w:pPr>
    <w:rPr>
      <w:b w:val="0"/>
      <w:sz w:val="44"/>
    </w:rPr>
  </w:style>
  <w:style w:type="paragraph" w:customStyle="1" w:styleId="219">
    <w:name w:val="附录4"/>
    <w:basedOn w:val="1"/>
    <w:next w:val="1"/>
    <w:qFormat/>
    <w:uiPriority w:val="99"/>
    <w:pPr>
      <w:widowControl/>
      <w:tabs>
        <w:tab w:val="left" w:pos="1134"/>
      </w:tabs>
      <w:spacing w:line="300" w:lineRule="auto"/>
      <w:ind w:left="1361" w:hanging="1361"/>
      <w:outlineLvl w:val="3"/>
    </w:pPr>
    <w:rPr>
      <w:rFonts w:ascii="Arial" w:hAnsi="Arial" w:eastAsia="黑体"/>
      <w:kern w:val="0"/>
    </w:rPr>
  </w:style>
  <w:style w:type="paragraph" w:customStyle="1" w:styleId="220">
    <w:name w:val="Char Char 字元 字元 字元 Char Char Char Char"/>
    <w:basedOn w:val="1"/>
    <w:qFormat/>
    <w:uiPriority w:val="99"/>
    <w:pPr>
      <w:adjustRightInd w:val="0"/>
      <w:spacing w:line="360" w:lineRule="auto"/>
    </w:pPr>
    <w:rPr>
      <w:kern w:val="0"/>
      <w:sz w:val="24"/>
    </w:rPr>
  </w:style>
  <w:style w:type="paragraph" w:customStyle="1" w:styleId="221">
    <w:name w:val="编号正文"/>
    <w:basedOn w:val="222"/>
    <w:qFormat/>
    <w:uiPriority w:val="99"/>
    <w:pPr>
      <w:snapToGrid/>
      <w:spacing w:line="360" w:lineRule="auto"/>
      <w:ind w:left="1407" w:hanging="1047"/>
      <w:jc w:val="left"/>
    </w:pPr>
    <w:rPr>
      <w:rFonts w:eastAsia="仿宋_GB2312"/>
    </w:rPr>
  </w:style>
  <w:style w:type="paragraph" w:customStyle="1" w:styleId="222">
    <w:name w:val="文档正文"/>
    <w:basedOn w:val="1"/>
    <w:qFormat/>
    <w:uiPriority w:val="99"/>
    <w:pPr>
      <w:adjustRightInd w:val="0"/>
      <w:snapToGrid w:val="0"/>
      <w:spacing w:line="440" w:lineRule="exact"/>
      <w:ind w:firstLine="567"/>
      <w:textAlignment w:val="baseline"/>
    </w:pPr>
    <w:rPr>
      <w:rFonts w:ascii="Arial Narrow" w:hAnsi="Arial Narrow"/>
      <w:kern w:val="0"/>
      <w:sz w:val="24"/>
    </w:rPr>
  </w:style>
  <w:style w:type="paragraph" w:customStyle="1" w:styleId="223">
    <w:name w:val="样式 标题 1章标题Heading 0Section HeadPIM 1H1h11st levell11H1..."/>
    <w:basedOn w:val="2"/>
    <w:qFormat/>
    <w:uiPriority w:val="99"/>
    <w:pPr>
      <w:keepLines/>
      <w:pageBreakBefore/>
      <w:tabs>
        <w:tab w:val="left" w:pos="432"/>
      </w:tabs>
      <w:autoSpaceDE w:val="0"/>
      <w:autoSpaceDN w:val="0"/>
      <w:adjustRightInd w:val="0"/>
      <w:spacing w:before="340" w:after="330" w:line="578" w:lineRule="atLeast"/>
      <w:textAlignment w:val="bottom"/>
    </w:pPr>
    <w:rPr>
      <w:rFonts w:hAnsi="宋体" w:eastAsia="黑体"/>
      <w:b/>
      <w:kern w:val="44"/>
      <w:sz w:val="36"/>
    </w:rPr>
  </w:style>
  <w:style w:type="paragraph" w:customStyle="1" w:styleId="224">
    <w:name w:val="Char Char1 Char"/>
    <w:basedOn w:val="1"/>
    <w:qFormat/>
    <w:uiPriority w:val="99"/>
    <w:rPr>
      <w:rFonts w:ascii="Tahoma" w:hAnsi="Tahoma"/>
      <w:sz w:val="24"/>
      <w:szCs w:val="24"/>
    </w:rPr>
  </w:style>
  <w:style w:type="paragraph" w:customStyle="1" w:styleId="225">
    <w:name w:val="Char Char Char Char Char Char Char"/>
    <w:basedOn w:val="1"/>
    <w:qFormat/>
    <w:uiPriority w:val="99"/>
    <w:rPr>
      <w:rFonts w:ascii="Tahoma" w:hAnsi="Tahoma"/>
      <w:sz w:val="24"/>
    </w:rPr>
  </w:style>
  <w:style w:type="paragraph" w:customStyle="1" w:styleId="226">
    <w:name w:val="二级列表"/>
    <w:basedOn w:val="173"/>
    <w:next w:val="173"/>
    <w:qFormat/>
    <w:uiPriority w:val="99"/>
    <w:pPr>
      <w:tabs>
        <w:tab w:val="left" w:pos="2120"/>
      </w:tabs>
      <w:ind w:firstLine="0" w:firstLineChars="0"/>
    </w:pPr>
    <w:rPr>
      <w:b/>
    </w:rPr>
  </w:style>
  <w:style w:type="paragraph" w:customStyle="1" w:styleId="227">
    <w:name w:val="Note"/>
    <w:basedOn w:val="1"/>
    <w:qFormat/>
    <w:uiPriority w:val="99"/>
    <w:pPr>
      <w:pBdr>
        <w:top w:val="single" w:color="auto" w:sz="12" w:space="3"/>
        <w:bottom w:val="single" w:color="auto" w:sz="12" w:space="3"/>
      </w:pBdr>
      <w:spacing w:line="360" w:lineRule="auto"/>
    </w:pPr>
    <w:rPr>
      <w:sz w:val="24"/>
    </w:rPr>
  </w:style>
  <w:style w:type="paragraph" w:customStyle="1" w:styleId="228">
    <w:name w:val="样式 标题 1 + 居中 段前: 6 磅 段后: 6 磅 行距: 1.5 倍行距"/>
    <w:basedOn w:val="2"/>
    <w:qFormat/>
    <w:uiPriority w:val="99"/>
    <w:pPr>
      <w:keepLines/>
      <w:adjustRightInd w:val="0"/>
      <w:spacing w:before="120" w:after="120" w:line="360" w:lineRule="auto"/>
      <w:jc w:val="center"/>
    </w:pPr>
    <w:rPr>
      <w:rFonts w:ascii="Times New Roman"/>
      <w:b/>
      <w:kern w:val="44"/>
      <w:sz w:val="32"/>
    </w:rPr>
  </w:style>
  <w:style w:type="paragraph" w:customStyle="1" w:styleId="229">
    <w:name w:val="Figure Description"/>
    <w:next w:val="1"/>
    <w:qFormat/>
    <w:uiPriority w:val="99"/>
    <w:pPr>
      <w:snapToGrid w:val="0"/>
      <w:spacing w:before="80" w:after="320"/>
      <w:ind w:left="1134"/>
      <w:jc w:val="center"/>
    </w:pPr>
    <w:rPr>
      <w:rFonts w:ascii="Arial" w:hAnsi="Arial" w:eastAsia="黑体" w:cs="Times New Roman"/>
      <w:sz w:val="18"/>
      <w:lang w:val="en-US" w:eastAsia="zh-CN" w:bidi="ar-SA"/>
    </w:rPr>
  </w:style>
  <w:style w:type="paragraph" w:customStyle="1" w:styleId="230">
    <w:name w:val="表格文本"/>
    <w:qFormat/>
    <w:uiPriority w:val="99"/>
    <w:pPr>
      <w:tabs>
        <w:tab w:val="decimal" w:pos="0"/>
      </w:tabs>
    </w:pPr>
    <w:rPr>
      <w:rFonts w:ascii="Arial" w:hAnsi="Arial" w:eastAsia="宋体" w:cs="Times New Roman"/>
      <w:sz w:val="21"/>
      <w:lang w:val="en-US" w:eastAsia="zh-CN" w:bidi="ar-SA"/>
    </w:rPr>
  </w:style>
  <w:style w:type="paragraph" w:customStyle="1" w:styleId="231">
    <w:name w:val="_"/>
    <w:basedOn w:val="1"/>
    <w:qFormat/>
    <w:uiPriority w:val="99"/>
    <w:pPr>
      <w:adjustRightInd w:val="0"/>
      <w:spacing w:line="360" w:lineRule="auto"/>
      <w:ind w:left="480" w:firstLine="200" w:firstLineChars="200"/>
      <w:textAlignment w:val="baseline"/>
    </w:pPr>
    <w:rPr>
      <w:kern w:val="0"/>
      <w:sz w:val="24"/>
    </w:rPr>
  </w:style>
  <w:style w:type="paragraph" w:customStyle="1" w:styleId="232">
    <w:name w:val="AA Numbering"/>
    <w:basedOn w:val="1"/>
    <w:qFormat/>
    <w:uiPriority w:val="99"/>
    <w:pPr>
      <w:widowControl/>
      <w:tabs>
        <w:tab w:val="left" w:pos="1134"/>
        <w:tab w:val="left" w:pos="1280"/>
      </w:tabs>
      <w:adjustRightInd w:val="0"/>
      <w:snapToGrid w:val="0"/>
      <w:spacing w:line="280" w:lineRule="atLeast"/>
      <w:jc w:val="left"/>
    </w:pPr>
    <w:rPr>
      <w:rFonts w:eastAsia="PMingLiU"/>
      <w:kern w:val="0"/>
      <w:sz w:val="24"/>
      <w:lang w:eastAsia="zh-TW"/>
    </w:rPr>
  </w:style>
  <w:style w:type="paragraph" w:customStyle="1" w:styleId="233">
    <w:name w:val="样式 首行缩进:  0.74 厘米"/>
    <w:basedOn w:val="1"/>
    <w:qFormat/>
    <w:uiPriority w:val="99"/>
    <w:pPr>
      <w:spacing w:line="360" w:lineRule="auto"/>
      <w:ind w:firstLine="420"/>
    </w:pPr>
    <w:rPr>
      <w:sz w:val="24"/>
    </w:rPr>
  </w:style>
  <w:style w:type="paragraph" w:customStyle="1" w:styleId="234">
    <w:name w:val="标题2"/>
    <w:basedOn w:val="3"/>
    <w:qFormat/>
    <w:uiPriority w:val="99"/>
    <w:pPr>
      <w:keepNext w:val="0"/>
      <w:keepLines w:val="0"/>
      <w:adjustRightInd w:val="0"/>
      <w:snapToGrid w:val="0"/>
      <w:spacing w:before="0" w:after="0" w:line="360" w:lineRule="auto"/>
      <w:ind w:firstLine="574" w:firstLineChars="196"/>
      <w:outlineLvl w:val="9"/>
    </w:pPr>
    <w:rPr>
      <w:rFonts w:ascii="宋体" w:hAnsi="宋体" w:eastAsia="宋体"/>
      <w:spacing w:val="6"/>
      <w:sz w:val="28"/>
      <w:u w:val="single"/>
    </w:rPr>
  </w:style>
  <w:style w:type="paragraph" w:customStyle="1" w:styleId="235">
    <w:name w:val="正文格式 Char"/>
    <w:basedOn w:val="1"/>
    <w:qFormat/>
    <w:uiPriority w:val="99"/>
    <w:pPr>
      <w:widowControl/>
      <w:adjustRightInd w:val="0"/>
      <w:spacing w:line="440" w:lineRule="atLeast"/>
      <w:ind w:firstLine="510"/>
      <w:textAlignment w:val="baseline"/>
    </w:pPr>
    <w:rPr>
      <w:kern w:val="0"/>
      <w:sz w:val="24"/>
    </w:rPr>
  </w:style>
  <w:style w:type="paragraph" w:customStyle="1" w:styleId="236">
    <w:name w:val="样式 仿宋_GB2312 首行缩进:  2 字符"/>
    <w:basedOn w:val="1"/>
    <w:qFormat/>
    <w:uiPriority w:val="99"/>
    <w:pPr>
      <w:spacing w:line="600" w:lineRule="exact"/>
      <w:ind w:firstLine="420" w:firstLineChars="150"/>
      <w:jc w:val="left"/>
    </w:pPr>
    <w:rPr>
      <w:rFonts w:ascii="仿宋_GB2312" w:hAnsi="Arial" w:eastAsia="仿宋_GB2312"/>
      <w:color w:val="000000"/>
      <w:kern w:val="0"/>
      <w:lang w:val="zh-CN"/>
    </w:rPr>
  </w:style>
  <w:style w:type="paragraph" w:customStyle="1" w:styleId="237">
    <w:name w:val="样式 样式 正文首行缩进 2 + 左  0 字符 + 首行缩进:  2.57 字符"/>
    <w:basedOn w:val="1"/>
    <w:next w:val="1"/>
    <w:qFormat/>
    <w:uiPriority w:val="99"/>
    <w:pPr>
      <w:adjustRightInd w:val="0"/>
      <w:snapToGrid w:val="0"/>
      <w:spacing w:after="120"/>
      <w:ind w:firstLine="540" w:firstLineChars="257"/>
    </w:pPr>
    <w:rPr>
      <w:sz w:val="21"/>
    </w:rPr>
  </w:style>
  <w:style w:type="paragraph" w:customStyle="1" w:styleId="238">
    <w:name w:val="简单回函地址"/>
    <w:basedOn w:val="1"/>
    <w:qFormat/>
    <w:uiPriority w:val="99"/>
    <w:pPr>
      <w:adjustRightInd w:val="0"/>
      <w:snapToGrid w:val="0"/>
      <w:spacing w:line="360" w:lineRule="auto"/>
    </w:pPr>
    <w:rPr>
      <w:sz w:val="24"/>
    </w:rPr>
  </w:style>
  <w:style w:type="paragraph" w:customStyle="1" w:styleId="239">
    <w:name w:val="正文 + 三号"/>
    <w:basedOn w:val="1"/>
    <w:qFormat/>
    <w:uiPriority w:val="99"/>
    <w:rPr>
      <w:sz w:val="21"/>
    </w:rPr>
  </w:style>
  <w:style w:type="paragraph" w:customStyle="1" w:styleId="240">
    <w:name w:val="小标题 1"/>
    <w:basedOn w:val="1"/>
    <w:qFormat/>
    <w:uiPriority w:val="99"/>
    <w:pPr>
      <w:autoSpaceDE w:val="0"/>
      <w:autoSpaceDN w:val="0"/>
      <w:adjustRightInd w:val="0"/>
      <w:spacing w:line="360" w:lineRule="atLeast"/>
    </w:pPr>
    <w:rPr>
      <w:rFonts w:ascii="文鼎粗黑" w:eastAsia="文鼎粗黑"/>
      <w:kern w:val="0"/>
      <w:sz w:val="22"/>
    </w:rPr>
  </w:style>
  <w:style w:type="paragraph" w:customStyle="1" w:styleId="241">
    <w:name w:val="样式1xz"/>
    <w:basedOn w:val="1"/>
    <w:qFormat/>
    <w:uiPriority w:val="99"/>
    <w:pPr>
      <w:tabs>
        <w:tab w:val="left" w:pos="1050"/>
        <w:tab w:val="right" w:leader="dot" w:pos="8296"/>
      </w:tabs>
    </w:pPr>
    <w:rPr>
      <w:caps/>
      <w:spacing w:val="20"/>
      <w:sz w:val="24"/>
    </w:rPr>
  </w:style>
  <w:style w:type="paragraph" w:customStyle="1" w:styleId="242">
    <w:name w:val="图片文字"/>
    <w:basedOn w:val="1"/>
    <w:qFormat/>
    <w:uiPriority w:val="99"/>
    <w:pPr>
      <w:spacing w:line="240" w:lineRule="atLeast"/>
      <w:jc w:val="center"/>
    </w:pPr>
    <w:rPr>
      <w:sz w:val="21"/>
    </w:rPr>
  </w:style>
  <w:style w:type="paragraph" w:customStyle="1" w:styleId="243">
    <w:name w:val="摘要"/>
    <w:basedOn w:val="1"/>
    <w:next w:val="3"/>
    <w:qFormat/>
    <w:uiPriority w:val="99"/>
    <w:pPr>
      <w:spacing w:line="360" w:lineRule="auto"/>
    </w:pPr>
    <w:rPr>
      <w:rFonts w:eastAsia="黑体"/>
      <w:sz w:val="20"/>
    </w:rPr>
  </w:style>
  <w:style w:type="paragraph" w:customStyle="1" w:styleId="244">
    <w:name w:val="样式 正文首行缩进 2 + 首行缩进:  2 字符"/>
    <w:basedOn w:val="1"/>
    <w:qFormat/>
    <w:uiPriority w:val="99"/>
    <w:pPr>
      <w:numPr>
        <w:ilvl w:val="0"/>
        <w:numId w:val="10"/>
      </w:numPr>
      <w:adjustRightInd w:val="0"/>
      <w:snapToGrid w:val="0"/>
      <w:spacing w:line="360" w:lineRule="auto"/>
    </w:pPr>
    <w:rPr>
      <w:rFonts w:ascii="Arial" w:hAnsi="Arial"/>
      <w:b/>
      <w:sz w:val="24"/>
    </w:rPr>
  </w:style>
  <w:style w:type="paragraph" w:customStyle="1" w:styleId="245">
    <w:name w:val="标题5"/>
    <w:basedOn w:val="1"/>
    <w:qFormat/>
    <w:uiPriority w:val="99"/>
    <w:pPr>
      <w:tabs>
        <w:tab w:val="left" w:pos="0"/>
      </w:tabs>
      <w:autoSpaceDE w:val="0"/>
      <w:autoSpaceDN w:val="0"/>
      <w:adjustRightInd w:val="0"/>
      <w:snapToGrid w:val="0"/>
      <w:spacing w:line="320" w:lineRule="atLeast"/>
    </w:pPr>
    <w:rPr>
      <w:rFonts w:ascii="宋体"/>
      <w:kern w:val="0"/>
      <w:sz w:val="21"/>
    </w:rPr>
  </w:style>
  <w:style w:type="paragraph" w:customStyle="1" w:styleId="246">
    <w:name w:val="Table Contents"/>
    <w:basedOn w:val="22"/>
    <w:qFormat/>
    <w:uiPriority w:val="99"/>
    <w:pPr>
      <w:suppressAutoHyphens/>
      <w:jc w:val="left"/>
    </w:pPr>
    <w:rPr>
      <w:rFonts w:ascii="Times New Roman" w:eastAsia="宋体"/>
      <w:kern w:val="0"/>
      <w:sz w:val="24"/>
    </w:rPr>
  </w:style>
  <w:style w:type="paragraph" w:customStyle="1" w:styleId="247">
    <w:name w:val="文档正文 Char Char Char Char"/>
    <w:basedOn w:val="1"/>
    <w:qFormat/>
    <w:uiPriority w:val="99"/>
    <w:pPr>
      <w:adjustRightInd w:val="0"/>
      <w:spacing w:line="440" w:lineRule="exact"/>
      <w:ind w:firstLine="420"/>
      <w:textAlignment w:val="baseline"/>
    </w:pPr>
    <w:rPr>
      <w:rFonts w:ascii="Arial Narrow" w:hAnsi="Arial Narrow"/>
      <w:kern w:val="0"/>
      <w:sz w:val="24"/>
    </w:rPr>
  </w:style>
  <w:style w:type="paragraph" w:customStyle="1" w:styleId="248">
    <w:name w:val="È¡ÀÊ¡ÎÄ¡À¾"/>
    <w:basedOn w:val="1"/>
    <w:qFormat/>
    <w:uiPriority w:val="99"/>
    <w:pPr>
      <w:widowControl/>
      <w:overflowPunct w:val="0"/>
      <w:autoSpaceDE w:val="0"/>
      <w:autoSpaceDN w:val="0"/>
      <w:adjustRightInd w:val="0"/>
      <w:jc w:val="left"/>
      <w:textAlignment w:val="baseline"/>
    </w:pPr>
    <w:rPr>
      <w:kern w:val="0"/>
      <w:sz w:val="24"/>
    </w:rPr>
  </w:style>
  <w:style w:type="paragraph" w:customStyle="1" w:styleId="249">
    <w:name w:val="Table Description"/>
    <w:next w:val="1"/>
    <w:qFormat/>
    <w:uiPriority w:val="99"/>
    <w:pPr>
      <w:keepNext/>
      <w:snapToGrid w:val="0"/>
      <w:spacing w:before="160" w:after="80"/>
      <w:ind w:left="1134"/>
      <w:jc w:val="center"/>
    </w:pPr>
    <w:rPr>
      <w:rFonts w:ascii="Arial" w:hAnsi="Arial" w:eastAsia="黑体" w:cs="Times New Roman"/>
      <w:sz w:val="18"/>
      <w:lang w:val="en-US" w:eastAsia="zh-CN" w:bidi="ar-SA"/>
    </w:rPr>
  </w:style>
  <w:style w:type="paragraph" w:customStyle="1" w:styleId="250">
    <w:name w:val="文本框样式1"/>
    <w:basedOn w:val="1"/>
    <w:qFormat/>
    <w:uiPriority w:val="99"/>
    <w:pPr>
      <w:adjustRightInd w:val="0"/>
      <w:snapToGrid w:val="0"/>
      <w:spacing w:before="60" w:line="180" w:lineRule="exact"/>
      <w:jc w:val="center"/>
    </w:pPr>
    <w:rPr>
      <w:sz w:val="21"/>
    </w:rPr>
  </w:style>
  <w:style w:type="paragraph" w:customStyle="1" w:styleId="251">
    <w:name w:val="Char Char Char Char Char Char Char1"/>
    <w:basedOn w:val="17"/>
    <w:qFormat/>
    <w:uiPriority w:val="99"/>
    <w:rPr>
      <w:rFonts w:ascii="宋体" w:hAnsi="Tahoma"/>
    </w:rPr>
  </w:style>
  <w:style w:type="paragraph" w:customStyle="1" w:styleId="252">
    <w:name w:val="Char Char Char Char"/>
    <w:basedOn w:val="1"/>
    <w:qFormat/>
    <w:uiPriority w:val="99"/>
    <w:pPr>
      <w:pageBreakBefore/>
      <w:widowControl/>
      <w:spacing w:after="160" w:line="240" w:lineRule="exact"/>
      <w:jc w:val="left"/>
    </w:pPr>
    <w:rPr>
      <w:rFonts w:ascii="Verdana" w:hAnsi="Verdana"/>
      <w:kern w:val="0"/>
      <w:sz w:val="20"/>
      <w:lang w:eastAsia="en-US"/>
    </w:rPr>
  </w:style>
  <w:style w:type="paragraph" w:customStyle="1" w:styleId="253">
    <w:name w:val="样式4"/>
    <w:basedOn w:val="5"/>
    <w:qFormat/>
    <w:uiPriority w:val="99"/>
    <w:pPr>
      <w:adjustRightInd w:val="0"/>
      <w:snapToGrid w:val="0"/>
    </w:pPr>
  </w:style>
  <w:style w:type="paragraph" w:customStyle="1" w:styleId="254">
    <w:name w:val="正文（首行不缩进）"/>
    <w:basedOn w:val="1"/>
    <w:qFormat/>
    <w:uiPriority w:val="99"/>
    <w:pPr>
      <w:autoSpaceDE w:val="0"/>
      <w:autoSpaceDN w:val="0"/>
      <w:adjustRightInd w:val="0"/>
      <w:spacing w:line="360" w:lineRule="auto"/>
      <w:jc w:val="left"/>
    </w:pPr>
    <w:rPr>
      <w:kern w:val="0"/>
      <w:sz w:val="21"/>
    </w:rPr>
  </w:style>
  <w:style w:type="paragraph" w:customStyle="1" w:styleId="255">
    <w:name w:val="Pull Quote"/>
    <w:basedOn w:val="1"/>
    <w:qFormat/>
    <w:uiPriority w:val="99"/>
    <w:pPr>
      <w:pBdr>
        <w:top w:val="single" w:color="auto" w:sz="18" w:space="12"/>
        <w:left w:val="single" w:color="FFFFFF" w:sz="6" w:space="12"/>
        <w:bottom w:val="single" w:color="auto" w:sz="6" w:space="12"/>
        <w:right w:val="single" w:color="FFFFFF" w:sz="6" w:space="12"/>
      </w:pBdr>
      <w:shd w:val="pct10" w:color="auto" w:fill="auto"/>
      <w:spacing w:before="120" w:after="240" w:line="288" w:lineRule="auto"/>
      <w:ind w:left="144" w:right="144"/>
      <w:jc w:val="center"/>
    </w:pPr>
    <w:rPr>
      <w:b/>
      <w:i/>
      <w:sz w:val="24"/>
    </w:rPr>
  </w:style>
  <w:style w:type="paragraph" w:customStyle="1" w:styleId="256">
    <w:name w:val="xl40"/>
    <w:basedOn w:val="1"/>
    <w:qFormat/>
    <w:uiPriority w:val="99"/>
    <w:pPr>
      <w:widowControl/>
      <w:pBdr>
        <w:left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257">
    <w:name w:val="Char1 Char Char Char1"/>
    <w:basedOn w:val="1"/>
    <w:qFormat/>
    <w:uiPriority w:val="99"/>
    <w:rPr>
      <w:rFonts w:ascii="Tahoma" w:hAnsi="Tahoma"/>
      <w:sz w:val="30"/>
    </w:rPr>
  </w:style>
  <w:style w:type="paragraph" w:customStyle="1" w:styleId="258">
    <w:name w:val="彩色底纹1"/>
    <w:qFormat/>
    <w:uiPriority w:val="99"/>
    <w:rPr>
      <w:rFonts w:ascii="Times New Roman" w:hAnsi="Times New Roman" w:eastAsia="宋体" w:cs="Times New Roman"/>
      <w:kern w:val="2"/>
      <w:sz w:val="21"/>
      <w:lang w:val="en-US" w:eastAsia="zh-CN" w:bidi="ar-SA"/>
    </w:rPr>
  </w:style>
  <w:style w:type="paragraph" w:customStyle="1" w:styleId="259">
    <w:name w:val="Char Char Char Char Char Char1 Char"/>
    <w:basedOn w:val="1"/>
    <w:qFormat/>
    <w:uiPriority w:val="99"/>
    <w:pPr>
      <w:widowControl/>
      <w:spacing w:after="160" w:line="240" w:lineRule="exact"/>
      <w:jc w:val="left"/>
    </w:pPr>
    <w:rPr>
      <w:rFonts w:ascii="Verdana" w:hAnsi="Verdana"/>
      <w:kern w:val="0"/>
      <w:sz w:val="21"/>
      <w:lang w:eastAsia="en-US"/>
    </w:rPr>
  </w:style>
  <w:style w:type="paragraph" w:customStyle="1" w:styleId="260">
    <w:name w:val="附录1"/>
    <w:basedOn w:val="1"/>
    <w:next w:val="1"/>
    <w:qFormat/>
    <w:uiPriority w:val="99"/>
    <w:pPr>
      <w:tabs>
        <w:tab w:val="left" w:pos="1304"/>
      </w:tabs>
      <w:ind w:left="425" w:hanging="425"/>
      <w:outlineLvl w:val="0"/>
    </w:pPr>
    <w:rPr>
      <w:rFonts w:ascii="黑体" w:hAnsi="黑体" w:eastAsia="黑体"/>
      <w:b/>
      <w:sz w:val="44"/>
    </w:rPr>
  </w:style>
  <w:style w:type="paragraph" w:customStyle="1" w:styleId="261">
    <w:name w:val="xl27"/>
    <w:basedOn w:val="1"/>
    <w:qFormat/>
    <w:uiPriority w:val="99"/>
    <w:pPr>
      <w:widowControl/>
      <w:pBdr>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kern w:val="0"/>
      <w:sz w:val="21"/>
    </w:rPr>
  </w:style>
  <w:style w:type="paragraph" w:customStyle="1" w:styleId="262">
    <w:name w:val="Table Heading"/>
    <w:qFormat/>
    <w:uiPriority w:val="99"/>
    <w:pPr>
      <w:keepNext/>
      <w:snapToGrid w:val="0"/>
      <w:spacing w:before="80" w:after="80"/>
      <w:jc w:val="center"/>
    </w:pPr>
    <w:rPr>
      <w:rFonts w:ascii="Arial" w:hAnsi="Arial" w:eastAsia="黑体" w:cs="Times New Roman"/>
      <w:sz w:val="18"/>
      <w:lang w:val="en-US" w:eastAsia="zh-CN" w:bidi="ar-SA"/>
    </w:rPr>
  </w:style>
  <w:style w:type="paragraph" w:customStyle="1" w:styleId="263">
    <w:name w:val="标题3——2"/>
    <w:basedOn w:val="4"/>
    <w:next w:val="55"/>
    <w:qFormat/>
    <w:uiPriority w:val="99"/>
    <w:pPr>
      <w:tabs>
        <w:tab w:val="left" w:pos="1280"/>
        <w:tab w:val="right" w:leader="dot" w:pos="8777"/>
      </w:tabs>
      <w:spacing w:beforeLines="100" w:after="0" w:line="240" w:lineRule="auto"/>
      <w:ind w:left="851" w:hanging="851"/>
      <w:outlineLvl w:val="9"/>
    </w:pPr>
    <w:rPr>
      <w:rFonts w:ascii="黑体" w:hAnsi="宋体" w:eastAsia="黑体"/>
      <w:sz w:val="30"/>
    </w:rPr>
  </w:style>
  <w:style w:type="paragraph" w:customStyle="1" w:styleId="264">
    <w:name w:val="首行缩进"/>
    <w:basedOn w:val="1"/>
    <w:qFormat/>
    <w:uiPriority w:val="99"/>
    <w:pPr>
      <w:numPr>
        <w:ilvl w:val="0"/>
        <w:numId w:val="11"/>
      </w:numPr>
      <w:spacing w:line="360" w:lineRule="auto"/>
    </w:pPr>
    <w:rPr>
      <w:rFonts w:eastAsia="仿宋_GB2312"/>
    </w:rPr>
  </w:style>
  <w:style w:type="paragraph" w:customStyle="1" w:styleId="265">
    <w:name w:val="bt"/>
    <w:basedOn w:val="1"/>
    <w:next w:val="22"/>
    <w:qFormat/>
    <w:uiPriority w:val="99"/>
    <w:pPr>
      <w:overflowPunct w:val="0"/>
      <w:autoSpaceDE w:val="0"/>
      <w:autoSpaceDN w:val="0"/>
      <w:adjustRightInd w:val="0"/>
      <w:snapToGrid w:val="0"/>
      <w:spacing w:before="100" w:after="100" w:line="240" w:lineRule="atLeast"/>
      <w:ind w:left="2880" w:hanging="360"/>
      <w:textAlignment w:val="baseline"/>
    </w:pPr>
    <w:rPr>
      <w:rFonts w:ascii="宋体"/>
      <w:kern w:val="0"/>
      <w:sz w:val="20"/>
    </w:rPr>
  </w:style>
  <w:style w:type="character" w:customStyle="1" w:styleId="266">
    <w:name w:val="正文缩进 Char"/>
    <w:link w:val="15"/>
    <w:qFormat/>
    <w:uiPriority w:val="0"/>
    <w:rPr>
      <w:sz w:val="24"/>
      <w:szCs w:val="20"/>
    </w:rPr>
  </w:style>
  <w:style w:type="table" w:customStyle="1" w:styleId="267">
    <w:name w:val="Table Normal"/>
    <w:semiHidden/>
    <w:unhideWhenUsed/>
    <w:qFormat/>
    <w:uiPriority w:val="2"/>
    <w:pPr>
      <w:widowControl w:val="0"/>
    </w:pPr>
    <w:rPr>
      <w:rFonts w:ascii="Calibri" w:hAnsi="Calibri"/>
      <w:sz w:val="22"/>
      <w:szCs w:val="22"/>
      <w:lang w:eastAsia="en-US"/>
    </w:rPr>
    <w:tblPr>
      <w:tblCellMar>
        <w:top w:w="0" w:type="dxa"/>
        <w:left w:w="0" w:type="dxa"/>
        <w:bottom w:w="0" w:type="dxa"/>
        <w:right w:w="0" w:type="dxa"/>
      </w:tblCellMar>
    </w:tblPr>
  </w:style>
  <w:style w:type="paragraph" w:customStyle="1" w:styleId="268">
    <w:name w:val="标题 31"/>
    <w:basedOn w:val="1"/>
    <w:qFormat/>
    <w:uiPriority w:val="1"/>
    <w:pPr>
      <w:spacing w:before="51"/>
      <w:ind w:left="424"/>
      <w:jc w:val="left"/>
      <w:outlineLvl w:val="3"/>
    </w:pPr>
    <w:rPr>
      <w:rFonts w:eastAsia="Times New Roman"/>
      <w:kern w:val="0"/>
      <w:szCs w:val="28"/>
      <w:lang w:eastAsia="en-US"/>
    </w:rPr>
  </w:style>
  <w:style w:type="paragraph" w:customStyle="1" w:styleId="269">
    <w:name w:val="Table Paragraph"/>
    <w:basedOn w:val="1"/>
    <w:qFormat/>
    <w:uiPriority w:val="1"/>
    <w:pPr>
      <w:jc w:val="left"/>
    </w:pPr>
    <w:rPr>
      <w:rFonts w:ascii="Calibri" w:hAnsi="Calibri"/>
      <w:kern w:val="0"/>
      <w:sz w:val="22"/>
      <w:szCs w:val="22"/>
      <w:lang w:eastAsia="en-US"/>
    </w:rPr>
  </w:style>
  <w:style w:type="character" w:customStyle="1" w:styleId="270">
    <w:name w:val="font01"/>
    <w:basedOn w:val="59"/>
    <w:qFormat/>
    <w:uiPriority w:val="0"/>
    <w:rPr>
      <w:rFonts w:hint="eastAsia" w:ascii="宋体" w:hAnsi="宋体" w:eastAsia="宋体" w:cs="宋体"/>
      <w:color w:val="000000"/>
      <w:sz w:val="22"/>
      <w:szCs w:val="22"/>
      <w:u w:val="none"/>
    </w:rPr>
  </w:style>
  <w:style w:type="character" w:customStyle="1" w:styleId="271">
    <w:name w:val="font51"/>
    <w:basedOn w:val="59"/>
    <w:qFormat/>
    <w:uiPriority w:val="0"/>
    <w:rPr>
      <w:rFonts w:hint="eastAsia" w:ascii="宋体" w:hAnsi="宋体" w:eastAsia="宋体" w:cs="宋体"/>
      <w:color w:val="000000"/>
      <w:sz w:val="24"/>
      <w:szCs w:val="24"/>
      <w:u w:val="none"/>
    </w:rPr>
  </w:style>
  <w:style w:type="character" w:customStyle="1" w:styleId="272">
    <w:name w:val="font71"/>
    <w:basedOn w:val="59"/>
    <w:qFormat/>
    <w:uiPriority w:val="0"/>
    <w:rPr>
      <w:rFonts w:ascii="宋体" w:hAnsi="宋体" w:eastAsia="宋体" w:cs="宋体"/>
      <w:b/>
      <w:bCs/>
      <w:color w:val="000000"/>
      <w:sz w:val="24"/>
      <w:szCs w:val="24"/>
      <w:u w:val="none"/>
    </w:rPr>
  </w:style>
  <w:style w:type="character" w:customStyle="1" w:styleId="273">
    <w:name w:val="font81"/>
    <w:basedOn w:val="59"/>
    <w:qFormat/>
    <w:uiPriority w:val="0"/>
    <w:rPr>
      <w:rFonts w:hint="default" w:ascii="Times New Roman" w:hAnsi="Times New Roman" w:cs="Times New Roman"/>
      <w:color w:val="000000"/>
      <w:sz w:val="24"/>
      <w:szCs w:val="24"/>
      <w:u w:val="none"/>
    </w:rPr>
  </w:style>
  <w:style w:type="paragraph" w:customStyle="1" w:styleId="274">
    <w:name w:val="样式 正文（首行缩进两字） + 宋体 小四"/>
    <w:basedOn w:val="15"/>
    <w:uiPriority w:val="0"/>
    <w:pPr>
      <w:spacing w:line="100" w:lineRule="atLeast"/>
      <w:ind w:firstLine="622" w:firstLineChars="192"/>
      <w:jc w:val="left"/>
    </w:pPr>
    <w:rPr>
      <w:rFonts w:ascii="仿宋_GB2312" w:hAnsi="宋体" w:eastAsia="仿宋_GB2312"/>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 SelectedStyl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DA251C-B92A-4043-B73D-2DDFE4B09082}">
  <ds:schemaRefs/>
</ds:datastoreItem>
</file>

<file path=docProps/app.xml><?xml version="1.0" encoding="utf-8"?>
<Properties xmlns="http://schemas.openxmlformats.org/officeDocument/2006/extended-properties" xmlns:vt="http://schemas.openxmlformats.org/officeDocument/2006/docPropsVTypes">
  <Template>Normal</Template>
  <Manager>罗成</Manager>
  <Company>重庆市政府采购中心</Company>
  <Pages>9</Pages>
  <Words>3620</Words>
  <Characters>3758</Characters>
  <Lines>30</Lines>
  <Paragraphs>8</Paragraphs>
  <TotalTime>32</TotalTime>
  <ScaleCrop>false</ScaleCrop>
  <LinksUpToDate>false</LinksUpToDate>
  <CharactersWithSpaces>3958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2023-09-08T00:55:00Z</dcterms:created>
  <dc:creator>罗成</dc:creator>
  <cp:lastModifiedBy>随便成功</cp:lastModifiedBy>
  <cp:lastPrinted>2023-07-28T01:27:00Z</cp:lastPrinted>
  <dcterms:modified xsi:type="dcterms:W3CDTF">2023-09-20T07:30:48Z</dcterms:modified>
  <dc:title>竞争性谈判文件</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77249E3E238042CB8A8CDB81DF7D6695_13</vt:lpwstr>
  </property>
</Properties>
</file>