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20AE5" w:rsidRPr="00F20AE5" w:rsidRDefault="00F20AE5" w:rsidP="00F20AE5">
      <w:pPr>
        <w:jc w:val="center"/>
        <w:rPr>
          <w:rFonts w:ascii="Helvetica" w:eastAsia="宋体" w:hAnsi="Helvetica" w:cs="Helvetica"/>
          <w:color w:val="727272"/>
          <w:kern w:val="0"/>
          <w:szCs w:val="21"/>
        </w:rPr>
      </w:pPr>
      <w:bookmarkStart w:id="0" w:name="_GoBack"/>
      <w:r>
        <w:rPr>
          <w:rFonts w:ascii="黑体" w:eastAsia="黑体" w:hAnsi="黑体" w:hint="eastAsia"/>
          <w:color w:val="000000"/>
          <w:sz w:val="29"/>
          <w:szCs w:val="29"/>
          <w:shd w:val="clear" w:color="auto" w:fill="FFFFFF"/>
        </w:rPr>
        <w:t>职业院校数字校园建设规范</w:t>
      </w:r>
      <w:r w:rsidRPr="00F20AE5">
        <w:rPr>
          <w:rFonts w:ascii="Calibri" w:eastAsia="黑体" w:hAnsi="Calibri" w:cs="Calibri"/>
          <w:color w:val="000000"/>
          <w:kern w:val="0"/>
          <w:sz w:val="29"/>
          <w:szCs w:val="29"/>
        </w:rPr>
        <w:t> </w:t>
      </w:r>
    </w:p>
    <w:bookmarkEnd w:id="0"/>
    <w:p w:rsidR="00F20AE5" w:rsidRPr="00F20AE5" w:rsidRDefault="00F20AE5" w:rsidP="00F20AE5">
      <w:pPr>
        <w:widowControl/>
        <w:shd w:val="clear" w:color="auto" w:fill="FFFFFF"/>
        <w:spacing w:after="375"/>
        <w:jc w:val="left"/>
        <w:outlineLvl w:val="0"/>
        <w:rPr>
          <w:rFonts w:ascii="Arial" w:eastAsia="宋体" w:hAnsi="Arial" w:cs="Arial"/>
          <w:color w:val="666666"/>
          <w:kern w:val="36"/>
          <w:sz w:val="57"/>
          <w:szCs w:val="57"/>
        </w:rPr>
      </w:pPr>
      <w:r w:rsidRPr="00F20AE5">
        <w:rPr>
          <w:rFonts w:ascii="Arial" w:eastAsia="宋体" w:hAnsi="Arial" w:cs="Arial"/>
          <w:noProof/>
          <w:color w:val="666666"/>
          <w:kern w:val="36"/>
          <w:sz w:val="57"/>
          <w:szCs w:val="57"/>
        </w:rPr>
        <mc:AlternateContent>
          <mc:Choice Requires="wps">
            <w:drawing>
              <wp:inline distT="0" distB="0" distL="0" distR="0">
                <wp:extent cx="304800" cy="304800"/>
                <wp:effectExtent l="0" t="0" r="0" b="0"/>
                <wp:docPr id="213" name="矩形 21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95A8F2" id="矩形 21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GezQ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&#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w3hGe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36"/>
          <w:sz w:val="24"/>
          <w:szCs w:val="24"/>
        </w:rPr>
        <w:t>1</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引言</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本规范适用于职业院校数字校园的实施，职业院校包括高等职业院校和中等职业学校。数字校园的实施应按照规划与设计、建设与部署、管理与维护、应用与推广、评价与改进的步骤进行，是一个持续优化和完善的循环过程。</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211" name="矩形 21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D277EF" id="矩形 21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UzZ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SFTN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210" name="矩形 21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C6D6B3" id="矩形 21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WKOL6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数字校园是指以网络为基础，利用信息技术将学校的主要信息资源数字化，并实现网络化的信息产生、管理、传播和使用方式，从而形成信息化、智能化的校园环境，其内涵为：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良好的网络、通讯和信息技术的普及应用是建设数字校园环境的基础；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基于网络的数字化信息与知识的产生、管理、传播和使用方式是数字校园的基本特征；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数字化与网络化渗透在学校教学、科研、管理、公共服务、学校文化生活以及对外服务等各个方面；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根本目标在于创新人才培养、科学研究、教育管理、文化传承和社会服务的模式, 促进职业教育教学的改革发展，提高学校的办学水平，从而适应教育现代化的要求。</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职业院校数字校园的实施应秉承信息技术与教育教学深度融合的理念，注重学生信息化职业能力的全面提升，增强教师信息化教学能力与素养，促进职业院校改革与发展目标的实现。</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数字校园不仅仅是信息化技术系统的建设，更重要的是突出机制创新，重视职业院校信息化组织结构与体系的构建。组织结构与体系是数字校园的有机组成部分，是数字校园顺利实施、平稳运行和持续发展的保障，包括信息化领导力、信息化组织机构、信息化政策与规范、信息化人力资源、信息化建设与应用机制、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体系和安全保障体系七个方面。</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职业院校数字校园的技术系统包括数字资源、应用服务和基础设施三个部分。数字资源的建设要根据自身情况突出专业特色、校企合作特色，在建设的过程中遵循兼顾社会服务、优先引入、慎重自建、边建边用、</w:t>
      </w:r>
      <w:proofErr w:type="gramStart"/>
      <w:r w:rsidRPr="00F20AE5">
        <w:rPr>
          <w:rFonts w:ascii="宋体" w:eastAsia="宋体" w:hAnsi="宋体" w:cs="Helvetica" w:hint="eastAsia"/>
          <w:color w:val="000000"/>
          <w:kern w:val="0"/>
          <w:szCs w:val="21"/>
        </w:rPr>
        <w:t>建用结合</w:t>
      </w:r>
      <w:proofErr w:type="gramEnd"/>
      <w:r w:rsidRPr="00F20AE5">
        <w:rPr>
          <w:rFonts w:ascii="宋体" w:eastAsia="宋体" w:hAnsi="宋体" w:cs="Helvetica" w:hint="eastAsia"/>
          <w:color w:val="000000"/>
          <w:kern w:val="0"/>
          <w:szCs w:val="21"/>
        </w:rPr>
        <w:t>、开放共享的原则。应用服务的建设需要各院校对照部、省、市三级信息化管理要求，根据自身情况选择实施，量力而行，逐步完善。基础设施的建设应充分利用网络互联和云计算技术的优势，积极借助社会力量，协同构建院校中心机房、服务器、网络、仿真实训系统环境等基础设施，将来自校外的数字化服务与校本提供的服务相结合，经济高效地为学生、教师和管理人员提供数字化服务。</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375"/>
        <w:jc w:val="left"/>
        <w:outlineLvl w:val="0"/>
        <w:rPr>
          <w:rFonts w:ascii="Arial" w:eastAsia="宋体" w:hAnsi="Arial" w:cs="Arial"/>
          <w:color w:val="666666"/>
          <w:kern w:val="36"/>
          <w:sz w:val="57"/>
          <w:szCs w:val="57"/>
        </w:rPr>
      </w:pPr>
      <w:r w:rsidRPr="00F20AE5">
        <w:rPr>
          <w:rFonts w:ascii="黑体" w:eastAsia="黑体" w:hAnsi="黑体" w:cs="Arial" w:hint="eastAsia"/>
          <w:color w:val="000000"/>
          <w:kern w:val="36"/>
          <w:sz w:val="24"/>
          <w:szCs w:val="24"/>
        </w:rPr>
        <w:lastRenderedPageBreak/>
        <w:t>2</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总体要求</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黑体" w:eastAsia="黑体" w:hAnsi="黑体" w:cs="Arial" w:hint="eastAsia"/>
          <w:color w:val="666666"/>
          <w:kern w:val="0"/>
          <w:sz w:val="24"/>
          <w:szCs w:val="24"/>
        </w:rPr>
        <w:t>2.1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意义与作用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2.1.1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数字校园对职业教育的意义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信息技术改变了人类的工作和学习方式，并赋予职业和职业教育新的内涵和要求。一方面，传统职业的工作方式和工作流程正在发生一系列的变革，而且一些新兴职业的“工作空间”和“工作方式”本身就依赖以互联网为核心的信息技术；另一方面，由于信息化技术方法与手段的深入使用，职业教育的办学模式和教学模式也将随之发生革命性变革。</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建设与应用是教育信息化的重要组成部分，既适应了社会和职业的信息化要求，同时也延伸了职业教育的办学空间。职业教育的教学活动除了发生在校园内的教室、实验室、实训室等传统教学环境和校园外的工厂、车间、宾馆、医院等职业活动场所中，也发生在基于信息技术的网络空间中。依托数字校园，构建基于网络的跨越学校、企业和社会的办学模式，是提高职业教育人才培养质量，建立现代职业教育体系的重要途径和方向。</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2.1.2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数字校园对职业院校的作用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2.1.2.1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有利于人才培养质量的提高</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构建人人互通的数字化学习空间，推动教学模式变革，提高人才培养质量，体现在：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支持教师面向校内开展混合式教学，提高教学质量，面向校外提供在线教学，服务企业培训和终身学习；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促进优质教育资源的交流与共享，支持教师利用信息技术开展教学，提高教学的效益和质量；</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开展虚拟仿真实训，既可以使学生达到实际操作训练</w:t>
      </w:r>
      <w:proofErr w:type="gramStart"/>
      <w:r w:rsidRPr="00F20AE5">
        <w:rPr>
          <w:rFonts w:ascii="宋体" w:eastAsia="宋体" w:hAnsi="宋体" w:cs="Helvetica" w:hint="eastAsia"/>
          <w:color w:val="000000"/>
          <w:kern w:val="0"/>
          <w:szCs w:val="21"/>
        </w:rPr>
        <w:t>教学导训的</w:t>
      </w:r>
      <w:proofErr w:type="gramEnd"/>
      <w:r w:rsidRPr="00F20AE5">
        <w:rPr>
          <w:rFonts w:ascii="宋体" w:eastAsia="宋体" w:hAnsi="宋体" w:cs="Helvetica" w:hint="eastAsia"/>
          <w:color w:val="000000"/>
          <w:kern w:val="0"/>
          <w:szCs w:val="21"/>
        </w:rPr>
        <w:t>目的，又可以大幅度减少昂贵设备的投入，减少实操耗材，提升实操实训安全系数，有利于培养学生岗位职业技能；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引导学生适应信息化环境，提高数字时代所需的信息化思维能力，养成信息化行为方式，了解信息化交往规则，发展信息化职业能力。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2.1.2.2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有利于教师教研科研和双</w:t>
      </w:r>
      <w:proofErr w:type="gramStart"/>
      <w:r w:rsidRPr="00F20AE5">
        <w:rPr>
          <w:rFonts w:ascii="黑体" w:eastAsia="黑体" w:hAnsi="黑体" w:cs="Arial" w:hint="eastAsia"/>
          <w:color w:val="000000"/>
          <w:kern w:val="0"/>
          <w:sz w:val="27"/>
          <w:szCs w:val="27"/>
        </w:rPr>
        <w:t>师素质</w:t>
      </w:r>
      <w:proofErr w:type="gramEnd"/>
      <w:r w:rsidRPr="00F20AE5">
        <w:rPr>
          <w:rFonts w:ascii="黑体" w:eastAsia="黑体" w:hAnsi="黑体" w:cs="Arial" w:hint="eastAsia"/>
          <w:color w:val="000000"/>
          <w:kern w:val="0"/>
          <w:sz w:val="27"/>
          <w:szCs w:val="27"/>
        </w:rPr>
        <w:t>提升</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搭建在线协同工作平台，提升教研科研与双</w:t>
      </w:r>
      <w:proofErr w:type="gramStart"/>
      <w:r w:rsidRPr="00F20AE5">
        <w:rPr>
          <w:rFonts w:ascii="宋体" w:eastAsia="宋体" w:hAnsi="宋体" w:cs="Helvetica" w:hint="eastAsia"/>
          <w:color w:val="000000"/>
          <w:kern w:val="0"/>
          <w:szCs w:val="21"/>
        </w:rPr>
        <w:t>师素质</w:t>
      </w:r>
      <w:proofErr w:type="gramEnd"/>
      <w:r w:rsidRPr="00F20AE5">
        <w:rPr>
          <w:rFonts w:ascii="宋体" w:eastAsia="宋体" w:hAnsi="宋体" w:cs="Helvetica" w:hint="eastAsia"/>
          <w:color w:val="000000"/>
          <w:kern w:val="0"/>
          <w:szCs w:val="21"/>
        </w:rPr>
        <w:t>和能力，体现在：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支持教师网络研修，提供在线培训，支持教师足不出校即可远程进修，开展终身学习，保证专业能力与双</w:t>
      </w:r>
      <w:proofErr w:type="gramStart"/>
      <w:r w:rsidRPr="00F20AE5">
        <w:rPr>
          <w:rFonts w:ascii="宋体" w:eastAsia="宋体" w:hAnsi="宋体" w:cs="Helvetica" w:hint="eastAsia"/>
          <w:color w:val="000000"/>
          <w:kern w:val="0"/>
          <w:szCs w:val="21"/>
        </w:rPr>
        <w:t>师素质</w:t>
      </w:r>
      <w:proofErr w:type="gramEnd"/>
      <w:r w:rsidRPr="00F20AE5">
        <w:rPr>
          <w:rFonts w:ascii="宋体" w:eastAsia="宋体" w:hAnsi="宋体" w:cs="Helvetica" w:hint="eastAsia"/>
          <w:color w:val="000000"/>
          <w:kern w:val="0"/>
          <w:szCs w:val="21"/>
        </w:rPr>
        <w:t>的可持续发展；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支持在线教研科研，提高研究效率，加速科技创新的步伐，提升职业院校自主创新的能力；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lastRenderedPageBreak/>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构建在线协同机制，支持职业院校与企业、政府和其它院校开展协同创新，促进产、学、</w:t>
      </w:r>
      <w:proofErr w:type="gramStart"/>
      <w:r w:rsidRPr="00F20AE5">
        <w:rPr>
          <w:rFonts w:ascii="宋体" w:eastAsia="宋体" w:hAnsi="宋体" w:cs="Helvetica" w:hint="eastAsia"/>
          <w:color w:val="000000"/>
          <w:kern w:val="0"/>
          <w:szCs w:val="21"/>
        </w:rPr>
        <w:t>研</w:t>
      </w:r>
      <w:proofErr w:type="gramEnd"/>
      <w:r w:rsidRPr="00F20AE5">
        <w:rPr>
          <w:rFonts w:ascii="宋体" w:eastAsia="宋体" w:hAnsi="宋体" w:cs="Helvetica" w:hint="eastAsia"/>
          <w:color w:val="000000"/>
          <w:kern w:val="0"/>
          <w:szCs w:val="21"/>
        </w:rPr>
        <w:t>一体化。</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2.1.2.3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有利于管理效率和决策水平的提高</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提供信息和数据的集成和分析服务，有利于管理效率和决策水平的提高，体现在：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促进校务实现全流程管理，面向师生员工提供一站式校务管理服务，提高服务水平和效率；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整合各种分散应用系统，实现统一身份认证，建成学校公共数据库，打破因不同管理软件而形成的“信息孤岛”，实现各类基础数据的共享和交换；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支持网上协同办公，促进决策信息和反馈信息快速在决策层与执行层之间流动，实现扁平化管理，促进校务公开。</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2.1.2.4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有利于校园公共服务和文化生活品质的提升</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搭建虚拟校园社区，提升校园文化生活品质，促进优秀文化的传承，体现在：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支持学生组成网上社区，鼓励学生反思并分享不同的观点，倡导师生平等，创设开放、民主的文化；</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提供网络公共服务和正版软件服务，营造诚信和自律的文化氛围；</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汇聚互联网上的数字化图书馆、档案馆、博物馆、艺术馆等，发展师生人文素养；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引入数字化生活、医疗、娱乐、保安等服务，提升校园公共服务水平。</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2.1.2.5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有利于推动职业院校教学服务对社会开放</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建设职业院校数字化社会服务体系，推动职业院校对社会开放，体现在：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支持职业教育与产业紧密结合，促进行业企业参与职业院校的教育教学，或者职业院校开办特色专业产业，相互支持，相互促进，集人才培养、科学研究、技术服务于一体；</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支持职业院校优质特色教育资源突破校园界限，服务更大范围的职业群体，促进本行业本地区终身学习体系和学习型社会的形成；</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获取产业行业需求，推介毕业生源，促进职业院校人才培养和产业人才需求的顺畅对接；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支持职业院校向社会开放，提升院校的社会影响力，促进职业教育优秀文化的社会传承。</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04" name="矩形 20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F02F6CC" id="矩形 20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8qNM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&#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fyo0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2.2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目标与原则</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03" name="矩形 20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C44AB0" id="矩形 20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uqmzQ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&#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Zsuqm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2.2.1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职业院校数字校园实施的总体目标</w:t>
      </w:r>
    </w:p>
    <w:p w:rsidR="00F20AE5" w:rsidRPr="00F20AE5" w:rsidRDefault="00F20AE5" w:rsidP="00F20AE5">
      <w:pPr>
        <w:widowControl/>
        <w:shd w:val="clear" w:color="auto" w:fill="FFFFFF"/>
        <w:spacing w:after="150"/>
        <w:ind w:firstLine="39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充分发挥信息技术的优势，促进信息技术与职业教育教学的深度融合，发展院校师生员工的信息技术职业素养，创新教育教学模式，提高教学质量，再造管理流程，提升校园</w:t>
      </w:r>
      <w:r w:rsidRPr="00F20AE5">
        <w:rPr>
          <w:rFonts w:ascii="宋体" w:eastAsia="宋体" w:hAnsi="宋体" w:cs="Helvetica" w:hint="eastAsia"/>
          <w:color w:val="000000"/>
          <w:kern w:val="0"/>
          <w:szCs w:val="21"/>
        </w:rPr>
        <w:lastRenderedPageBreak/>
        <w:t>文化生活品质，拓展对外服务的范围，引领学校现代化发展，增强学校的核心竞争力，为职业院校培养高素质劳动者和技术技能人才提供信息化支撑和保障。</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02" name="矩形 20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8C490C" id="矩形 20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H0SF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sfRIX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2.2.2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职业院校数字校园的实施原则</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职业素养养成与职业技能提升原则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数字校园的基础设施、应用服务和数字资源的建设，应遵循职业教育规律，强调和突出职业教育特色，着力于职业素养养成和职业技能提升，努力探求和构建适合职业院校数字校园的教学模式、管理模式以及服务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技术系统和组织体系协调发展原则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建设要依据学校整体发展战略和信息化环境下的业务需求，进行技术系统的顶层设计，规划并改造组织结构与体系，包括组织机构、政策规范、管理机制和人员发展，使技术系统和组织体系相互匹配、协同推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以应用为导向原则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数字校园的建设要始终坚持以应用为导向，体现在：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规划设计应根据业务需求确定软件系统的要求，根据软件系统的要求确定硬件系统的配置；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面向业务应用，构建技术系统和组织体系，推动数字校园的有效应用；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以应用效果作为数字校园建设的评价目标。</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统一规划、分步实施原则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统一规划不仅要考虑构建哪些技术系统，更重要的是要制订统一的标准和规范进行顶层设计，寻求系统整合的方案。要确定有限目标，分步骤实施，考虑不同建设项目的需求和业务流程特点，制定合理的分步实施计划。</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校内机构职责明确与协同工作相结合的原则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应用服务的需求分析和业务流程应由主管业务部门主导，同时要考虑校内不同机构之间及其与外部机构的协调运作关系。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承前与启后相结合原则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既要着眼于新系统的建设，也要关注已有系统的利用和整合，更要重视技术系统的可持续发展。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2.2.2.7</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技术的先进性和成熟性并重原则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数字校园的建设应考虑技术系统的持久性、扩展性和兼容性，选用先进成熟的技术。</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2.2.2.8</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共性与个性相结合原则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既要遵循职业院校数字校园建设与应用的共性规律，也要考虑中等职业学校和高等职业院校的差异，以及具体院校的个性化特点。</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01" name="矩形 20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C40AA2" id="矩形 20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bfh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wT9GgrbQpF9fv//88Q05Tcl0AfWiuVybOG+ouLc16zsdw9O77lbZrHV3I4t7jYRc&#10;1FSs2JXuoPLAB0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3pt+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00" name="矩形 20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1F0AA9" id="矩形 20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nC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&#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RBnC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666666"/>
          <w:kern w:val="0"/>
          <w:sz w:val="24"/>
          <w:szCs w:val="24"/>
        </w:rPr>
        <w:t>2.3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内容与组成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99" name="矩形 19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FC4640" id="矩形 19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7Bhf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o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zsGF/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2.3.1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数字校园的建设内容</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数字校园建设的核心内容是支持职业教育教学模式和管理服务体系的技术系统。为了保障技术系统的顺利建设和有效应用，还需构建相应的组织结构与体系。数字校园为学生、教师、管理人员和校外人员等提供集成的数字化教学、数字化科研、数字化管理、数字化公共服务、数字化文化生活、数字化社会服务和数字化决策支持服务，同时，促进学生和教师信息化职业素养的全面发展。上述建设内容及其之间的关系如图</w:t>
      </w:r>
      <w:r w:rsidRPr="00F20AE5">
        <w:rPr>
          <w:rFonts w:ascii="Times New Roman" w:eastAsia="宋体" w:hAnsi="Times New Roman" w:cs="Times New Roman"/>
          <w:color w:val="000000"/>
          <w:kern w:val="0"/>
          <w:szCs w:val="21"/>
        </w:rPr>
        <w:t>2-1</w:t>
      </w:r>
      <w:r w:rsidRPr="00F20AE5">
        <w:rPr>
          <w:rFonts w:ascii="宋体" w:eastAsia="宋体" w:hAnsi="宋体" w:cs="Helvetica" w:hint="eastAsia"/>
          <w:color w:val="000000"/>
          <w:kern w:val="0"/>
          <w:szCs w:val="21"/>
        </w:rPr>
        <w:t>所示。</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2.3.2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数字校园的技术系统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2.3.2.1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基础设施</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基础设施处于数字校园的</w:t>
      </w:r>
      <w:proofErr w:type="gramStart"/>
      <w:r w:rsidRPr="00F20AE5">
        <w:rPr>
          <w:rFonts w:ascii="宋体" w:eastAsia="宋体" w:hAnsi="宋体" w:cs="Helvetica" w:hint="eastAsia"/>
          <w:color w:val="000000"/>
          <w:kern w:val="0"/>
          <w:szCs w:val="21"/>
        </w:rPr>
        <w:t>最</w:t>
      </w:r>
      <w:proofErr w:type="gramEnd"/>
      <w:r w:rsidRPr="00F20AE5">
        <w:rPr>
          <w:rFonts w:ascii="宋体" w:eastAsia="宋体" w:hAnsi="宋体" w:cs="Helvetica" w:hint="eastAsia"/>
          <w:color w:val="000000"/>
          <w:kern w:val="0"/>
          <w:szCs w:val="21"/>
        </w:rPr>
        <w:t>底层，包括校园网络、数据中心、网络信息服务、网络管理与网络安全、多媒体教室、仿真实训系统环境、数字安防、校园数字广播与网络电视等。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2.3.2.2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应用服务</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在基础设施之上是应用服务及其支撑系统，包括教学服务、科研服务、管理服务、公共服务、文化生活服务、社会服务和决策支持服务等。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2.3.2.3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数字资源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数字资源通过应用服务的支持被用户使用，包括通用性基础教学资源、数字化仿真实训资源、数字化场馆资源和数字图书资源等。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98" name="矩形 19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CD226C" id="矩形 19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Z8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JW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5Btn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2.3.3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数字校园的组织结构与体系</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数字校园的组织结构与体系包括信息化领导力、信息化组织机构、信息化政策与规范、信息化人力资源、信息化建设与应用机制、运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体系和安全保障体系等方面，是数字校园顺利实施、平稳运行和持续发展的保障，也称之为可持续发展保障体系。</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97" name="矩形 19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983E34" id="矩形 19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vtQ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pp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Fq+1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2.3.4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数字校园技术系统和组织体系的关系</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数字校园的实施应围绕技术系统和组织结构与体系同时展开，重视彼此之间的相互适应和匹配，既要不断完善组织结构与体系以适应飞速发展的技术系统，也要尊重现有组织</w:t>
      </w:r>
      <w:r w:rsidRPr="00F20AE5">
        <w:rPr>
          <w:rFonts w:ascii="宋体" w:eastAsia="宋体" w:hAnsi="宋体" w:cs="Helvetica" w:hint="eastAsia"/>
          <w:color w:val="000000"/>
          <w:kern w:val="0"/>
          <w:szCs w:val="21"/>
        </w:rPr>
        <w:lastRenderedPageBreak/>
        <w:t>结构与体系的客观存在，理性分析学校自身最需要解决的问题，提出有针对性的、量力而行的技术方案，避免因赶时髦而追求技术先进性和完备性带来的浪费。</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Times New Roman" w:eastAsia="宋体" w:hAnsi="Times New Roman" w:cs="Times New Roman"/>
          <w:noProof/>
          <w:color w:val="000000"/>
          <w:kern w:val="0"/>
          <w:szCs w:val="21"/>
        </w:rPr>
        <w:drawing>
          <wp:inline distT="0" distB="0" distL="0" distR="0">
            <wp:extent cx="5274310" cy="3980180"/>
            <wp:effectExtent l="0" t="0" r="2540" b="1270"/>
            <wp:docPr id="196" name="图片 196" descr="5aa1068847b7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5aa1068847b78.jpg"/>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5274310" cy="3980180"/>
                    </a:xfrm>
                    <a:prstGeom prst="rect">
                      <a:avLst/>
                    </a:prstGeom>
                    <a:noFill/>
                    <a:ln>
                      <a:noFill/>
                    </a:ln>
                  </pic:spPr>
                </pic:pic>
              </a:graphicData>
            </a:graphic>
          </wp:inline>
        </w:drawing>
      </w:r>
    </w:p>
    <w:p w:rsidR="00F20AE5" w:rsidRPr="00F20AE5" w:rsidRDefault="00F20AE5" w:rsidP="00F20AE5">
      <w:pPr>
        <w:widowControl/>
        <w:shd w:val="clear" w:color="auto" w:fill="FFFFFF"/>
        <w:spacing w:after="150"/>
        <w:jc w:val="center"/>
        <w:rPr>
          <w:rFonts w:ascii="Helvetica" w:eastAsia="宋体" w:hAnsi="Helvetica" w:cs="Helvetica"/>
          <w:color w:val="727272"/>
          <w:kern w:val="0"/>
          <w:szCs w:val="21"/>
        </w:rPr>
      </w:pPr>
      <w:r w:rsidRPr="00F20AE5">
        <w:rPr>
          <w:rFonts w:ascii="黑体" w:eastAsia="黑体" w:hAnsi="黑体" w:cs="Helvetica" w:hint="eastAsia"/>
          <w:color w:val="000000"/>
          <w:kern w:val="0"/>
          <w:szCs w:val="21"/>
        </w:rPr>
        <w:t>图2-1 职业院校数字校园的组成及其支撑的数字化服务</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Calibri" w:eastAsia="黑体" w:hAnsi="Calibri" w:cs="Calibri"/>
          <w:color w:val="000000"/>
          <w:kern w:val="0"/>
          <w:szCs w:val="21"/>
        </w:rPr>
        <w:t> </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95" name="矩形 19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446ADE" id="矩形 19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aYX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hpj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Uxphf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94" name="矩形 19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72EC77" id="矩形 19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Ag0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iIY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ecCDT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2.4</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组织结构与体系</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教育信息化领导力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教育信息化领导力的含义</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教育信息化领导力是指校级领导的信息化相关能力与素养。校级领导通过对信息化工作施加影响力，让信息化建设满足本校的需要，促进信息化要素充分发挥作用，支持学校的教学创新和管理改革。</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2.4.1.2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教育信息化领导力的作用</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教育信息化领导力在很大程度上影响和决定一所学校数字校园建设的进程和水平。</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2.4.1.3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教育信息化领导力的组成</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信息化价值的认知能力：了解数字校园的基本概念和相关知识，明了信息化对学校发展的意义，理解技术系统和组织体系的价值及其相互作用关系，确定本校的信息化发展战略和规划；</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信息化工作的调控能力：在数字校园实施过程中能够依据建设目标和规划，综合协调学校各个部门、统筹规划、统一步调，有条不紊地掌控技术系统、组织保障体系和师生员工信息化能力的均衡发展；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信息化绩效的评估能力：能够在数字校园实施过程的每个阶段，审定效果评估意见，做出下一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步工作方向的决策。</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信息化组织机构</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信息化组织机构的作用</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应当组建高效的信息化组织机构，以适应信息化引发的学校教学模式创新和业务流程再造等带来的变革需要，保障数字校园的实施。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信息化组织机构的构成与职责</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信息化组织机构由学校信息化领导小组、首席信息官</w:t>
      </w:r>
      <w:r w:rsidRPr="00F20AE5">
        <w:rPr>
          <w:rFonts w:ascii="黑体" w:eastAsia="黑体" w:hAnsi="黑体" w:cs="Arial" w:hint="eastAsia"/>
          <w:color w:val="000000"/>
          <w:kern w:val="0"/>
          <w:sz w:val="27"/>
          <w:szCs w:val="27"/>
        </w:rPr>
        <w:t>（</w:t>
      </w:r>
      <w:r w:rsidRPr="00F20AE5">
        <w:rPr>
          <w:rFonts w:ascii="Times New Roman" w:eastAsia="宋体" w:hAnsi="Times New Roman" w:cs="Times New Roman"/>
          <w:color w:val="000000"/>
          <w:kern w:val="0"/>
          <w:sz w:val="27"/>
          <w:szCs w:val="27"/>
        </w:rPr>
        <w:t>CIO</w:t>
      </w:r>
      <w:r w:rsidRPr="00F20AE5">
        <w:rPr>
          <w:rFonts w:ascii="黑体" w:eastAsia="黑体" w:hAnsi="黑体" w:cs="Arial" w:hint="eastAsia"/>
          <w:color w:val="000000"/>
          <w:kern w:val="0"/>
          <w:sz w:val="27"/>
          <w:szCs w:val="27"/>
        </w:rPr>
        <w:t>）</w:t>
      </w:r>
      <w:r w:rsidRPr="00F20AE5">
        <w:rPr>
          <w:rFonts w:ascii="宋体" w:eastAsia="宋体" w:hAnsi="宋体" w:cs="Arial" w:hint="eastAsia"/>
          <w:color w:val="000000"/>
          <w:kern w:val="0"/>
          <w:sz w:val="27"/>
          <w:szCs w:val="27"/>
        </w:rPr>
        <w:t>、信息化办公室、数字校园技术部门、学校业务部门以及监理与评价小组组成，其主要职责如下：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信息化领导小组：制定学校信息化及数字校园的有关政策、制度和规划，研究决定学校信息化及数字校园建设、管理、实施工作中的重大事项，统筹、协调全校信息化及数字校园工作；</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学校首席信息官（</w:t>
      </w:r>
      <w:r w:rsidRPr="00F20AE5">
        <w:rPr>
          <w:rFonts w:ascii="Helvetica" w:eastAsia="宋体" w:hAnsi="Helvetica" w:cs="Helvetica"/>
          <w:color w:val="000000"/>
          <w:kern w:val="0"/>
          <w:szCs w:val="21"/>
        </w:rPr>
        <w:t>CIO</w:t>
      </w:r>
      <w:r w:rsidRPr="00F20AE5">
        <w:rPr>
          <w:rFonts w:ascii="宋体" w:eastAsia="宋体" w:hAnsi="宋体" w:cs="Helvetica" w:hint="eastAsia"/>
          <w:color w:val="000000"/>
          <w:kern w:val="0"/>
          <w:szCs w:val="21"/>
        </w:rPr>
        <w:t>）：是负责信息化工作的专职校级领导，其主要职责是明确学校整体信息化发展战略，领导制订数字校园规划和标准，推进信息化环境下</w:t>
      </w:r>
      <w:r w:rsidRPr="00F20AE5">
        <w:rPr>
          <w:rFonts w:ascii="宋体" w:eastAsia="宋体" w:hAnsi="宋体" w:cs="Helvetica" w:hint="eastAsia"/>
          <w:color w:val="000000"/>
          <w:kern w:val="0"/>
          <w:szCs w:val="21"/>
        </w:rPr>
        <w:lastRenderedPageBreak/>
        <w:t>的组织体制改革，提升全体师生员工以信息化为新动力持续提升学校核心竞争力的战略共识，协调各个部门的信息化建设与应用；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信息化办公室：是信息化常设工作机构，负责制订数字校园规划和标准，监控规划的执行，协调学校各部门之间的工作，评价实施效果，协调校内部门与校外机构之间的关系；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数字校园技术部门：是建设与运行的主要承担者，负责数字校园规划的实施，包括数字校园建设、运行维护、用户服务与培训，以及</w:t>
      </w:r>
      <w:r w:rsidRPr="00F20AE5">
        <w:rPr>
          <w:rFonts w:ascii="宋体" w:eastAsia="宋体" w:hAnsi="宋体" w:cs="Helvetica" w:hint="eastAsia"/>
          <w:color w:val="727272"/>
          <w:kern w:val="0"/>
          <w:szCs w:val="21"/>
        </w:rPr>
        <w:t>数字资源建设、现代教育技术培训等，</w:t>
      </w:r>
      <w:r w:rsidRPr="00F20AE5">
        <w:rPr>
          <w:rFonts w:ascii="宋体" w:eastAsia="宋体" w:hAnsi="宋体" w:cs="Helvetica" w:hint="eastAsia"/>
          <w:color w:val="000000"/>
          <w:kern w:val="0"/>
          <w:szCs w:val="21"/>
        </w:rPr>
        <w:t>针对外购系统还需负责与外部机构的协调与合作；</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学校业务部门：负责提出业务系统的需求、制订信息化政策、推进业务系统的应用，在业务部门应该设有信息化主管领导和专职信息化人员；</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监理与评价小组：负责技术系统和组织体系建设与应用的监控和评价，协调与校外聘请的专业化机构和相关专家的关系，在数字校园建设与应用的各个阶段提供持续跟踪服务，并将获取的评价意见和建议反馈至相关部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信息化政策与规范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信息化战略规划</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信息化战略规划是数字校园规划与设计的结果，是学校各方面对数字校园目标、内涵、功能和建设计划达成的共识，是数字校园建设的行动指南。</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信息化管理与激励政策</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应当制定相应的信息化激励政策，鼓励教职员工利用信息技术创新教育教学模式。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基础设施建设准则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满足数字校园整体建设的需要；</w:t>
      </w:r>
    </w:p>
    <w:p w:rsidR="00F20AE5" w:rsidRPr="00F20AE5" w:rsidRDefault="00F20AE5" w:rsidP="00F20AE5">
      <w:pPr>
        <w:widowControl/>
        <w:shd w:val="clear" w:color="auto" w:fill="FFFFFF"/>
        <w:ind w:left="87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满足数字校园不断扩展的需要；</w:t>
      </w:r>
    </w:p>
    <w:p w:rsidR="00F20AE5" w:rsidRPr="00F20AE5" w:rsidRDefault="00F20AE5" w:rsidP="00F20AE5">
      <w:pPr>
        <w:widowControl/>
        <w:shd w:val="clear" w:color="auto" w:fill="FFFFFF"/>
        <w:ind w:left="87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满足数字校园稳定运行的需要；</w:t>
      </w:r>
    </w:p>
    <w:p w:rsidR="00F20AE5" w:rsidRPr="00F20AE5" w:rsidRDefault="00F20AE5" w:rsidP="00F20AE5">
      <w:pPr>
        <w:widowControl/>
        <w:shd w:val="clear" w:color="auto" w:fill="FFFFFF"/>
        <w:ind w:left="87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以应用为驱动、以需求为导向；</w:t>
      </w:r>
    </w:p>
    <w:p w:rsidR="00F20AE5" w:rsidRPr="00F20AE5" w:rsidRDefault="00F20AE5" w:rsidP="00F20AE5">
      <w:pPr>
        <w:widowControl/>
        <w:shd w:val="clear" w:color="auto" w:fill="FFFFFF"/>
        <w:ind w:left="87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符合相关国际和国内标准，采用主流系统或与其兼容的系统。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应用服务建设准则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系统的功能设计满足业务部门的需求，符合本校数字校园规划的要求；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系统的技术路线符合本校数字校园整体技术架构要求；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系统的数据结构符合本校数字校园规范；</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d)    </w:t>
      </w:r>
      <w:r w:rsidRPr="00F20AE5">
        <w:rPr>
          <w:rFonts w:ascii="宋体" w:eastAsia="宋体" w:hAnsi="宋体" w:cs="Helvetica" w:hint="eastAsia"/>
          <w:color w:val="000000"/>
          <w:kern w:val="0"/>
          <w:szCs w:val="21"/>
        </w:rPr>
        <w:t>与相关业务系统接口符合本校数字校园规范；</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系统的技术文档齐全规范。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教育信息化标准与规范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在制订本校数字校园规范时应遵循国家与行业相关标准，包括</w:t>
      </w:r>
      <w:r w:rsidRPr="00F20AE5">
        <w:rPr>
          <w:rFonts w:ascii="Helvetica" w:eastAsia="宋体" w:hAnsi="Helvetica" w:cs="Helvetica"/>
          <w:color w:val="000000"/>
          <w:kern w:val="0"/>
          <w:szCs w:val="21"/>
        </w:rPr>
        <w:t>GB/T 20518-2006</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JY/T 1005-2012</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JY/T 1006-2012</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JY/T 0381-2007</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JY/T 0383-2007</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CELTS-22</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CELTS-24</w:t>
      </w:r>
      <w:r w:rsidRPr="00F20AE5">
        <w:rPr>
          <w:rFonts w:ascii="宋体" w:eastAsia="宋体" w:hAnsi="宋体" w:cs="Helvetica" w:hint="eastAsia"/>
          <w:color w:val="000000"/>
          <w:kern w:val="0"/>
          <w:szCs w:val="21"/>
        </w:rPr>
        <w:t>和</w:t>
      </w:r>
      <w:r w:rsidRPr="00F20AE5">
        <w:rPr>
          <w:rFonts w:ascii="Helvetica" w:eastAsia="宋体" w:hAnsi="Helvetica" w:cs="Helvetica"/>
          <w:color w:val="000000"/>
          <w:kern w:val="0"/>
          <w:szCs w:val="21"/>
        </w:rPr>
        <w:t>CELTS-3</w:t>
      </w:r>
      <w:r w:rsidRPr="00F20AE5">
        <w:rPr>
          <w:rFonts w:ascii="宋体" w:eastAsia="宋体" w:hAnsi="宋体" w:cs="Helvetica" w:hint="eastAsia"/>
          <w:color w:val="000000"/>
          <w:kern w:val="0"/>
          <w:szCs w:val="21"/>
        </w:rPr>
        <w:t>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用户信息化岗位规范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学校定期对教职员工进行信息化能力考核，考核通过者获得上岗资格；</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教职员工定期参加数字校园的培训，增强信息化应用的意识，掌握相关信息系统的操作技能，提升信息化环境下的业务能力；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教职员工定期参加信息化规章制度的宣讲培训，提高信息系统使用的规范性、安全性和保密意识；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教职员工定期参加部门之间信息化应用交流活动，增强全校信息资源共享的意识与能力。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2.4.3.7</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信息化管理规章</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信息化管理规章是指数字校园建设与运行过程中应遵循的规章制度，内容包括新建项目报批与验收、校园计算机网络管理、网络与信息安全保密管理、校园网络信息服务登记管理、数据中心管理、多媒体教室管理、实训仿真环境管理、校园电视与广播管理、校园安防系统管理、教师教育技术培训、管理部门人员信息能力培训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信息化人力资源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信息化人力资源的含义</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信息化人力资源是数字校园的活动主体，包括两个方面的人员：数字校园的服务对象和实施主体。</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数字校园的服务对象</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lastRenderedPageBreak/>
        <w:t>    数字校园的服务对象包括学生、教师和管理人员，通过持续的应用和培训，他们信息化能力分别要求如下：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学生和教师信息化能力参见本规范中“</w:t>
      </w:r>
      <w:r w:rsidRPr="00F20AE5">
        <w:rPr>
          <w:rFonts w:ascii="Helvetica" w:eastAsia="宋体" w:hAnsi="Helvetica" w:cs="Helvetica"/>
          <w:color w:val="000000"/>
          <w:kern w:val="0"/>
          <w:szCs w:val="21"/>
        </w:rPr>
        <w:t>3</w:t>
      </w:r>
      <w:r w:rsidRPr="00F20AE5">
        <w:rPr>
          <w:rFonts w:ascii="宋体" w:eastAsia="宋体" w:hAnsi="宋体" w:cs="Helvetica" w:hint="eastAsia"/>
          <w:color w:val="727272"/>
          <w:kern w:val="0"/>
          <w:szCs w:val="21"/>
        </w:rPr>
        <w:t> </w:t>
      </w:r>
      <w:r w:rsidRPr="00F20AE5">
        <w:rPr>
          <w:rFonts w:ascii="宋体" w:eastAsia="宋体" w:hAnsi="宋体" w:cs="Helvetica" w:hint="eastAsia"/>
          <w:color w:val="000000"/>
          <w:kern w:val="0"/>
          <w:szCs w:val="21"/>
        </w:rPr>
        <w:t>师生发展”的要求；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学校各级管理人员在信息化意识、信息化技能和信息化环境下的业务能力三个方面达到数字校园应用要求。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2.4.4.3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数字校园的实施主体</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数字校园的实施主体包括信息化建设人员</w:t>
      </w:r>
      <w:r w:rsidRPr="00F20AE5">
        <w:rPr>
          <w:rFonts w:ascii="黑体" w:eastAsia="黑体" w:hAnsi="黑体" w:cs="Arial" w:hint="eastAsia"/>
          <w:color w:val="000000"/>
          <w:kern w:val="0"/>
          <w:sz w:val="27"/>
          <w:szCs w:val="27"/>
        </w:rPr>
        <w:t>、</w:t>
      </w:r>
      <w:r w:rsidRPr="00F20AE5">
        <w:rPr>
          <w:rFonts w:ascii="宋体" w:eastAsia="宋体" w:hAnsi="宋体" w:cs="Arial" w:hint="eastAsia"/>
          <w:color w:val="000000"/>
          <w:kern w:val="0"/>
          <w:sz w:val="27"/>
          <w:szCs w:val="27"/>
        </w:rPr>
        <w:t>信息化运行与维护人员、信息化培训人员和信息化研究人员，他们的信息化能力分别要求如下</w:t>
      </w:r>
      <w:r w:rsidRPr="00F20AE5">
        <w:rPr>
          <w:rFonts w:ascii="黑体" w:eastAsia="黑体" w:hAnsi="黑体" w:cs="Arial" w:hint="eastAsia"/>
          <w:color w:val="000000"/>
          <w:kern w:val="0"/>
          <w:sz w:val="27"/>
          <w:szCs w:val="27"/>
        </w:rPr>
        <w:t>：</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信息化建设人员的基本要求：将学校数字校园规划转化为技术方案的能力，信息技术系统顶层设计、需求分析、软件开发的能力，落实规范与规章制度的能力，团队协作与协调能力，技术系统应用效果评价的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信息化运行与维护人员的基本要求：技术系统问题解答与咨询能力，解决技术系统运行故障能力，沟通交流能力；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信息化培训人员的基本要求：进行信息化意识和规范培训的能力，进行信息化基本技能培训的能力，针对应用软件使用培训的能力，结合业务模式的变革促进用户发展的能力，组织实施各类培训工作的能力；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信息化研究人员的基本要求：进行数字校园规划与设计的能力，起草数字校园规范与规章的能力，将数字校园研究的成果转化为实施建议与措施的能力，进行数字校园评价的能力。</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信息化建设与应用机制</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规划与建设机制</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数字校园的规划与建设是以项目为单元进行的，从项目的规划设计到开发过程都应该提供管理保障机制，具体内容包括以下几个方面：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项目管理流程强调计划与过程管理，应合</w:t>
      </w:r>
      <w:proofErr w:type="gramStart"/>
      <w:r w:rsidRPr="00F20AE5">
        <w:rPr>
          <w:rFonts w:ascii="宋体" w:eastAsia="宋体" w:hAnsi="宋体" w:cs="Helvetica" w:hint="eastAsia"/>
          <w:color w:val="000000"/>
          <w:kern w:val="0"/>
          <w:szCs w:val="21"/>
        </w:rPr>
        <w:t>理制定</w:t>
      </w:r>
      <w:proofErr w:type="gramEnd"/>
      <w:r w:rsidRPr="00F20AE5">
        <w:rPr>
          <w:rFonts w:ascii="宋体" w:eastAsia="宋体" w:hAnsi="宋体" w:cs="Helvetica" w:hint="eastAsia"/>
          <w:color w:val="000000"/>
          <w:kern w:val="0"/>
          <w:szCs w:val="21"/>
        </w:rPr>
        <w:t>计划、严格执行计划，抓好立项管理、项目计划、需求管理、质量管理、项目结题等重点环节，以确保技术系统的建设质量和效率；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项目建设过程应制定并遵循统一的项目管理规范；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对于学校自主开发的项目，需要遵循信息技术系统设计和开发规范，主要包括系统选型、软件工程规范、系统设计规范、开发环境规范、软件开发规范和系统测试规范；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d)    </w:t>
      </w:r>
      <w:r w:rsidRPr="00F20AE5">
        <w:rPr>
          <w:rFonts w:ascii="宋体" w:eastAsia="宋体" w:hAnsi="宋体" w:cs="Helvetica" w:hint="eastAsia"/>
          <w:color w:val="000000"/>
          <w:kern w:val="0"/>
          <w:szCs w:val="21"/>
        </w:rPr>
        <w:t>在数字校园建设过程中应当引进监理机制。项目监理方在项目的投资决策、招标、设计、项目管理与实施和评价验收全过程中，对项目的投资、计划、质量等多个方面，在事前、事中、事后进行全方位严格控制，重点进行质量控制、进度控制、变更控制、文档控制和安全控制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人员培训体系</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人员培训是指在学校内实施，用以更新教职员工信息技术知识和技能，提升其信息技术环境下工作（包括教学、科研、管理、服务等）能力的学习活动。人员培训体系应包括以下三个方面：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培训管理体系包括培训制度、培训政策、管理人员培训职责、培训信息搜集反馈与管理、培训评估体系、培训预算及费用管理、培训绩效考核管理等一系列与培训相关的制度；</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培训内容体系涉及信息化意识、信息化伦理、信息化知识、信息化技能，以及借助信息技术完成业务的能力等；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培训实施体系应包含确保学校培训制度实施，并通过培训活动的组织和落实、跟踪和评估、改善和提高，体现培训价值的一整套控制流程。</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2.4.5.3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经费保障机制</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经费保障机制是指院校建立的、确保数字校园实施过程中有长期持续的经费投入的制度形式。建立经费保障机制时应考虑以下因素: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应设立常态化的数字校园建设与应用专项资金，形成制度化的可持续经费投入机制；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应统筹考虑硬件经费和软件经费、系统软件经费和应用软件经费、教学平台经费和教学资源经费、建设经费和运行维护经费、系统建设经费和人员发展经费的合理比例，确保数字校园建设与应用形成良性循环过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应加强经费投入的效益分析，形成项目应用效果的长期跟踪办法，建立专门的项目评估与审计制度。</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2.4.5.4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研究与发展机制</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应建立针对数字校园的研究与发展机制，内容包括：</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校内有专职人员或专门机构针对本校数字校园的建设与应用开展规划与设计、规范与规章、人员素质提升、实施建议与措施、效果评价等方面的研究；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校本研究与校外专家指导相结合的机制；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中职、高职和本科院校之间的常态交流机制；</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校内技术部门、业务部门与校外技术系统提供方的常态交流机制。</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2.4.6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运</w:t>
      </w:r>
      <w:proofErr w:type="gramStart"/>
      <w:r w:rsidRPr="00F20AE5">
        <w:rPr>
          <w:rFonts w:ascii="黑体" w:eastAsia="黑体" w:hAnsi="黑体" w:cs="Arial" w:hint="eastAsia"/>
          <w:color w:val="000000"/>
          <w:kern w:val="0"/>
          <w:sz w:val="24"/>
          <w:szCs w:val="24"/>
        </w:rPr>
        <w:t>维管理</w:t>
      </w:r>
      <w:proofErr w:type="gramEnd"/>
      <w:r w:rsidRPr="00F20AE5">
        <w:rPr>
          <w:rFonts w:ascii="黑体" w:eastAsia="黑体" w:hAnsi="黑体" w:cs="Arial" w:hint="eastAsia"/>
          <w:color w:val="000000"/>
          <w:kern w:val="0"/>
          <w:sz w:val="24"/>
          <w:szCs w:val="24"/>
        </w:rPr>
        <w:t>体系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体系的含义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是指针对数字校园各系统采取相关的管理办法和技术手段，对运行环境和业务系统等进行维护管理，保障数字校园稳定运转的工作。</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体系是指为了达到数字校园运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理的目标所建立的方针政策、组织机构、规章制度、流程规范和技术手段的总和。</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体系的建设目标</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体系的建设目标是建立运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理的组织机构，制定科学有序的规章制度和管理流程，实施统一的运行维护规范，应用运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理工具搭建运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理平台，保障数字校园的稳定运转。运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体系的建设应遵循</w:t>
      </w:r>
      <w:r w:rsidRPr="00F20AE5">
        <w:rPr>
          <w:rFonts w:ascii="Times New Roman" w:eastAsia="宋体" w:hAnsi="Times New Roman" w:cs="Times New Roman"/>
          <w:color w:val="000000"/>
          <w:kern w:val="0"/>
          <w:szCs w:val="21"/>
        </w:rPr>
        <w:t>ITIL</w:t>
      </w:r>
      <w:r w:rsidRPr="00F20AE5">
        <w:rPr>
          <w:rFonts w:ascii="宋体" w:eastAsia="宋体" w:hAnsi="宋体" w:cs="Helvetica" w:hint="eastAsia"/>
          <w:color w:val="000000"/>
          <w:kern w:val="0"/>
          <w:szCs w:val="21"/>
        </w:rPr>
        <w:t>和</w:t>
      </w:r>
      <w:r w:rsidRPr="00F20AE5">
        <w:rPr>
          <w:rFonts w:ascii="Times New Roman" w:eastAsia="宋体" w:hAnsi="Times New Roman" w:cs="Times New Roman"/>
          <w:color w:val="000000"/>
          <w:kern w:val="0"/>
          <w:szCs w:val="21"/>
        </w:rPr>
        <w:t>ISO20000</w:t>
      </w:r>
      <w:r w:rsidRPr="00F20AE5">
        <w:rPr>
          <w:rFonts w:ascii="宋体" w:eastAsia="宋体" w:hAnsi="宋体" w:cs="Helvetica" w:hint="eastAsia"/>
          <w:color w:val="000000"/>
          <w:kern w:val="0"/>
          <w:szCs w:val="21"/>
        </w:rPr>
        <w:t>标准。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体系的内容</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体系包括运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理的对象、组织结构、规章制度、管理流程及工具等。数字校园运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的对象主要为基础设施和应用支撑环境，包括链路管理、机房及配线间管理、网络管理、服务器管理、应用系统软件运行环境管理、多媒体教室管理、多功能会议室管理、安防监控管理、数字广播、数字电视台管理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的实施</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数字校园的运维管理应明确管理对象，针对不同的管理对象确定管理目标，设立相应的组织机构及人员，制定相关的规章制度，针对运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的各环节工作制定标准的管理流程，并应采用</w:t>
      </w:r>
      <w:proofErr w:type="gramStart"/>
      <w:r w:rsidRPr="00F20AE5">
        <w:rPr>
          <w:rFonts w:ascii="宋体" w:eastAsia="宋体" w:hAnsi="宋体" w:cs="Helvetica" w:hint="eastAsia"/>
          <w:color w:val="000000"/>
          <w:kern w:val="0"/>
          <w:szCs w:val="21"/>
        </w:rPr>
        <w:t>多种运维管</w:t>
      </w:r>
      <w:proofErr w:type="gramEnd"/>
      <w:r w:rsidRPr="00F20AE5">
        <w:rPr>
          <w:rFonts w:ascii="宋体" w:eastAsia="宋体" w:hAnsi="宋体" w:cs="Helvetica" w:hint="eastAsia"/>
          <w:color w:val="000000"/>
          <w:kern w:val="0"/>
          <w:szCs w:val="21"/>
        </w:rPr>
        <w:t>理工具搭建运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理平台。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的组织机构</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的组织机构分为：信息主管部门、业务部门和第三</w:t>
      </w:r>
      <w:proofErr w:type="gramStart"/>
      <w:r w:rsidRPr="00F20AE5">
        <w:rPr>
          <w:rFonts w:ascii="宋体" w:eastAsia="宋体" w:hAnsi="宋体" w:cs="Helvetica" w:hint="eastAsia"/>
          <w:color w:val="000000"/>
          <w:kern w:val="0"/>
          <w:szCs w:val="21"/>
        </w:rPr>
        <w:t>方服务</w:t>
      </w:r>
      <w:proofErr w:type="gramEnd"/>
      <w:r w:rsidRPr="00F20AE5">
        <w:rPr>
          <w:rFonts w:ascii="宋体" w:eastAsia="宋体" w:hAnsi="宋体" w:cs="Helvetica" w:hint="eastAsia"/>
          <w:color w:val="000000"/>
          <w:kern w:val="0"/>
          <w:szCs w:val="21"/>
        </w:rPr>
        <w:t>商。</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信息主管部门中应设置网络运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人员、信息系统运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理人员和数据中心运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理人员；</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业务部门中应设置专职或兼职的网络管理员和应用系统管理员；</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第三</w:t>
      </w:r>
      <w:proofErr w:type="gramStart"/>
      <w:r w:rsidRPr="00F20AE5">
        <w:rPr>
          <w:rFonts w:ascii="宋体" w:eastAsia="宋体" w:hAnsi="宋体" w:cs="Helvetica" w:hint="eastAsia"/>
          <w:color w:val="000000"/>
          <w:kern w:val="0"/>
          <w:szCs w:val="21"/>
        </w:rPr>
        <w:t>方服务</w:t>
      </w:r>
      <w:proofErr w:type="gramEnd"/>
      <w:r w:rsidRPr="00F20AE5">
        <w:rPr>
          <w:rFonts w:ascii="宋体" w:eastAsia="宋体" w:hAnsi="宋体" w:cs="Helvetica" w:hint="eastAsia"/>
          <w:color w:val="000000"/>
          <w:kern w:val="0"/>
          <w:szCs w:val="21"/>
        </w:rPr>
        <w:t>商包括设备厂商、业务系统提供商及运维服务商。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的制度和流程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的制度应包括IT资产管理制度、网络管理制度、机房及配线间管理制度、知识管理制度、应用软件管理制度等；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流程应包括服务台流程、资产及资源管理流程、知识管理流程、故障和事件处理流程等。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2.4.6.7</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运</w:t>
      </w:r>
      <w:proofErr w:type="gramStart"/>
      <w:r w:rsidRPr="00F20AE5">
        <w:rPr>
          <w:rFonts w:ascii="黑体" w:eastAsia="黑体" w:hAnsi="黑体" w:cs="Arial" w:hint="eastAsia"/>
          <w:color w:val="000000"/>
          <w:kern w:val="0"/>
          <w:sz w:val="27"/>
          <w:szCs w:val="27"/>
        </w:rPr>
        <w:t>维管理</w:t>
      </w:r>
      <w:proofErr w:type="gramEnd"/>
      <w:r w:rsidRPr="00F20AE5">
        <w:rPr>
          <w:rFonts w:ascii="黑体" w:eastAsia="黑体" w:hAnsi="黑体" w:cs="Arial" w:hint="eastAsia"/>
          <w:color w:val="000000"/>
          <w:kern w:val="0"/>
          <w:sz w:val="27"/>
          <w:szCs w:val="27"/>
        </w:rPr>
        <w:t>工具</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lastRenderedPageBreak/>
        <w:t>运</w:t>
      </w:r>
      <w:proofErr w:type="gramStart"/>
      <w:r w:rsidRPr="00F20AE5">
        <w:rPr>
          <w:rFonts w:ascii="宋体" w:eastAsia="宋体" w:hAnsi="宋体" w:cs="Helvetica" w:hint="eastAsia"/>
          <w:color w:val="000000"/>
          <w:kern w:val="0"/>
          <w:szCs w:val="21"/>
        </w:rPr>
        <w:t>维管理</w:t>
      </w:r>
      <w:proofErr w:type="gramEnd"/>
      <w:r w:rsidRPr="00F20AE5">
        <w:rPr>
          <w:rFonts w:ascii="宋体" w:eastAsia="宋体" w:hAnsi="宋体" w:cs="Helvetica" w:hint="eastAsia"/>
          <w:color w:val="000000"/>
          <w:kern w:val="0"/>
          <w:szCs w:val="21"/>
        </w:rPr>
        <w:t>工具是指为达到运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理的目标，促进运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理的规范化、流程化，提升运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理的效率，针对运</w:t>
      </w:r>
      <w:proofErr w:type="gramStart"/>
      <w:r w:rsidRPr="00F20AE5">
        <w:rPr>
          <w:rFonts w:ascii="宋体" w:eastAsia="宋体" w:hAnsi="宋体" w:cs="Helvetica" w:hint="eastAsia"/>
          <w:color w:val="000000"/>
          <w:kern w:val="0"/>
          <w:szCs w:val="21"/>
        </w:rPr>
        <w:t>维管</w:t>
      </w:r>
      <w:proofErr w:type="gramEnd"/>
      <w:r w:rsidRPr="00F20AE5">
        <w:rPr>
          <w:rFonts w:ascii="宋体" w:eastAsia="宋体" w:hAnsi="宋体" w:cs="Helvetica" w:hint="eastAsia"/>
          <w:color w:val="000000"/>
          <w:kern w:val="0"/>
          <w:szCs w:val="21"/>
        </w:rPr>
        <w:t>理的各项内容所采用支撑工具，包括服务台、</w:t>
      </w:r>
      <w:r w:rsidRPr="00F20AE5">
        <w:rPr>
          <w:rFonts w:ascii="Times New Roman" w:eastAsia="宋体" w:hAnsi="Times New Roman" w:cs="Times New Roman"/>
          <w:color w:val="000000"/>
          <w:kern w:val="0"/>
          <w:szCs w:val="21"/>
        </w:rPr>
        <w:t>IT</w:t>
      </w:r>
      <w:r w:rsidRPr="00F20AE5">
        <w:rPr>
          <w:rFonts w:ascii="宋体" w:eastAsia="宋体" w:hAnsi="宋体" w:cs="Helvetica" w:hint="eastAsia"/>
          <w:color w:val="000000"/>
          <w:kern w:val="0"/>
          <w:szCs w:val="21"/>
        </w:rPr>
        <w:t>资产管理、</w:t>
      </w:r>
      <w:r w:rsidRPr="00F20AE5">
        <w:rPr>
          <w:rFonts w:ascii="Times New Roman" w:eastAsia="宋体" w:hAnsi="Times New Roman" w:cs="Times New Roman"/>
          <w:color w:val="000000"/>
          <w:kern w:val="0"/>
          <w:szCs w:val="21"/>
        </w:rPr>
        <w:t>IT</w:t>
      </w:r>
      <w:r w:rsidRPr="00F20AE5">
        <w:rPr>
          <w:rFonts w:ascii="宋体" w:eastAsia="宋体" w:hAnsi="宋体" w:cs="Helvetica" w:hint="eastAsia"/>
          <w:color w:val="000000"/>
          <w:kern w:val="0"/>
          <w:szCs w:val="21"/>
        </w:rPr>
        <w:t>项目管理、</w:t>
      </w:r>
      <w:r w:rsidRPr="00F20AE5">
        <w:rPr>
          <w:rFonts w:ascii="Times New Roman" w:eastAsia="宋体" w:hAnsi="Times New Roman" w:cs="Times New Roman"/>
          <w:color w:val="000000"/>
          <w:kern w:val="0"/>
          <w:szCs w:val="21"/>
        </w:rPr>
        <w:t>IT</w:t>
      </w:r>
      <w:r w:rsidRPr="00F20AE5">
        <w:rPr>
          <w:rFonts w:ascii="宋体" w:eastAsia="宋体" w:hAnsi="宋体" w:cs="Helvetica" w:hint="eastAsia"/>
          <w:color w:val="000000"/>
          <w:kern w:val="0"/>
          <w:szCs w:val="21"/>
        </w:rPr>
        <w:t>运行管理、</w:t>
      </w:r>
      <w:r w:rsidRPr="00F20AE5">
        <w:rPr>
          <w:rFonts w:ascii="Times New Roman" w:eastAsia="宋体" w:hAnsi="Times New Roman" w:cs="Times New Roman"/>
          <w:color w:val="000000"/>
          <w:kern w:val="0"/>
          <w:szCs w:val="21"/>
        </w:rPr>
        <w:t>IT</w:t>
      </w:r>
      <w:r w:rsidRPr="00F20AE5">
        <w:rPr>
          <w:rFonts w:ascii="宋体" w:eastAsia="宋体" w:hAnsi="宋体" w:cs="Helvetica" w:hint="eastAsia"/>
          <w:color w:val="000000"/>
          <w:kern w:val="0"/>
          <w:szCs w:val="21"/>
        </w:rPr>
        <w:t>流程或调度管理、</w:t>
      </w:r>
      <w:r w:rsidRPr="00F20AE5">
        <w:rPr>
          <w:rFonts w:ascii="Times New Roman" w:eastAsia="宋体" w:hAnsi="Times New Roman" w:cs="Times New Roman"/>
          <w:color w:val="000000"/>
          <w:kern w:val="0"/>
          <w:szCs w:val="21"/>
        </w:rPr>
        <w:t>IT</w:t>
      </w:r>
      <w:r w:rsidRPr="00F20AE5">
        <w:rPr>
          <w:rFonts w:ascii="宋体" w:eastAsia="宋体" w:hAnsi="宋体" w:cs="Helvetica" w:hint="eastAsia"/>
          <w:color w:val="000000"/>
          <w:kern w:val="0"/>
          <w:szCs w:val="21"/>
        </w:rPr>
        <w:t>系统优化和决策支持等功能的软件系统工具。</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2.4.7</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安全保障体系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安全保障体系的含义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安全保障是指通过安全管理手段和安全技术手段使数字校园的各类系统及数据面临的风险达到一个可以控制的标准，保障数字校园的安全稳定运行。数字校园安全保障体系是指为实现安全保障的目标所建立的方针政策、组织结构、规章制度、流程规范和技术手段的总和。</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安全保障体系的组成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数字校园安全保障体系由组织架构、规章制度和技术支撑手段构成，涵盖网络系统安全、计算机系统安全和信息安全等范畴。体系建设应遵循</w:t>
      </w:r>
      <w:r w:rsidRPr="00F20AE5">
        <w:rPr>
          <w:rFonts w:ascii="Times New Roman" w:eastAsia="宋体" w:hAnsi="Times New Roman" w:cs="Times New Roman"/>
          <w:color w:val="000000"/>
          <w:kern w:val="0"/>
          <w:szCs w:val="21"/>
        </w:rPr>
        <w:t>GB/T 22080-2008</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GB/T 22081-2008</w:t>
      </w:r>
      <w:r w:rsidRPr="00F20AE5">
        <w:rPr>
          <w:rFonts w:ascii="宋体" w:eastAsia="宋体" w:hAnsi="宋体" w:cs="Helvetica" w:hint="eastAsia"/>
          <w:color w:val="000000"/>
          <w:kern w:val="0"/>
          <w:szCs w:val="21"/>
        </w:rPr>
        <w:t>和</w:t>
      </w:r>
      <w:r w:rsidRPr="00F20AE5">
        <w:rPr>
          <w:rFonts w:ascii="Times New Roman" w:eastAsia="宋体" w:hAnsi="Times New Roman" w:cs="Times New Roman"/>
          <w:color w:val="000000"/>
          <w:kern w:val="0"/>
          <w:szCs w:val="21"/>
        </w:rPr>
        <w:t>GB-T-21050-2007</w:t>
      </w:r>
      <w:r w:rsidRPr="00F20AE5">
        <w:rPr>
          <w:rFonts w:ascii="宋体" w:eastAsia="宋体" w:hAnsi="宋体" w:cs="Helvetica" w:hint="eastAsia"/>
          <w:color w:val="000000"/>
          <w:kern w:val="0"/>
          <w:szCs w:val="21"/>
        </w:rPr>
        <w:t>等国家标准。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安全保障体系的实施</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安全保障体系的实施是指通过对网络与信息系统的安全风险评估，明确安全保障的对象和内容，针对不同的保障对象确定管理目标，设立相应的安全保障的组织机构及人员，采用有效的技术防护措施，制定实施相关的安全保障规章制度和措施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安全保障体系的组织架构</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数字校园安全保障体系组织架构应分为三层：主管校领导和信息部门负责人、数字校园网络系统管理者和信息系统管理者、院系或部门网络与信息管理员及各业务系统管理员等。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安全保障体系的规章制度</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数字校园安全保障的规章制度包括三个部分：安全制度、安全策略和安全操作规范。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安全制度规定数字校园管理者和使用者应遵循的法律法规，明确管理者的职责和工作内容，规范使用者的行为；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安全策略规定安全保障的级别、网络安全策略、计算机安全策略、应用安全策略和信息安全策略；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安全操作规范对具体的安全保障工作提出标准的操作流程。</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2.4.7.6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安全保障的内容</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参见本规范中的“6.5 网络管理与网络安全”。</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w:lastRenderedPageBreak/>
        <mc:AlternateContent>
          <mc:Choice Requires="wps">
            <w:drawing>
              <wp:inline distT="0" distB="0" distL="0" distR="0">
                <wp:extent cx="304800" cy="304800"/>
                <wp:effectExtent l="0" t="0" r="0" b="0"/>
                <wp:docPr id="193" name="矩形 19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3755A76" id="矩形 19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EHe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jrH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ncQd7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2.5</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实施过程</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92" name="矩形 19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5EAD99D" id="矩形 19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e/9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yO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tx7/3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2.5.1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数字校园实施过程的阶段划分</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数字校园的实施过程应分为规划与设计、建设与部署、管理与维护、应用与推广四个阶段，在四个阶段循环进行过程中应始终有效果评价，并将其结果反馈给各个阶段加以改进。</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2.5.2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规划与设计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数字校园规划与设计的内容</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规划与设计应对其中的技术系统和组织体系进行统一规划和顶层设计，确定数字校园建设目标，选择和制定实现目标的策略和路径，提出组织体系和业务模式的改进建议，制订技术系统的总体架构和建设内容。</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数字校园规划与设计方案的要素</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数字校园规划与设计方案的要素应包括：学校发展战略理解、现状分析与诊断、建设目标的确立、业务流程重组和优化、顶层设计、任务分解、实施策略和保障措施。</w:t>
      </w:r>
    </w:p>
    <w:p w:rsidR="00F20AE5" w:rsidRPr="00F20AE5" w:rsidRDefault="00F20AE5" w:rsidP="00F20AE5">
      <w:pPr>
        <w:widowControl/>
        <w:shd w:val="clear" w:color="auto" w:fill="FFFFFF"/>
        <w:spacing w:before="120" w:after="120"/>
        <w:ind w:left="1290"/>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91" name="矩形 19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1108D" id="矩形 19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xyZ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gox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2HHJ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2.5.3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建设与部署</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数字校园建设与部署的内容</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数字校园的建设与部署</w:t>
      </w:r>
      <w:proofErr w:type="gramStart"/>
      <w:r w:rsidRPr="00F20AE5">
        <w:rPr>
          <w:rFonts w:ascii="宋体" w:eastAsia="宋体" w:hAnsi="宋体" w:cs="Arial" w:hint="eastAsia"/>
          <w:color w:val="000000"/>
          <w:kern w:val="0"/>
          <w:sz w:val="27"/>
          <w:szCs w:val="27"/>
        </w:rPr>
        <w:t>应总体</w:t>
      </w:r>
      <w:proofErr w:type="gramEnd"/>
      <w:r w:rsidRPr="00F20AE5">
        <w:rPr>
          <w:rFonts w:ascii="宋体" w:eastAsia="宋体" w:hAnsi="宋体" w:cs="Arial" w:hint="eastAsia"/>
          <w:color w:val="000000"/>
          <w:kern w:val="0"/>
          <w:sz w:val="27"/>
          <w:szCs w:val="27"/>
        </w:rPr>
        <w:t>考虑的内容包括：建设的主体、技术系统部署方式、系统集成模式和信息化组织体系建设。</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数字校园建设与部署的模式</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lastRenderedPageBreak/>
        <w:t>    根据数字校园建设主体的不同，建设与部署模式一般有四种：自主开发模式、合作开发模式、外包模式、托管与租赁模式。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数字校园技术系统的部署方式</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技术系统的部署方式指的是院校数据中心与公共服务平台的构建方式。数据中心与公共服务平台是软件和硬件的结合体，它不仅仅包括计算机系统、数据通信连接、环境控制设备、监控设备以及各种安全装置以及与计算机连接的硬件设备，还包括了运行在计算机系统上大量业务软件系统产生的数据。一般分为以下三种：</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基于院校机房：院校自建计算机系统机房，所有服务器和应用服务均部署在院校机房中；</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基于校外公共机房：院校无需自建机房，但需要购置服务器，将服务器和应用服务托管至校外的公共机房中，由外部专业机构做维护管理；</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基于</w:t>
      </w:r>
      <w:proofErr w:type="gramStart"/>
      <w:r w:rsidRPr="00F20AE5">
        <w:rPr>
          <w:rFonts w:ascii="宋体" w:eastAsia="宋体" w:hAnsi="宋体" w:cs="Helvetica" w:hint="eastAsia"/>
          <w:color w:val="000000"/>
          <w:kern w:val="0"/>
          <w:szCs w:val="21"/>
        </w:rPr>
        <w:t>云计算</w:t>
      </w:r>
      <w:proofErr w:type="gramEnd"/>
      <w:r w:rsidRPr="00F20AE5">
        <w:rPr>
          <w:rFonts w:ascii="宋体" w:eastAsia="宋体" w:hAnsi="宋体" w:cs="Helvetica" w:hint="eastAsia"/>
          <w:color w:val="000000"/>
          <w:kern w:val="0"/>
          <w:szCs w:val="21"/>
        </w:rPr>
        <w:t>数据中心：院校无需自建机房，无需购置服务器，直接将应用服务部署到专业的、提供</w:t>
      </w:r>
      <w:proofErr w:type="gramStart"/>
      <w:r w:rsidRPr="00F20AE5">
        <w:rPr>
          <w:rFonts w:ascii="宋体" w:eastAsia="宋体" w:hAnsi="宋体" w:cs="Helvetica" w:hint="eastAsia"/>
          <w:color w:val="000000"/>
          <w:kern w:val="0"/>
          <w:szCs w:val="21"/>
        </w:rPr>
        <w:t>云计算</w:t>
      </w:r>
      <w:proofErr w:type="gramEnd"/>
      <w:r w:rsidRPr="00F20AE5">
        <w:rPr>
          <w:rFonts w:ascii="宋体" w:eastAsia="宋体" w:hAnsi="宋体" w:cs="Helvetica" w:hint="eastAsia"/>
          <w:color w:val="000000"/>
          <w:kern w:val="0"/>
          <w:szCs w:val="21"/>
        </w:rPr>
        <w:t>服务的数据中心。若由省、市或区县统一建设</w:t>
      </w:r>
      <w:proofErr w:type="gramStart"/>
      <w:r w:rsidRPr="00F20AE5">
        <w:rPr>
          <w:rFonts w:ascii="宋体" w:eastAsia="宋体" w:hAnsi="宋体" w:cs="Helvetica" w:hint="eastAsia"/>
          <w:color w:val="000000"/>
          <w:kern w:val="0"/>
          <w:szCs w:val="21"/>
        </w:rPr>
        <w:t>云计算</w:t>
      </w:r>
      <w:proofErr w:type="gramEnd"/>
      <w:r w:rsidRPr="00F20AE5">
        <w:rPr>
          <w:rFonts w:ascii="宋体" w:eastAsia="宋体" w:hAnsi="宋体" w:cs="Helvetica" w:hint="eastAsia"/>
          <w:color w:val="000000"/>
          <w:kern w:val="0"/>
          <w:szCs w:val="21"/>
        </w:rPr>
        <w:t>数据中心的话，各院校也可以不用单独购置公共应用服务。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2.5.3.4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数字校园系统集成模式</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数字校园系统集成模式一般应在以下三个层面进行：</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据集成：利用公共数据平台，从应用服务数据库中抽取出需要共享的数据，构建全校共享数据库，为相关应用系统提供共享数据访问服务，为在全校范围内进行综合数据分析服务提供完备、有效、可信的基础数据；</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认证集成：利用统一用户认证平台，将应用系统中的用户身份信息集成起来，实现单点登录，多系统漫游；</w:t>
      </w:r>
    </w:p>
    <w:p w:rsidR="00F20AE5" w:rsidRPr="00F20AE5" w:rsidRDefault="00F20AE5" w:rsidP="00F20AE5">
      <w:pPr>
        <w:widowControl/>
        <w:shd w:val="clear" w:color="auto" w:fill="FFFFFF"/>
        <w:ind w:left="88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应用发布集成：以公共数据平台中的数据为基础，通过信息门户系统为广大师生提供个性化的综合信息服务，扩展部门级管理信息系统的信息服务能力。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2.5.3.5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信息化组织体系建设</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数字校园信息化组织体系建设应包括信息化业务模式的分析和重构、信息化政策与规范的制订、信息化组织机构的健全、信息化人力资源的发展、信息化建设与应用体制的完善等。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w:lastRenderedPageBreak/>
        <mc:AlternateContent>
          <mc:Choice Requires="wps">
            <w:drawing>
              <wp:inline distT="0" distB="0" distL="0" distR="0">
                <wp:extent cx="304800" cy="304800"/>
                <wp:effectExtent l="0" t="0" r="0" b="0"/>
                <wp:docPr id="190" name="矩形 19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0B2916" id="矩形 19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rK6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vKrK6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2.5.4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管理与维护</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数字校园管理与维护的含义</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数字校园管理与维护主要是针对已经构建的技术系统进行管理维护，确保系统的高效、稳定运行，满足各类用户日常应用的需求。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数字校园管理与维护的任务</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管理与维护的任务包括校园网络基础设施和多媒体教学设施的维护、数据管理、应用管理、用户管理以及安全管理。应当建立管理与维护的组织机构，提升管理与维护人员的素质和水平，制订运行与维护服务的规章制度与规范，完善管理与维护流程。</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89" name="矩形 18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59B8FE" id="矩形 18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ONn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Zh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WA42f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2.5.5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应用与推广</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数字校园应用与推广的含义</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应用与推广主要指利用已经构建的技术系统和数字化资源，创新教育教学模式，提升师生的职业信息素养和职业技能，优化学校的管理流程，提高教育管理和服务质量，深化和拓展信息化应用层次和范围。</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数字校园应用与推广的任务</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数字校园应用与推广的任务包括师生和管理人员信息化意识和能力的提升、人员培训体系和机制的建设、信息化政策和激励机制</w:t>
      </w:r>
      <w:r w:rsidRPr="00F20AE5">
        <w:rPr>
          <w:rFonts w:ascii="宋体" w:eastAsia="宋体" w:hAnsi="宋体" w:cs="Arial" w:hint="eastAsia"/>
          <w:color w:val="000000"/>
          <w:kern w:val="0"/>
          <w:sz w:val="27"/>
          <w:szCs w:val="27"/>
        </w:rPr>
        <w:lastRenderedPageBreak/>
        <w:t>的建设、教育技术服务体系的建设。数字校园的系统建设完成后，管理与维护、应用与推广这两个阶段在实践中通常是并行的。</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88" name="矩形 18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531E80" id="矩形 18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U1E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gat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ctTUT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2.5.6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评价与反馈</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数字校园评价与反馈的任务</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数字校园评价与反馈的任务包括确定评价目标、设计评价指标、建立评价组织，实现评价程序的规范化和常态化。</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2.5.6.2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数字校园评价与反馈的原则</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数字校园的建设是一个持续不断的过程，评价与反馈应当贯穿于各个阶段，采用“以评促建，以评促改，评建结合，促进发展”的原则，对阶段性建设与应用效果进行分析诊断，提出改进的意见和建议。</w:t>
      </w:r>
    </w:p>
    <w:p w:rsidR="00F20AE5" w:rsidRPr="00F20AE5" w:rsidRDefault="00F20AE5" w:rsidP="00F20AE5">
      <w:pPr>
        <w:widowControl/>
        <w:shd w:val="clear" w:color="auto" w:fill="FFFFFF"/>
        <w:spacing w:after="375"/>
        <w:jc w:val="left"/>
        <w:outlineLvl w:val="0"/>
        <w:rPr>
          <w:rFonts w:ascii="Arial" w:eastAsia="宋体" w:hAnsi="Arial" w:cs="Arial"/>
          <w:color w:val="666666"/>
          <w:kern w:val="36"/>
          <w:sz w:val="57"/>
          <w:szCs w:val="57"/>
        </w:rPr>
      </w:pPr>
      <w:r w:rsidRPr="00F20AE5">
        <w:rPr>
          <w:rFonts w:ascii="黑体" w:eastAsia="黑体" w:hAnsi="黑体" w:cs="Arial" w:hint="eastAsia"/>
          <w:color w:val="000000"/>
          <w:kern w:val="36"/>
          <w:sz w:val="24"/>
          <w:szCs w:val="24"/>
        </w:rPr>
        <w:t>3</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师生发展</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87" name="矩形 18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8CA114" id="矩形 18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gBo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bF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CgGAG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86" name="矩形 18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A9CF81" id="矩形 18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65L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bB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qrrk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3.1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数字校园与师生发展</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3.1.1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数字校园环境下学生的职业发展</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信息技术改变了人类的工作和学习方式，为了在数字时代更好地生存和发展，学生需要借助数字校园发展自身的信息化职业能力。</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3.1.2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数字校园环境下教师职业能力的发展</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在数字时代，职业教育的教学理念、教学内容和教学方式将发生革命性变革，职业院校教师需要借助数字校园持续提升自身的信息化职业能力。</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85" name="矩形 18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7CD1F9" id="矩形 18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V0v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bG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xdXS/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3.2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学生发展</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3.2.1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知识与技能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3.2.1.1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学生能够正确理解信息技术的基础知识，掌握常用信息终端及相关专业训练软件，学会利用仿真和模拟软件培养自己的职业技能。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理解信息技术的概念、系统运行和操作原理，了解其对职业技能培养的作用和意义；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掌握应用手机、平板电脑、</w:t>
      </w:r>
      <w:r w:rsidRPr="00F20AE5">
        <w:rPr>
          <w:rFonts w:ascii="Times New Roman" w:eastAsia="宋体" w:hAnsi="Times New Roman" w:cs="Times New Roman"/>
          <w:color w:val="000000"/>
          <w:kern w:val="0"/>
          <w:szCs w:val="21"/>
        </w:rPr>
        <w:t>PC</w:t>
      </w:r>
      <w:r w:rsidRPr="00F20AE5">
        <w:rPr>
          <w:rFonts w:ascii="宋体" w:eastAsia="宋体" w:hAnsi="宋体" w:cs="Helvetica" w:hint="eastAsia"/>
          <w:color w:val="000000"/>
          <w:kern w:val="0"/>
          <w:szCs w:val="21"/>
        </w:rPr>
        <w:t>机收集、下载学习资源的方法；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掌握应用手机、平板电脑、</w:t>
      </w:r>
      <w:r w:rsidRPr="00F20AE5">
        <w:rPr>
          <w:rFonts w:ascii="Times New Roman" w:eastAsia="宋体" w:hAnsi="Times New Roman" w:cs="Times New Roman"/>
          <w:color w:val="000000"/>
          <w:kern w:val="0"/>
          <w:szCs w:val="21"/>
        </w:rPr>
        <w:t>PC</w:t>
      </w:r>
      <w:r w:rsidRPr="00F20AE5">
        <w:rPr>
          <w:rFonts w:ascii="宋体" w:eastAsia="宋体" w:hAnsi="宋体" w:cs="Helvetica" w:hint="eastAsia"/>
          <w:color w:val="000000"/>
          <w:kern w:val="0"/>
          <w:szCs w:val="21"/>
        </w:rPr>
        <w:t>机进行自主学习的方法；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掌握利用数字媒体和网络环境来观摩、体验真实的工作场景的方法；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e)</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掌握常用信息技术工具，完成虚拟环境下的仿真训练；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f)</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掌握利用信息化技术和网络空间，进行学习交流，展示学习成果。</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3.2.2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信息熟练度</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学生能够利用信息工具收集、评价和利用有效信息，并能与相关职业岗位活动相结合，提出自己的建议。</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从多种媒体信息来源中，收集、整理、分析、评价、综合信息，并合理地使用信息；</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依据具体的任务，选择适合任务的信息资源和信息工具，开展自主学习；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能够利用信息化工具对收集的数据进行分析和处理，撰写学习报告；</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能够熟练利用职业领域的专门软件和技术进行作品的设计和制作；</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能够熟练操作学习系统，进行自主学习和协同学习，分享学习成果。</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3.2.3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批判性思维、问题解决和决策</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学生能够利用恰当的数字化资源和信息工具，运用批判性思维技能开展研究、管理项目、解决问题、做出有效的决策。</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3.2.3.2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识别、确定需要研究的问题；</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利用虚拟仿真软件进行问题的诊断、研讨和寻找问题解决方法；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通过对问题解决过程的合理计划和管理来形成方案或完成项目；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能通过多种视角寻求不同的解决方案，并能通过模拟仿真等软件系统进行方案的尝试；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通过收集和分析数据进行方案或项目的评价并能做出有效的决策。</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3.2.4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合作与交流</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学生能够使用数字媒体和环境，促进交流和协同工作，支持个人学习和小组协作学习；同时还能利用交流和协同工具开展问题诊断、研讨和问题解决的活动。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利用多种数字环境和媒体与同伴、教师或他人进行互动和协作交流；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利用多种数字环境和媒体与多元化的听众、观众有效地交流信息与表达思想；</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利用信息交流工具通过与具有不同文化的学习者交流，培养文化理解力，形成全球意识；</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利用信息技术组建团队，通过沟通、协作工具解决学习难题或创作作品。</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3.2.5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创新与变革</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学生能根据专业特点，借助数字校园提供的技术手段进行创造性训练活动，包括专业综合能力和职业岗位能力的创新性训练。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结合已经学习的专业知识和技能，在教师指导下利用信息化手段进行创造性能力训练，灵活完成专业要求的任务；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在教师指导下利用信息化手段进行协同工作，针对职业岗位能力进行综合训练，创造性地完成岗位要求的任务。</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3.2.6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社会责任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总体要求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学生能够理解与信息技术相关的人类、文化和社会问题，实践符合法律和伦理的技术行为。</w:t>
      </w:r>
    </w:p>
    <w:p w:rsidR="00F20AE5" w:rsidRPr="00F20AE5" w:rsidRDefault="00F20AE5" w:rsidP="00F20AE5">
      <w:pPr>
        <w:widowControl/>
        <w:shd w:val="clear" w:color="auto" w:fill="FFFFFF"/>
        <w:spacing w:before="120" w:after="120"/>
        <w:ind w:left="855"/>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3.2.6.2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具体要求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184" name="矩形 18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B7B4B29" id="矩形 18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PM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kY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7w8w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尊重知识产权，倡导和实践安全、合法、负责任地使用信息和技术；</w:t>
      </w:r>
    </w:p>
    <w:p w:rsidR="00F20AE5" w:rsidRPr="00F20AE5" w:rsidRDefault="00F20AE5" w:rsidP="00F20AE5">
      <w:pPr>
        <w:widowControl/>
        <w:shd w:val="clear" w:color="auto" w:fill="FFFFFF"/>
        <w:spacing w:after="15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对信息技术用于支持学习和工作持积极肯定的态度；</w:t>
      </w:r>
    </w:p>
    <w:p w:rsidR="00F20AE5" w:rsidRPr="00F20AE5" w:rsidRDefault="00F20AE5" w:rsidP="00F20AE5">
      <w:pPr>
        <w:widowControl/>
        <w:shd w:val="clear" w:color="auto" w:fill="FFFFFF"/>
        <w:spacing w:after="15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理解信息技术是把“双刃剑”，能扬长避短地使用；</w:t>
      </w:r>
    </w:p>
    <w:p w:rsidR="00F20AE5" w:rsidRPr="00F20AE5" w:rsidRDefault="00F20AE5" w:rsidP="00F20AE5">
      <w:pPr>
        <w:widowControl/>
        <w:shd w:val="clear" w:color="auto" w:fill="FFFFFF"/>
        <w:spacing w:after="15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承担利用信息技术促进个人终身学习的责任；</w:t>
      </w:r>
    </w:p>
    <w:p w:rsidR="00F20AE5" w:rsidRPr="00F20AE5" w:rsidRDefault="00F20AE5" w:rsidP="00F20AE5">
      <w:pPr>
        <w:widowControl/>
        <w:shd w:val="clear" w:color="auto" w:fill="FFFFFF"/>
        <w:spacing w:after="15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能评价技术行动结果的风险，预见技术行动的影响并能理性决策；</w:t>
      </w:r>
    </w:p>
    <w:p w:rsidR="00F20AE5" w:rsidRPr="00F20AE5" w:rsidRDefault="00F20AE5" w:rsidP="00F20AE5">
      <w:pPr>
        <w:widowControl/>
        <w:shd w:val="clear" w:color="auto" w:fill="FFFFFF"/>
        <w:spacing w:after="15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能遵守信息技术系统要求的相关规范和流程，做出合理恰当的操作行为。</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83" name="矩形 18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3FEB81" id="矩形 18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sLr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naO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Cwuub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3.3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教师发展</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82" name="矩形 18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6C63A8" id="矩形 18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RTF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m0Y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IdFMX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3.3.1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意识与态度</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重要性的认识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认识到信息技术的有效应用对于推进职业教育信息化、促进职业教育教学改革、创新职业教育教学模式、提高职业教育质量的重要作用；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认识到信息技术所带来的职业教育内涵的变化，主动适应职业教育发展的变革；</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认识到信息技术的有效应用对于优化教学过程、培养实用型高技能人才的重要作用；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认识到信息化教学能力是职业院校教师专业素质的重要组成部分。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应用意识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具有在教学中应用仿真实训等教学资源、利用数字校园提供的网络教学服务功能组织教学实践活动的意识；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具有在教学中开展信息技术与课程整合、进行教育教学改革的意识；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具有收集和共享开放课程和仿真实</w:t>
      </w:r>
      <w:proofErr w:type="gramStart"/>
      <w:r w:rsidRPr="00F20AE5">
        <w:rPr>
          <w:rFonts w:ascii="宋体" w:eastAsia="宋体" w:hAnsi="宋体" w:cs="Helvetica" w:hint="eastAsia"/>
          <w:color w:val="000000"/>
          <w:kern w:val="0"/>
          <w:szCs w:val="21"/>
        </w:rPr>
        <w:t>训系统</w:t>
      </w:r>
      <w:proofErr w:type="gramEnd"/>
      <w:r w:rsidRPr="00F20AE5">
        <w:rPr>
          <w:rFonts w:ascii="宋体" w:eastAsia="宋体" w:hAnsi="宋体" w:cs="Helvetica" w:hint="eastAsia"/>
          <w:color w:val="000000"/>
          <w:kern w:val="0"/>
          <w:szCs w:val="21"/>
        </w:rPr>
        <w:t>等数字化教学资源的意识；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关注信息技术和教育理念的最新发展，并尝试将其应用于职业教育的人才培养。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3.3.1.3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评价与反思</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根据职业教育人才培养特征，对教学资源利用效果进行评价与反思的意识；</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根据职业教育人才培养特征，对教学过程进行评价与反思的意识；</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根据职业教育人才培养特征，对教学效果与效率进行评价与反思的意识。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3.3.1.4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终身学习</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利用信息技术不断学习新的专业知识和技能以完善自身职业能力的意识；</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利用信息技术进行终身学习以实现个人全面发展的意识。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81" name="矩形 18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98A3E6" id="矩形 18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eh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Z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Tr56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80" name="矩形 18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8F1E66" id="矩形 18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kmC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GRkmC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79" name="矩形 17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F7C658" id="矩形 17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KnR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ph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Pgqd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3.3.2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知识与技能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基本知识</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了解信息化教学的基本概念和理论基础；</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了解技术技能人才培养目标和教学活动对信息技术的需求特征；</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了解数字化教学资源和教学工具的特点和作用；</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了解职业教育信息化教学效果的评价理论、方法、手段和工具；</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了解系统化教学设计模式和方法，并学会分析和研究职业院校中的教学问题。</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基本技能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掌握信息检索、收集、整理、筛选的基本方法；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掌握数字媒体的制作方法与流程；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掌握信息化环境下教学活动设计的程序与方法；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掌握信息化环境下教学效果的评价方法。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职业教育教学的技能</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掌握收集、甄别、管理、应用与职业教育教学相关的各类教学资源的方法；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掌握职业教育教学基础性数字资源的教学设计与评价方法；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了解职业教育中理论性教学和实践性教学资源的设计思路；</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利用虚拟仿真教学资源支持职业教育实习实训活动。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78" name="矩形 17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E6DF66" id="矩形 17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Qfy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gqt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FNB/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3.3.3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应用与创新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教学设计与实施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掌握信息化环境下职业教育学生的学习特征；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掌握职业教育信息化教学内容的提炼、设计与呈现方法；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掌握职业教育教学活动中的媒体选择与设计方法；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掌握信息化环境下职业教育教学设计效果评价的手段与方法；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e)    </w:t>
      </w:r>
      <w:r w:rsidRPr="00F20AE5">
        <w:rPr>
          <w:rFonts w:ascii="宋体" w:eastAsia="宋体" w:hAnsi="宋体" w:cs="Helvetica" w:hint="eastAsia"/>
          <w:color w:val="000000"/>
          <w:kern w:val="0"/>
          <w:szCs w:val="21"/>
        </w:rPr>
        <w:t>掌握信息技术有效融合于职业教育教学活动和岗位活动的方法。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科研与发展</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识别和确定职业教育教学过程中的需求问题，开展信息化教学研究；</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能针对职业教育中信息技术教学应用的效果进行研究；</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能充分利用信息技术学习业务知识，提高业务能力，支持专业发展。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合作与交流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能利用信息技术与学生就学习进行交流；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能利用信息技术与家长就学生情况进行交流；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能利用信息技术与同事在教学和科研方面广泛开展合作与交流；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能利用信息技术与教育管理人员就教育管理工作进行沟通；</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能利用信息技术与技术人员在教学资源的设计、选择与开发等方面进行合作与交流；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能利用信息技术与学科专家、教育技术专家就信息技术的教学应用进行交流与合作；</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能利用信息技术与行业专家、兼职教师等开展信息化教学方面的分工与协作。</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3.3.3.4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教学模式创新</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利用物联网、移动终端等技术构建新型实习实训环境；</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利用信息技术构建校企合作、工学结合、虚实结合的新型教学模式。</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77" name="矩形 17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F85856" id="矩形 17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re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rF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5mSt7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3.3.4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社会责任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公平利用</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努力使不同性别、不同经济状况的学生在学习资源的利用上享有均等的机会。</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有效应用</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努力使不同背景、性格和能力的学生均能利用学习资源并得到良好发展。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3.3.4.3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健康使用</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促进学生正确使用学习资源，营造良好的学习环境。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3.3.4.4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规范行为</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能向学生示范并传授与信息技术利用有关的法律法规知识和伦理道德观念。</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w:lastRenderedPageBreak/>
        <mc:AlternateContent>
          <mc:Choice Requires="wps">
            <w:drawing>
              <wp:inline distT="0" distB="0" distL="0" distR="0">
                <wp:extent cx="304800" cy="304800"/>
                <wp:effectExtent l="0" t="0" r="0" b="0"/>
                <wp:docPr id="176" name="矩形 17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8B1F14" id="矩形 17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T9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rB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JzL5P3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175" name="矩形 17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28B5FEE" id="矩形 17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ReZ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6PReZ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Helvetica" w:hint="eastAsia"/>
          <w:color w:val="000000"/>
          <w:kern w:val="0"/>
          <w:sz w:val="24"/>
          <w:szCs w:val="24"/>
        </w:rPr>
        <w:t>4</w:t>
      </w:r>
      <w:r w:rsidRPr="00F20AE5">
        <w:rPr>
          <w:rFonts w:ascii="Calibri" w:eastAsia="黑体" w:hAnsi="Calibri" w:cs="Calibri"/>
          <w:color w:val="000000"/>
          <w:kern w:val="0"/>
          <w:szCs w:val="21"/>
        </w:rPr>
        <w:t>     </w:t>
      </w:r>
      <w:r w:rsidRPr="00F20AE5">
        <w:rPr>
          <w:rFonts w:ascii="黑体" w:eastAsia="黑体" w:hAnsi="黑体" w:cs="Helvetica" w:hint="eastAsia"/>
          <w:color w:val="000000"/>
          <w:kern w:val="0"/>
          <w:sz w:val="24"/>
          <w:szCs w:val="24"/>
        </w:rPr>
        <w:t>数字资源</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4" name="矩形 17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FF8909" id="矩形 17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Lm6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ko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iQub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3" name="矩形 17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12CD29" id="矩形 17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0PBQ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nqO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bQ8F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2" name="矩形 17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452895" id="矩形 17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V5z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m0Q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R9Xn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1" name="矩形 17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2048FF" id="矩形 17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i60X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p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PKLrRf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数字资源的分类</w:t>
      </w:r>
    </w:p>
    <w:p w:rsidR="00F20AE5" w:rsidRPr="00F20AE5" w:rsidRDefault="00F20AE5" w:rsidP="00F20AE5">
      <w:pPr>
        <w:widowControl/>
        <w:shd w:val="clear" w:color="auto" w:fill="FFFFFF"/>
        <w:spacing w:before="120" w:after="120"/>
        <w:ind w:firstLine="420"/>
        <w:jc w:val="left"/>
        <w:outlineLvl w:val="2"/>
        <w:rPr>
          <w:rFonts w:ascii="Arial" w:eastAsia="宋体" w:hAnsi="Arial" w:cs="Arial"/>
          <w:color w:val="0488CD"/>
          <w:kern w:val="0"/>
          <w:sz w:val="33"/>
          <w:szCs w:val="33"/>
        </w:rPr>
      </w:pPr>
      <w:r w:rsidRPr="00F20AE5">
        <w:rPr>
          <w:rFonts w:ascii="宋体" w:eastAsia="宋体" w:hAnsi="宋体" w:cs="Arial" w:hint="eastAsia"/>
          <w:color w:val="000000"/>
          <w:kern w:val="0"/>
          <w:sz w:val="24"/>
          <w:szCs w:val="24"/>
        </w:rPr>
        <w:t>数字资源按照其应用的场所分为课堂与实训室数字化教学资源、数字化场馆资源和数字图书馆资源，其中课堂与实训室数字化教学资源包括通用性基础资源和仿真实训资源。</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0" name="矩形 17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EE2793" id="矩形 17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JgM0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QJgM0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666666"/>
          <w:kern w:val="0"/>
          <w:sz w:val="24"/>
          <w:szCs w:val="24"/>
        </w:rPr>
        <w:t>4.2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数字资源的来源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4.2.1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开放资源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基于非商业用途，执行开放资源版权要求，借助网络信息技术自由使用和修改的数字资源。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4.2.2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引进资源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学校以购买、接受捐赠等形式从校外引入的教学资源。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4.2.3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校本资源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学校自主开发的具有自主版权的资源，包括学校自主建设或与企业等单位合作研发的教学资源。</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9" name="矩形 16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5C7342" id="矩形 16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FLp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Jh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qMUu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数字资源建设与应用的原则与要求</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4.3.1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数字资源建设与应用的总体原则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政府引导、专家指导、行业引领、院校承建；</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统一规划、统一部署、统一建设；</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整体规划、整体设计，分段实施、分步操作；</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应用导向、边建边用、</w:t>
      </w:r>
      <w:proofErr w:type="gramStart"/>
      <w:r w:rsidRPr="00F20AE5">
        <w:rPr>
          <w:rFonts w:ascii="宋体" w:eastAsia="宋体" w:hAnsi="宋体" w:cs="Helvetica" w:hint="eastAsia"/>
          <w:color w:val="000000"/>
          <w:kern w:val="0"/>
          <w:szCs w:val="21"/>
        </w:rPr>
        <w:t>建用结合</w:t>
      </w:r>
      <w:proofErr w:type="gramEnd"/>
      <w:r w:rsidRPr="00F20AE5">
        <w:rPr>
          <w:rFonts w:ascii="宋体" w:eastAsia="宋体" w:hAnsi="宋体" w:cs="Helvetica" w:hint="eastAsia"/>
          <w:color w:val="000000"/>
          <w:kern w:val="0"/>
          <w:szCs w:val="21"/>
        </w:rPr>
        <w:t>、共建共享；</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“利用”在先、慎重“引进”、“校本”特色；</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急用先建、广用先建、优用先建；</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盘活存量资源，形成持续投入和产出机制。</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4.3.2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数字资源建设与应用的总体要求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调研报告、专家论证、建设方案、建设任务书完整全面；</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建设团队结构合理、门类齐全；</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组织保障、资金保障有效落实；</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建设标准、建设规范、验收标准、验收规范及项目管理办法等齐全完整、指导性强；</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避免发生重复建设、低水平建设、低普及率建设、</w:t>
      </w:r>
      <w:proofErr w:type="gramStart"/>
      <w:r w:rsidRPr="00F20AE5">
        <w:rPr>
          <w:rFonts w:ascii="宋体" w:eastAsia="宋体" w:hAnsi="宋体" w:cs="Helvetica" w:hint="eastAsia"/>
          <w:color w:val="000000"/>
          <w:kern w:val="0"/>
          <w:szCs w:val="21"/>
        </w:rPr>
        <w:t>低应用</w:t>
      </w:r>
      <w:proofErr w:type="gramEnd"/>
      <w:r w:rsidRPr="00F20AE5">
        <w:rPr>
          <w:rFonts w:ascii="宋体" w:eastAsia="宋体" w:hAnsi="宋体" w:cs="Helvetica" w:hint="eastAsia"/>
          <w:color w:val="000000"/>
          <w:kern w:val="0"/>
          <w:szCs w:val="21"/>
        </w:rPr>
        <w:t>效率建设；</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f)     </w:t>
      </w:r>
      <w:r w:rsidRPr="00F20AE5">
        <w:rPr>
          <w:rFonts w:ascii="宋体" w:eastAsia="宋体" w:hAnsi="宋体" w:cs="Helvetica" w:hint="eastAsia"/>
          <w:color w:val="000000"/>
          <w:kern w:val="0"/>
          <w:szCs w:val="21"/>
        </w:rPr>
        <w:t>尊重版权，遵守开放许可协议，遵守国际公约与国内法律法规。</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68" name="矩形 16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98E1AF0" id="矩形 16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fzK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gKt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gh/M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4.3.3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开放资源的应用原则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进行内容的正确性、准确性、时效性、全面性、有效性及对教学的支持性科学判断；</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提倡对开放资源进行有目的的再加工，使之完全符合教学需求；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版权清晰、来源明确。</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67" name="矩形 16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1A7265" id="矩形 16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rH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LF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cKseb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4.3.4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引进资源的实施原则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确认是否存在开放性资源；</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联合相关职业院校，实施联合引进，以降低引进成本；</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将引进资源计划纳入院校资源建设整体规划，防止盲目引进、跟风引进；</w:t>
      </w:r>
    </w:p>
    <w:p w:rsidR="00F20AE5" w:rsidRPr="00F20AE5" w:rsidRDefault="00F20AE5" w:rsidP="00F20AE5">
      <w:pPr>
        <w:widowControl/>
        <w:shd w:val="clear" w:color="auto" w:fill="FFFFFF"/>
        <w:ind w:left="73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d) 从实际需求出发，有效利用资金，优先引进解决教学中进不去、看不见、动不了和高危险、高耗能、高污染的实践性教学资源。</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 </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4.3.5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校本资源的建设原则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确认是否存在开放资源、引进资源；</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确认校本资源具有一定的应用群体、一定的应用寿命；</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确认具有日常维护、可持续开发的资金支持；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确认可以组织科学、高效的开发团队；</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进行有效的教学设计并采用主流技术；</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制定资源建设、应用标准及推广方案。</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6" name="矩形 16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504C287" id="矩形 16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px/F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LB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PWnH8X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4.4</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通用性基础资源</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本规范所界定的通用性基础资源是指</w:t>
      </w:r>
      <w:r w:rsidRPr="00F20AE5">
        <w:rPr>
          <w:rFonts w:ascii="Helvetica" w:eastAsia="宋体" w:hAnsi="Helvetica" w:cs="Helvetica"/>
          <w:color w:val="000000"/>
          <w:kern w:val="0"/>
          <w:szCs w:val="21"/>
        </w:rPr>
        <w:t>CELTS-41.1 2002-09</w:t>
      </w:r>
      <w:r w:rsidRPr="00F20AE5">
        <w:rPr>
          <w:rFonts w:ascii="宋体" w:eastAsia="宋体" w:hAnsi="宋体" w:cs="Helvetica" w:hint="eastAsia"/>
          <w:color w:val="000000"/>
          <w:kern w:val="0"/>
          <w:szCs w:val="21"/>
        </w:rPr>
        <w:t>中的教育资源，其含义为以数字信号在互联网上进行传输的教育信息。通用性基础资源有九类：媒体素材、试题、试卷、课件、案例、文献资料、网络课程、常见问题解答和资源目录索引。</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媒体素材</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媒体素材是传播教学信息的基本材料单元，可分为五种：文本类素材、图形/图像类素材、音频类素材、视频类素材和动画类素材。</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试题</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试题是测试中使用的问题、选项、正确答案、得分点和输出结果等的集合。</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试卷</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试卷是用于进行多种类型测试的典型成套试题。</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4.4.4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课件</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课件是对一个或几个知识</w:t>
      </w:r>
      <w:proofErr w:type="gramStart"/>
      <w:r w:rsidRPr="00F20AE5">
        <w:rPr>
          <w:rFonts w:ascii="宋体" w:eastAsia="宋体" w:hAnsi="宋体" w:cs="Helvetica" w:hint="eastAsia"/>
          <w:color w:val="000000"/>
          <w:kern w:val="0"/>
          <w:szCs w:val="21"/>
        </w:rPr>
        <w:t>点实施</w:t>
      </w:r>
      <w:proofErr w:type="gramEnd"/>
      <w:r w:rsidRPr="00F20AE5">
        <w:rPr>
          <w:rFonts w:ascii="宋体" w:eastAsia="宋体" w:hAnsi="宋体" w:cs="Helvetica" w:hint="eastAsia"/>
          <w:color w:val="000000"/>
          <w:kern w:val="0"/>
          <w:szCs w:val="21"/>
        </w:rPr>
        <w:t>相对完整教学的用于教育、教学的软件，根据运行平台划分，可分为网络版的课件和单机运行的课件，网络版的课件能在标准浏览器中运行，并且能通过网络教学环境被大家共享，单机运行的课件可通过网络下载后在本地计算机上运行。</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案例</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案例是指由各种媒体元素组合表现的有现实指导意义和教学意义的代表性事件或现象。</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4.4.6</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文献资料</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文献资料是指有关教育方面的政策、法规、条例、规章制度，对重大事件的记录、重要文章、书籍等。</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4.4.7</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网络课程</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网络课程是通过网络表现的教学内容及实施的教学活动的总和，它包括两个组成部分：按一定的教学目标、教学策略组织起来的教学内容和网络教学支撑环境。</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4.4.8</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常见问题解答</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常见问题解答是针对某一具体领域最常出现的问题给出全面的解答。</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4.4.9</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资源目录索引</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资源目录索引是列出某一领域中相关的网络资源地址链接和非网络资源的索引。</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5" name="矩形 16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013752" id="矩形 16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eyh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LG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NR7K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4.5</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仿真实训资源</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4.5.1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仿真实</w:t>
      </w:r>
      <w:proofErr w:type="gramStart"/>
      <w:r w:rsidRPr="00F20AE5">
        <w:rPr>
          <w:rFonts w:ascii="黑体" w:eastAsia="黑体" w:hAnsi="黑体" w:cs="Arial" w:hint="eastAsia"/>
          <w:color w:val="000000"/>
          <w:kern w:val="0"/>
          <w:sz w:val="24"/>
          <w:szCs w:val="24"/>
        </w:rPr>
        <w:t>训资源</w:t>
      </w:r>
      <w:proofErr w:type="gramEnd"/>
      <w:r w:rsidRPr="00F20AE5">
        <w:rPr>
          <w:rFonts w:ascii="黑体" w:eastAsia="黑体" w:hAnsi="黑体" w:cs="Arial" w:hint="eastAsia"/>
          <w:color w:val="000000"/>
          <w:kern w:val="0"/>
          <w:sz w:val="24"/>
          <w:szCs w:val="24"/>
        </w:rPr>
        <w:t>的含义</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广义来说，一切可用于职业教育教学实践环节的数字化资源均可成为仿真实训资源，包括用于工程设计与制造的计算机辅助设计（</w:t>
      </w:r>
      <w:r w:rsidRPr="00F20AE5">
        <w:rPr>
          <w:rFonts w:ascii="Helvetica" w:eastAsia="宋体" w:hAnsi="Helvetica" w:cs="Helvetica"/>
          <w:color w:val="000000"/>
          <w:kern w:val="0"/>
          <w:szCs w:val="21"/>
        </w:rPr>
        <w:t>CAD</w:t>
      </w:r>
      <w:r w:rsidRPr="00F20AE5">
        <w:rPr>
          <w:rFonts w:ascii="宋体" w:eastAsia="宋体" w:hAnsi="宋体" w:cs="Helvetica" w:hint="eastAsia"/>
          <w:color w:val="000000"/>
          <w:kern w:val="0"/>
          <w:szCs w:val="21"/>
        </w:rPr>
        <w:t>）和计算机辅助工程（</w:t>
      </w:r>
      <w:r w:rsidRPr="00F20AE5">
        <w:rPr>
          <w:rFonts w:ascii="Helvetica" w:eastAsia="宋体" w:hAnsi="Helvetica" w:cs="Helvetica"/>
          <w:color w:val="000000"/>
          <w:kern w:val="0"/>
          <w:szCs w:val="21"/>
        </w:rPr>
        <w:t>CAE</w:t>
      </w:r>
      <w:r w:rsidRPr="00F20AE5">
        <w:rPr>
          <w:rFonts w:ascii="宋体" w:eastAsia="宋体" w:hAnsi="宋体" w:cs="Helvetica" w:hint="eastAsia"/>
          <w:color w:val="000000"/>
          <w:kern w:val="0"/>
          <w:szCs w:val="21"/>
        </w:rPr>
        <w:t>）软件，用于职业训练过程的仿真实</w:t>
      </w:r>
      <w:proofErr w:type="gramStart"/>
      <w:r w:rsidRPr="00F20AE5">
        <w:rPr>
          <w:rFonts w:ascii="宋体" w:eastAsia="宋体" w:hAnsi="宋体" w:cs="Helvetica" w:hint="eastAsia"/>
          <w:color w:val="000000"/>
          <w:kern w:val="0"/>
          <w:szCs w:val="21"/>
        </w:rPr>
        <w:t>训软件</w:t>
      </w:r>
      <w:proofErr w:type="gramEnd"/>
      <w:r w:rsidRPr="00F20AE5">
        <w:rPr>
          <w:rFonts w:ascii="宋体" w:eastAsia="宋体" w:hAnsi="宋体" w:cs="Helvetica" w:hint="eastAsia"/>
          <w:color w:val="000000"/>
          <w:kern w:val="0"/>
          <w:szCs w:val="21"/>
        </w:rPr>
        <w:t>等。仿真实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更多表现为专业类资源，体现职业院校的教学要求。提倡构建基于互联网的仿真实训资源，以便大范围共享应用。</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4.5.2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仿真实</w:t>
      </w:r>
      <w:proofErr w:type="gramStart"/>
      <w:r w:rsidRPr="00F20AE5">
        <w:rPr>
          <w:rFonts w:ascii="黑体" w:eastAsia="黑体" w:hAnsi="黑体" w:cs="Arial" w:hint="eastAsia"/>
          <w:color w:val="000000"/>
          <w:kern w:val="0"/>
          <w:sz w:val="24"/>
          <w:szCs w:val="24"/>
        </w:rPr>
        <w:t>训资源</w:t>
      </w:r>
      <w:proofErr w:type="gramEnd"/>
      <w:r w:rsidRPr="00F20AE5">
        <w:rPr>
          <w:rFonts w:ascii="黑体" w:eastAsia="黑体" w:hAnsi="黑体" w:cs="Arial" w:hint="eastAsia"/>
          <w:color w:val="000000"/>
          <w:kern w:val="0"/>
          <w:sz w:val="24"/>
          <w:szCs w:val="24"/>
        </w:rPr>
        <w:t>的分类</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根据实践环节的不同划分</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可分为仿真实验软件、仿真实</w:t>
      </w:r>
      <w:proofErr w:type="gramStart"/>
      <w:r w:rsidRPr="00F20AE5">
        <w:rPr>
          <w:rFonts w:ascii="宋体" w:eastAsia="宋体" w:hAnsi="宋体" w:cs="Helvetica" w:hint="eastAsia"/>
          <w:color w:val="000000"/>
          <w:kern w:val="0"/>
          <w:szCs w:val="21"/>
        </w:rPr>
        <w:t>训软</w:t>
      </w:r>
      <w:proofErr w:type="gramEnd"/>
      <w:r w:rsidRPr="00F20AE5">
        <w:rPr>
          <w:rFonts w:ascii="宋体" w:eastAsia="宋体" w:hAnsi="宋体" w:cs="Helvetica" w:hint="eastAsia"/>
          <w:color w:val="000000"/>
          <w:kern w:val="0"/>
          <w:szCs w:val="21"/>
        </w:rPr>
        <w:t>件和仿真实习软件。</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4.5.2.2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根据是否有实物介入划分</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可分为完全依靠计算机系统的软件仿真以及有实物介入（包括真实实物、仿真实物、替代实物）的仿真。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按照虚拟现实技术的不同划分</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可分为</w:t>
      </w:r>
      <w:proofErr w:type="gramStart"/>
      <w:r w:rsidRPr="00F20AE5">
        <w:rPr>
          <w:rFonts w:ascii="宋体" w:eastAsia="宋体" w:hAnsi="宋体" w:cs="Helvetica" w:hint="eastAsia"/>
          <w:color w:val="000000"/>
          <w:kern w:val="0"/>
          <w:szCs w:val="21"/>
        </w:rPr>
        <w:t>桌面</w:t>
      </w:r>
      <w:proofErr w:type="gramEnd"/>
      <w:r w:rsidRPr="00F20AE5">
        <w:rPr>
          <w:rFonts w:ascii="宋体" w:eastAsia="宋体" w:hAnsi="宋体" w:cs="Helvetica" w:hint="eastAsia"/>
          <w:color w:val="000000"/>
          <w:kern w:val="0"/>
          <w:szCs w:val="21"/>
        </w:rPr>
        <w:t>级虚拟仿真实训、沉浸性虚拟仿真实训、增强型虚拟仿真实</w:t>
      </w:r>
      <w:proofErr w:type="gramStart"/>
      <w:r w:rsidRPr="00F20AE5">
        <w:rPr>
          <w:rFonts w:ascii="宋体" w:eastAsia="宋体" w:hAnsi="宋体" w:cs="Helvetica" w:hint="eastAsia"/>
          <w:color w:val="000000"/>
          <w:kern w:val="0"/>
          <w:szCs w:val="21"/>
        </w:rPr>
        <w:t>训以</w:t>
      </w:r>
      <w:proofErr w:type="gramEnd"/>
      <w:r w:rsidRPr="00F20AE5">
        <w:rPr>
          <w:rFonts w:ascii="宋体" w:eastAsia="宋体" w:hAnsi="宋体" w:cs="Helvetica" w:hint="eastAsia"/>
          <w:color w:val="000000"/>
          <w:kern w:val="0"/>
          <w:szCs w:val="21"/>
        </w:rPr>
        <w:t>及分布式仿真实训。</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4.5.2.4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根据对内容覆盖的不同划分</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可分为：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元件/工具级：针对一个元器件、简易工具进行讲解、参数调整和拆装；</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仪器/技能级：针对一台仪器、实验装置或一个操作技巧进行学习；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实验室/车间级：能够完成一系列操作，如一个交流整流电源试验等；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工种/工厂级：对特定工种和级别主要技能进行全仿真，包括初级工、中级工、高级工等；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e)</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专业群/产业链级：对特定专业所有课程主要技能进行全仿真，能在仿真环境引导下完成学习。</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4.5.3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仿真实验软件</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仿真实验软件的含义</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仿真实验软件是指将多媒体技术应用于实验环节中，以期达到观察现象、学会方法、自主操作的效果，其主要教学目的是验证理论、巩固知识、培养兴趣以及培养分析问题与解决问题的能力。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仿真实验软件的设计要求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软件应能支持学生对实验室环境，包括工具、设备和实验仪器进行认知；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软件的技术实现应以多媒体为主，使实验对象变静为动，变平面为立体，变抽象的符号、图纸、文字为具有真实感的三维实物；</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软件的实验项目应根据课程大纲，设置实验目的、实验原理、实验设备、能力考核等模块；</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软件应支持现象演示、交互操作、自主设计等功能。</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4.5.4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仿真实训软件</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4.5.4.1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仿真实训软件</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w:t>
      </w:r>
      <w:proofErr w:type="gramStart"/>
      <w:r w:rsidRPr="00F20AE5">
        <w:rPr>
          <w:rFonts w:ascii="宋体" w:eastAsia="宋体" w:hAnsi="宋体" w:cs="Helvetica" w:hint="eastAsia"/>
          <w:color w:val="000000"/>
          <w:kern w:val="0"/>
          <w:szCs w:val="21"/>
        </w:rPr>
        <w:t>训软件</w:t>
      </w:r>
      <w:proofErr w:type="gramEnd"/>
      <w:r w:rsidRPr="00F20AE5">
        <w:rPr>
          <w:rFonts w:ascii="宋体" w:eastAsia="宋体" w:hAnsi="宋体" w:cs="Helvetica" w:hint="eastAsia"/>
          <w:color w:val="000000"/>
          <w:kern w:val="0"/>
          <w:szCs w:val="21"/>
        </w:rPr>
        <w:t>是指应用于职业技能训练过程的软件，以期达到熟悉操作、技能养成的目的。</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4.5.4.2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训软件</w:t>
      </w:r>
      <w:proofErr w:type="gramEnd"/>
      <w:r w:rsidRPr="00F20AE5">
        <w:rPr>
          <w:rFonts w:ascii="黑体" w:eastAsia="黑体" w:hAnsi="黑体" w:cs="Arial" w:hint="eastAsia"/>
          <w:color w:val="000000"/>
          <w:kern w:val="0"/>
          <w:sz w:val="27"/>
          <w:szCs w:val="27"/>
        </w:rPr>
        <w:t>的设计要求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软件应能支持学生对实训环境，包括工具、设备、实训场所、企业生产流程与数据进行认知；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软件的技术实现应以两维动画、三维可视化控制技术与三维建模渲染为主，注重交互性；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软件的实</w:t>
      </w:r>
      <w:proofErr w:type="gramStart"/>
      <w:r w:rsidRPr="00F20AE5">
        <w:rPr>
          <w:rFonts w:ascii="宋体" w:eastAsia="宋体" w:hAnsi="宋体" w:cs="Helvetica" w:hint="eastAsia"/>
          <w:color w:val="000000"/>
          <w:kern w:val="0"/>
          <w:szCs w:val="21"/>
        </w:rPr>
        <w:t>训项目</w:t>
      </w:r>
      <w:proofErr w:type="gramEnd"/>
      <w:r w:rsidRPr="00F20AE5">
        <w:rPr>
          <w:rFonts w:ascii="宋体" w:eastAsia="宋体" w:hAnsi="宋体" w:cs="Helvetica" w:hint="eastAsia"/>
          <w:color w:val="000000"/>
          <w:kern w:val="0"/>
          <w:szCs w:val="21"/>
        </w:rPr>
        <w:t>应针对专业/工种的核心技能而设计，根据训练核心技能的需要，设置若干个任务、模块（单元），按照技能点层层展开；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软件设计应贯彻项目引领、任务驱动的理念，注重工作过程与操作步骤，支持学生反复训练，以达到技能养成的目的；</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软件应支持实训</w:t>
      </w:r>
      <w:proofErr w:type="gramStart"/>
      <w:r w:rsidRPr="00F20AE5">
        <w:rPr>
          <w:rFonts w:ascii="宋体" w:eastAsia="宋体" w:hAnsi="宋体" w:cs="Helvetica" w:hint="eastAsia"/>
          <w:color w:val="000000"/>
          <w:kern w:val="0"/>
          <w:szCs w:val="21"/>
        </w:rPr>
        <w:t>的导训过程</w:t>
      </w:r>
      <w:proofErr w:type="gramEnd"/>
      <w:r w:rsidRPr="00F20AE5">
        <w:rPr>
          <w:rFonts w:ascii="宋体" w:eastAsia="宋体" w:hAnsi="宋体" w:cs="Helvetica" w:hint="eastAsia"/>
          <w:color w:val="000000"/>
          <w:kern w:val="0"/>
          <w:szCs w:val="21"/>
        </w:rPr>
        <w:t>，达到预习、强化、模拟考核、反复试错、探索创新的目的；</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在设计软件时应考虑仿真实训的时间、成本等因素，提出成本效益的评价报告。</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4.5.5</w:t>
      </w:r>
      <w:r w:rsidRPr="00F20AE5">
        <w:rPr>
          <w:rFonts w:ascii="黑体" w:eastAsia="黑体" w:hAnsi="黑体" w:cs="Arial" w:hint="eastAsia"/>
          <w:color w:val="000000"/>
          <w:kern w:val="0"/>
          <w:sz w:val="27"/>
          <w:szCs w:val="27"/>
        </w:rPr>
        <w:t>仿真实习软件</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4.5.5.1 </w:t>
      </w:r>
      <w:r w:rsidRPr="00F20AE5">
        <w:rPr>
          <w:rFonts w:ascii="黑体" w:eastAsia="黑体" w:hAnsi="黑体" w:cs="Helvetica" w:hint="eastAsia"/>
          <w:color w:val="000000"/>
          <w:kern w:val="0"/>
          <w:szCs w:val="21"/>
        </w:rPr>
        <w:t>仿真实习软件的含义</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仿真实习软件指用于生产性实习中的仿真软件，主要目的是缓解下厂实习难的问题。</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4.5.5.2</w:t>
      </w:r>
      <w:r w:rsidRPr="00F20AE5">
        <w:rPr>
          <w:rFonts w:ascii="黑体" w:eastAsia="黑体" w:hAnsi="黑体" w:cs="Arial" w:hint="eastAsia"/>
          <w:color w:val="000000"/>
          <w:kern w:val="0"/>
          <w:sz w:val="27"/>
          <w:szCs w:val="27"/>
        </w:rPr>
        <w:t>仿真实习软件的设计要求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软件应能支持学生对真实的生产环境，包括对工具、设备、生产环境、企业生产流程与数据进行认知；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软件应针对一个或若干个工种（岗位）的职业技能而设计，具有职业性与技能性；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软件的实习项目应来自于实际生产活动，通过学生自主的反复标准化训练，达到熟练掌握职业技能的目的，同时达到规范化操作和安全生产的要求；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软件在实现技术上应采用三维可视化控制技术；</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软件的系统设计、教学设计与制作指导不仅要有教学专家的参与，更要有现场工程师的参与；</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在设计软件时应考虑仿真实习的时间、成本等因素，提出成本效益的评价报告。</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4" name="矩形 16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A34EFDA" id="矩形 16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KC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kI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H8Qo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3" name="矩形 16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FA54C4" id="矩形 16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Ato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nKO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8C2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4.6</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数字化场馆资源</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4.6.1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职业体验馆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职业体验馆的含义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职业体验馆是指为学生提供亲身参与、亲身感悟各种职业全过程的在线体验馆。职业体验馆一般采用企业行业构建、院校引入应用的模式。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4.6.1.2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职业体验馆建设的基本要求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遵循国家职业标准目录，体现不同特色；</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突出新技术、新工艺、新生产流程的体验；</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设计体验过程必须符合职业过程的真实性，学生通过体验可习得规范的操作章程，熟悉真实的制作工艺，养成良好的职业操守；</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体验过程必须完整，允许学生按照生产者实际从事生产活动的流程推进该过程，得到确定的体验结果。</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4.6.2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数字博物馆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数字博物馆的含义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数字博物馆是运用多媒体技术、网络技术和虚拟现实技术，将实体博物馆的功能以数字化方式完整呈现在互联网上的博物馆。数字博物馆一般采用社会构建、院校引入应用的模式。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数字博物馆建设的基本要求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提供泛在设备的接口和个性化界面；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允许用户从虚拟博物馆收集内容信息，并存储到个人博物馆空间；</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能通过上下文语境感知，为用户推送相关资源；</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能为用户提供较高的参与度，如操作、旋转、移动对象，能组装和拆卸具体的展品，但不能破</w:t>
      </w:r>
    </w:p>
    <w:p w:rsidR="00F20AE5" w:rsidRPr="00F20AE5" w:rsidRDefault="00F20AE5" w:rsidP="00F20AE5">
      <w:pPr>
        <w:widowControl/>
        <w:shd w:val="clear" w:color="auto" w:fill="FFFFFF"/>
        <w:ind w:left="420" w:firstLine="31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坏博物馆虚拟展品所蕴含的知识和文化。</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4.6.3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数字艺术馆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数字艺术馆的含义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数字艺术馆是利用数字技术完美再现艺术作品，同时向观众展示和介绍如何运用现代信息技术创造出数字艺术作品的场馆。数字艺术馆一般采用行业和社会构建、院校引入应用的模式。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数字艺术馆的建设的基本要求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利用多媒体、虚拟现实等技术展示数字艺术的发展历史、重要里程碑事件、数字艺术的各项成果，以及未来发展方向；</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能允许用户体验最新的数字艺术设备，布置最新和具有代表性的数字设备，进行数字媒体的体验、互动；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展示各种艺术作品如名画，播放普通、三维（</w:t>
      </w:r>
      <w:r w:rsidRPr="00F20AE5">
        <w:rPr>
          <w:rFonts w:ascii="Helvetica" w:eastAsia="宋体" w:hAnsi="Helvetica" w:cs="Helvetica"/>
          <w:color w:val="000000"/>
          <w:kern w:val="0"/>
          <w:szCs w:val="21"/>
        </w:rPr>
        <w:t>3D</w:t>
      </w:r>
      <w:r w:rsidRPr="00F20AE5">
        <w:rPr>
          <w:rFonts w:ascii="宋体" w:eastAsia="宋体" w:hAnsi="宋体" w:cs="Helvetica" w:hint="eastAsia"/>
          <w:color w:val="000000"/>
          <w:kern w:val="0"/>
          <w:szCs w:val="21"/>
        </w:rPr>
        <w:t>）、四维（</w:t>
      </w:r>
      <w:r w:rsidRPr="00F20AE5">
        <w:rPr>
          <w:rFonts w:ascii="Helvetica" w:eastAsia="宋体" w:hAnsi="Helvetica" w:cs="Helvetica"/>
          <w:color w:val="000000"/>
          <w:kern w:val="0"/>
          <w:szCs w:val="21"/>
        </w:rPr>
        <w:t>4D</w:t>
      </w:r>
      <w:r w:rsidRPr="00F20AE5">
        <w:rPr>
          <w:rFonts w:ascii="宋体" w:eastAsia="宋体" w:hAnsi="宋体" w:cs="Helvetica" w:hint="eastAsia"/>
          <w:color w:val="000000"/>
          <w:kern w:val="0"/>
          <w:szCs w:val="21"/>
        </w:rPr>
        <w:t>）等影视作品及动画；</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具有艺术作品查询功能，并能对查询结果进行展示。</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4.6.4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数字科技馆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数字科技馆的含义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数字科技馆运用计算机网络技术、多媒体技术、虚拟现实技术将科技知识和技术以数字方式展现出来，构成的一个虚拟的科技馆。数字科技馆一般采用社会构建、院校引入应用的模式。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4.6.4.2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数字科技馆建设的基本要求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遵循职业教育专业目录，设置符合学校特色的主题馆；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以职业领域的技术为背景，内容特色明显，知识脉络清晰，技术体系完整，技术思想和技术方法突出；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充分展示某个职业领域的技术发展历程、主要的技术发明和标志性人物，展示技术的奥妙、神奇和威力，揭示技术对变革人们的生活方式和工作方式、推动社会进步、引领未来的巨大作用，激发学生对技术的热爱；</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传播技术知识，展示技术专家在技术发明过程中体现的技术思维、技术思想和技术方法；</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按照技术知识点或重要技术发明的方式组织内容，要具有明确的层次结构。</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2" name="矩形 16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7C6A0E" id="矩形 16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aVL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G0c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0RpU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1" name="矩形 16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C1767" id="矩形 16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1Yv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J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JvnVi/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4.7</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数字图书馆资源</w:t>
      </w:r>
    </w:p>
    <w:p w:rsidR="00F20AE5" w:rsidRPr="00F20AE5" w:rsidRDefault="00F20AE5" w:rsidP="00F20AE5">
      <w:pPr>
        <w:widowControl/>
        <w:shd w:val="clear" w:color="auto" w:fill="FFFFFF"/>
        <w:spacing w:before="120" w:after="120" w:line="380" w:lineRule="atLeast"/>
        <w:ind w:left="13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4.7.1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数字图书馆的含义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数字图书馆由电子期刊、电子图书、音乐、电影、视觉艺术收藏品等不同的数字化项目组成。数字图书馆的构建应考虑与国家、地区、行业和其他院校图书馆的共建共享。</w:t>
      </w:r>
    </w:p>
    <w:p w:rsidR="00F20AE5" w:rsidRPr="00F20AE5" w:rsidRDefault="00F20AE5" w:rsidP="00F20AE5">
      <w:pPr>
        <w:widowControl/>
        <w:shd w:val="clear" w:color="auto" w:fill="FFFFFF"/>
        <w:spacing w:before="120" w:after="120" w:line="380" w:lineRule="atLeast"/>
        <w:ind w:left="13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4.7.2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数字图书馆建设的基本要求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系统应提供查询、浏览、借阅和馆际互借等流通功能；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允许登录到系统的用户浏览目录中的项目；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允许登录到系统的用户提交查询请求，选择不同的查询方式，具备显示题名、主题、类型、来源等查询结果的能力；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允许登录到系统的用户对浏览或查询到的项目进行借阅；</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允许图书馆工作人员添加、删除项目及其元数据、项目和条目；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允许图书馆工作人员创建、修改和删除订购计划；</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允许图书馆工作人员查询客户数据库；</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h)    </w:t>
      </w:r>
      <w:r w:rsidRPr="00F20AE5">
        <w:rPr>
          <w:rFonts w:ascii="宋体" w:eastAsia="宋体" w:hAnsi="宋体" w:cs="Helvetica" w:hint="eastAsia"/>
          <w:color w:val="000000"/>
          <w:kern w:val="0"/>
          <w:szCs w:val="21"/>
        </w:rPr>
        <w:t>允许系统管理员添加、修改、查看、删除用户账户；</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     </w:t>
      </w:r>
      <w:r w:rsidRPr="00F20AE5">
        <w:rPr>
          <w:rFonts w:ascii="宋体" w:eastAsia="宋体" w:hAnsi="宋体" w:cs="Helvetica" w:hint="eastAsia"/>
          <w:color w:val="000000"/>
          <w:kern w:val="0"/>
          <w:szCs w:val="21"/>
        </w:rPr>
        <w:t>为用户提供使用账号和密码登录到系统以及退出系统的能力，如果用户长时间闲置，应自动使该用户断线；</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     </w:t>
      </w:r>
      <w:r w:rsidRPr="00F20AE5">
        <w:rPr>
          <w:rFonts w:ascii="宋体" w:eastAsia="宋体" w:hAnsi="宋体" w:cs="Helvetica" w:hint="eastAsia"/>
          <w:color w:val="000000"/>
          <w:kern w:val="0"/>
          <w:szCs w:val="21"/>
        </w:rPr>
        <w:t>允许有借阅权的外部图书馆远程查询、浏览和借阅项目，并能对每个图书馆借进、借出的交易量进行连续的、单独的统计。</w:t>
      </w:r>
    </w:p>
    <w:p w:rsidR="00F20AE5" w:rsidRPr="00F20AE5" w:rsidRDefault="00F20AE5" w:rsidP="00F20AE5">
      <w:pPr>
        <w:widowControl/>
        <w:shd w:val="clear" w:color="auto" w:fill="FFFFFF"/>
        <w:spacing w:before="120" w:after="120"/>
        <w:ind w:left="435"/>
        <w:jc w:val="left"/>
        <w:outlineLvl w:val="0"/>
        <w:rPr>
          <w:rFonts w:ascii="Arial" w:eastAsia="宋体" w:hAnsi="Arial" w:cs="Arial"/>
          <w:color w:val="666666"/>
          <w:kern w:val="36"/>
          <w:sz w:val="57"/>
          <w:szCs w:val="57"/>
        </w:rPr>
      </w:pPr>
      <w:r w:rsidRPr="00F20AE5">
        <w:rPr>
          <w:rFonts w:ascii="Arial" w:eastAsia="宋体" w:hAnsi="Arial" w:cs="Arial"/>
          <w:noProof/>
          <w:color w:val="666666"/>
          <w:kern w:val="36"/>
          <w:sz w:val="57"/>
          <w:szCs w:val="57"/>
        </w:rPr>
        <w:lastRenderedPageBreak/>
        <mc:AlternateContent>
          <mc:Choice Requires="wps">
            <w:drawing>
              <wp:inline distT="0" distB="0" distL="0" distR="0">
                <wp:extent cx="304800" cy="304800"/>
                <wp:effectExtent l="0" t="0" r="0" b="0"/>
                <wp:docPr id="160" name="矩形 16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B91360" id="矩形 16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vgM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5SvgM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36"/>
          <w:sz w:val="24"/>
          <w:szCs w:val="24"/>
        </w:rPr>
        <w:t>5</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应用服务</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9" name="矩形 15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540759" id="矩形 15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F+g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xh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E4X6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应用服务的类型</w:t>
      </w:r>
    </w:p>
    <w:p w:rsidR="00F20AE5" w:rsidRPr="00F20AE5" w:rsidRDefault="00F20AE5" w:rsidP="00F20AE5">
      <w:pPr>
        <w:widowControl/>
        <w:shd w:val="clear" w:color="auto" w:fill="FFFFFF"/>
        <w:spacing w:before="120" w:after="120"/>
        <w:ind w:firstLine="420"/>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58" name="矩形 15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DD008E" id="矩形 15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fGD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gyt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OV8Y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宋体" w:eastAsia="宋体" w:hAnsi="宋体" w:cs="Arial" w:hint="eastAsia"/>
          <w:color w:val="000000"/>
          <w:kern w:val="0"/>
          <w:sz w:val="24"/>
          <w:szCs w:val="24"/>
        </w:rPr>
        <w:t>数字校园的建设应遵循应用驱动的原则，围绕职业院校改革与发展的目标，在教学、科研、管理、公共服务、校园文化生活、社会服务和决策支持等方面提供有效的数字化服务。应用服务的类型主要包括以下七种。</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教学应用服务：是指支持专业建设、课程建设、日常教学活动和教学资源管理的数字化服务。日常教学包括面向专业知识学习的教学，面向技能培养的项目化教学、实习实训教学、工场实时教学等；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科研应用服务：是指支持科研和教研活动的数字化服务；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管理应用服务：是指支持各类管理活动的数字化服务，主要包括学生管理、人力资源管理、财务管理、设备资产管理、校务办公等；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文化生活应用服务：是指支持校园文化生活的数字化服务，如校园社区交流、后勤服务等；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公共服务：是指为学生和师生员工提供公共数字化服务，如电子邮件、数字图书服务等；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f)</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社会服务：是指面向社会提供的数字化服务，主要包括校企共享信息服务、远程职业培训等；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g)</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决策支持应用服务：是指支持职业院校领导层对职业院校发展实施决策的数字化服务。</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7" name="矩形 15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4106C1" id="矩形 15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ryv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zF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y+vK/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6" name="矩形 15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1C1A23" id="矩形 15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xK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zB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4TEo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5" name="矩形 15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07F0F0" id="矩形 15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5eHo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jzG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jl4e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4" name="矩形 15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63E7FB1" id="矩形 15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E/L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kw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pIT8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3" name="矩形 15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E5BB33" id="矩形 15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h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nyO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QIBi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2" name="矩形 15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5568AE" id="矩形 15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agC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G0U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alqA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1" name="矩形 15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A502C27" id="矩形 15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1t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hx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CBTW2b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0" name="矩形 15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E3E6E3" id="矩形 15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vVF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C/vVF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9" name="矩形 14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4299FC" id="矩形 14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KSY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kQY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hUpJ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应用服务的提供方式</w:t>
      </w:r>
    </w:p>
    <w:p w:rsidR="00F20AE5" w:rsidRPr="00F20AE5" w:rsidRDefault="00F20AE5" w:rsidP="00F20AE5">
      <w:pPr>
        <w:widowControl/>
        <w:shd w:val="clear" w:color="auto" w:fill="FFFFFF"/>
        <w:spacing w:before="120" w:after="120"/>
        <w:ind w:firstLine="420"/>
        <w:jc w:val="left"/>
        <w:outlineLvl w:val="2"/>
        <w:rPr>
          <w:rFonts w:ascii="Arial" w:eastAsia="宋体" w:hAnsi="Arial" w:cs="Arial"/>
          <w:color w:val="0488CD"/>
          <w:kern w:val="0"/>
          <w:sz w:val="33"/>
          <w:szCs w:val="33"/>
        </w:rPr>
      </w:pPr>
      <w:r w:rsidRPr="00F20AE5">
        <w:rPr>
          <w:rFonts w:ascii="宋体" w:eastAsia="宋体" w:hAnsi="宋体" w:cs="Arial" w:hint="eastAsia"/>
          <w:color w:val="000000"/>
          <w:kern w:val="0"/>
          <w:sz w:val="24"/>
          <w:szCs w:val="24"/>
        </w:rPr>
        <w:lastRenderedPageBreak/>
        <w:t>数字校园应用服务的提供，不应大而全、形成信息孤岛，而应充分利用网络互连和云计算技术的优势，将来自校外的数字化服务与校本提供的服务相结合，经济高效地为学生、教师和管理人员提供数字化服务。应用服务的提供方式包括：</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来自校外的应用服务：各级政府、企业、事业单位提供的基于</w:t>
      </w:r>
      <w:proofErr w:type="gramStart"/>
      <w:r w:rsidRPr="00F20AE5">
        <w:rPr>
          <w:rFonts w:ascii="宋体" w:eastAsia="宋体" w:hAnsi="宋体" w:cs="Arial" w:hint="eastAsia"/>
          <w:color w:val="000000"/>
          <w:kern w:val="0"/>
          <w:sz w:val="27"/>
          <w:szCs w:val="27"/>
        </w:rPr>
        <w:t>云计算</w:t>
      </w:r>
      <w:proofErr w:type="gramEnd"/>
      <w:r w:rsidRPr="00F20AE5">
        <w:rPr>
          <w:rFonts w:ascii="宋体" w:eastAsia="宋体" w:hAnsi="宋体" w:cs="Arial" w:hint="eastAsia"/>
          <w:color w:val="000000"/>
          <w:kern w:val="0"/>
          <w:sz w:val="27"/>
          <w:szCs w:val="27"/>
        </w:rPr>
        <w:t>模式的适合职业院校通用的数字化应用服务；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校内构建的应用服务：针对本院校个性化需求和特点构建自身的数字化应用服务；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校内服务与校外服务的关系：优先采用来自校外的应用服务，在上述应用不能满足的情况下，构建校本数字化应用服务。需要利用统一门户、统一身份认证和统一数据共享，实现校外服务和校内服务的整合，为师生员工提供一站式服务，避免新的信息孤岛。</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8" name="矩形 14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6AD453C" id="矩形 14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Qq7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r5Cr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应用服务的总体要求</w: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7" name="矩形 14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B0D7D7" id="矩形 14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eX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kwx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XSR5fMAgAAzAUAAA4AAAAAAAAAAAAAAAAALgIAAGRycy9lMm9Eb2MueG1sUEsBAi0A&#10;FAAGAAgAAAAhAEyg6SzYAAAAAwEAAA8AAAAAAAAAAAAAAAAAJgUAAGRycy9kb3ducmV2LnhtbFBL&#10;BQYAAAAABAAEAPMAAAArBgAAAAA=&#10;" filled="f" stroked="f">
                <o:lock v:ext="edit" aspectratio="t"/>
                <w10:anchorlock/>
              </v:rect>
            </w:pict>
          </mc:Fallback>
        </mc:AlternateConten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院校应统一规划各类应用服务，根据自身特点和需求，分步构建或引用来自校内外的应用服务；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各类应用服务应实现有效集成，避免服务间的“信息孤岛”。应用服务集成包括统一身份认证、统一信息门户和统一公共数据；</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46" name="矩形 14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592B4D" id="矩形 14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m0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kw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Cd/6bT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各应用服务中使用的管理信息元数据应遵循</w:t>
      </w:r>
      <w:r w:rsidRPr="00F20AE5">
        <w:rPr>
          <w:rFonts w:ascii="Times New Roman" w:eastAsia="宋体" w:hAnsi="Times New Roman" w:cs="Times New Roman"/>
          <w:color w:val="000000"/>
          <w:kern w:val="0"/>
          <w:sz w:val="27"/>
          <w:szCs w:val="27"/>
        </w:rPr>
        <w:t>JY/T 1006—2012</w:t>
      </w:r>
      <w:r w:rsidRPr="00F20AE5">
        <w:rPr>
          <w:rFonts w:ascii="宋体" w:eastAsia="宋体" w:hAnsi="宋体" w:cs="Arial" w:hint="eastAsia"/>
          <w:color w:val="000000"/>
          <w:kern w:val="0"/>
          <w:sz w:val="27"/>
          <w:szCs w:val="27"/>
        </w:rPr>
        <w:t>和</w:t>
      </w:r>
      <w:r w:rsidRPr="00F20AE5">
        <w:rPr>
          <w:rFonts w:ascii="Times New Roman" w:eastAsia="宋体" w:hAnsi="Times New Roman" w:cs="Times New Roman"/>
          <w:color w:val="000000"/>
          <w:kern w:val="0"/>
          <w:sz w:val="27"/>
          <w:szCs w:val="27"/>
        </w:rPr>
        <w:t>JY/T 1005—2012</w:t>
      </w:r>
      <w:r w:rsidRPr="00F20AE5">
        <w:rPr>
          <w:rFonts w:ascii="宋体" w:eastAsia="宋体" w:hAnsi="宋体" w:cs="Arial" w:hint="eastAsia"/>
          <w:color w:val="000000"/>
          <w:kern w:val="0"/>
          <w:sz w:val="27"/>
          <w:szCs w:val="27"/>
        </w:rPr>
        <w:t>的相关规定；</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各应用服务中使用的数字资源元数据应遵循</w:t>
      </w:r>
      <w:r w:rsidRPr="00F20AE5">
        <w:rPr>
          <w:rFonts w:ascii="Times New Roman" w:eastAsia="宋体" w:hAnsi="Times New Roman" w:cs="Times New Roman"/>
          <w:color w:val="000000"/>
          <w:kern w:val="0"/>
          <w:sz w:val="27"/>
          <w:szCs w:val="27"/>
        </w:rPr>
        <w:t>CELTS-3</w:t>
      </w:r>
      <w:r w:rsidRPr="00F20AE5">
        <w:rPr>
          <w:rFonts w:ascii="宋体" w:eastAsia="宋体" w:hAnsi="宋体" w:cs="Arial" w:hint="eastAsia"/>
          <w:color w:val="000000"/>
          <w:kern w:val="0"/>
          <w:sz w:val="27"/>
          <w:szCs w:val="27"/>
        </w:rPr>
        <w:t>和</w:t>
      </w:r>
      <w:r w:rsidRPr="00F20AE5">
        <w:rPr>
          <w:rFonts w:ascii="Times New Roman" w:eastAsia="宋体" w:hAnsi="Times New Roman" w:cs="Times New Roman"/>
          <w:color w:val="000000"/>
          <w:kern w:val="0"/>
          <w:sz w:val="27"/>
          <w:szCs w:val="27"/>
        </w:rPr>
        <w:t>CELTS-41.1</w:t>
      </w:r>
      <w:r w:rsidRPr="00F20AE5">
        <w:rPr>
          <w:rFonts w:ascii="宋体" w:eastAsia="宋体" w:hAnsi="宋体" w:cs="Arial" w:hint="eastAsia"/>
          <w:color w:val="000000"/>
          <w:kern w:val="0"/>
          <w:sz w:val="27"/>
          <w:szCs w:val="27"/>
        </w:rPr>
        <w:t>的相关规定；</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lastRenderedPageBreak/>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应用服务应能适应学校的发展，满足学校教学改革和创新的需要，不断进行扩展；</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45" name="矩形 14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11735B" id="矩形 14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RrQ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owx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GJGt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Times New Roman" w:eastAsia="宋体" w:hAnsi="Times New Roman" w:cs="Times New Roman"/>
          <w:color w:val="000000"/>
          <w:kern w:val="0"/>
          <w:sz w:val="27"/>
          <w:szCs w:val="27"/>
        </w:rPr>
        <w:t>f)</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在用户数量多、使用频繁的情况下，确保应用服务的稳定性和可靠性；</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44" name="矩形 14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75984D" id="矩形 14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LTz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MktP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Times New Roman" w:eastAsia="宋体" w:hAnsi="Times New Roman" w:cs="Times New Roman"/>
          <w:color w:val="000000"/>
          <w:kern w:val="0"/>
          <w:sz w:val="27"/>
          <w:szCs w:val="27"/>
        </w:rPr>
        <w:t>g)</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应用服务具有开放性，提供开放接口，便于与其它应用服务进行集成；</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43" name="矩形 14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A79D80" id="矩形 14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P0Z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pxj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1k/R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Times New Roman" w:eastAsia="宋体" w:hAnsi="Times New Roman" w:cs="Times New Roman"/>
          <w:color w:val="000000"/>
          <w:kern w:val="0"/>
          <w:sz w:val="27"/>
          <w:szCs w:val="27"/>
        </w:rPr>
        <w:t>h)</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应用服务应具有操作简单、易于维护的特点，对技术人员依赖程度低。</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2" name="矩形 14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79170E0" id="矩形 14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VM6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JUz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1" name="矩形 14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CB0195" id="矩形 14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6Be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oQY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k/oF7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5.4</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应用服务的集成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40" name="矩形 14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13909C" id="矩形 14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g59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rkg59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5.4.1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统一身份认证服务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统一身份认证服务的含义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统一身份认证服务旨在给校园所有业务应用提供全局统一的用户管理和用户认证等功能，方便数字校园的管理，提高数字校园的安全性和便利性。</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统一身份认证服务的要求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支持用户的集中化和统一的管理，对数字校园中的用户提供统一的电子身份，支持统一的用户认证方式；</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支持用户一次登录后，在有效期间内直接访问任何已授权的应用系统而无须再次登录。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5.4.1.3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统一身份认证服务的安全要求</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通过安全的认证协议，使服务器和用户之间可以实现双向认证，杜绝任何一方身份假冒的可能，提高系统及用户自身的安全性。</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9" name="矩形 13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09AD3B" id="矩形 13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UQy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jzC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dRRD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8" name="矩形 13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D7B8BA" id="矩形 13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R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hxaJW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X86h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5.4.2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综合信息门户服务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综合信息门户服务的含义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综合信息门户服务是将各种业务应用、数据资源和互联网资源集成到一个信息管理平台之上，将分散、异构的应用和信息资源进行聚合，在统一身份认证服务的支持下，通过统一的访问入口实现各种业务应用的无缝接入和集成，提供支持信息访问、传递以及协作的集成化环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综合信息门户服务的要求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能够根据用户的身份、权限及其自身需求，为其提供个性化的信息资源和应用服务；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提供具有高扩展性的服务架构和访问接口，集成不同架构下的各类业务应用，让各种资源和应用可以方便地集成到校园门户中，为数字校园用户提供统一的访问模式；</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为用户提供安全的业务数据和数字资源的获取，保障信息传输的安全可靠，保障信息不被非法用户窃取，保障用户的合法身份不被盗用。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7" name="矩形 13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323AC1" id="矩形 13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16c9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nyK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JrXpz3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6" name="矩形 13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4FED258" id="矩形 13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egke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nyC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h6CR7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5.4.3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数据交换服务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数据交换服务的含义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数据交换服务旨在解决学校各应用服务之间各种数据的交换需求，保障各类应用服务中公共数据的准确性、一致性和动态性。</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5.4.3.2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数据交换服务的要求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实现全校应用服务的数据集成与共享：基于统一的数据标准和交换标准，支持应用服务中数据的抽取、转换、清洗和加载，实现数据的交换和共享；</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集成多种异构数据源：实现各种异构应用服务中的数据交换与共享；</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支持集成策略的灵活配置：支持灵活的集成策略，</w:t>
      </w:r>
      <w:proofErr w:type="gramStart"/>
      <w:r w:rsidRPr="00F20AE5">
        <w:rPr>
          <w:rFonts w:ascii="宋体" w:eastAsia="宋体" w:hAnsi="宋体" w:cs="Helvetica" w:hint="eastAsia"/>
          <w:color w:val="000000"/>
          <w:kern w:val="0"/>
          <w:szCs w:val="21"/>
        </w:rPr>
        <w:t>如运行</w:t>
      </w:r>
      <w:proofErr w:type="gramEnd"/>
      <w:r w:rsidRPr="00F20AE5">
        <w:rPr>
          <w:rFonts w:ascii="宋体" w:eastAsia="宋体" w:hAnsi="宋体" w:cs="Helvetica" w:hint="eastAsia"/>
          <w:color w:val="000000"/>
          <w:kern w:val="0"/>
          <w:szCs w:val="21"/>
        </w:rPr>
        <w:t>周期、间隔时间、事件触发、交换模式等，以便有针对性地进行集成管理；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提供开放的接口程序：接口程序应开放，满足多种软件开发工具及不同操作系统通过接口程序进行数据交换需求；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e)</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具有数据安全管理功能：具有完善的安全管理功能，保障关键数据的安全传输；</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f)</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具有完善的管理功能：具有数据有效性检验、数据权限管理、数据备份与恢复、日志管理、流量及数据交换统计等管理功能。</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w:lastRenderedPageBreak/>
        <mc:AlternateContent>
          <mc:Choice Requires="wps">
            <w:drawing>
              <wp:inline distT="0" distB="0" distL="0" distR="0">
                <wp:extent cx="304800" cy="304800"/>
                <wp:effectExtent l="0" t="0" r="0" b="0"/>
                <wp:docPr id="135" name="矩形 13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9EBC15" id="矩形 13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Pp6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6M+n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5.5</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决策支持应用服务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5.5.1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决策支持应用服务的含义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面向职业院校决策层，及时动态提供数字校园建设和学校发展的现状数据，能够进行在线数据分析和图形呈现，为职业院校数字校园建设和学校发展的决策提供有力的动态数据支撑。决策支持的基础是信息综合服务，通过数字校园公共数据库进行挖掘，分析各种状态数据，评估办学效果，整理并筛选</w:t>
      </w:r>
      <w:proofErr w:type="gramStart"/>
      <w:r w:rsidRPr="00F20AE5">
        <w:rPr>
          <w:rFonts w:ascii="宋体" w:eastAsia="宋体" w:hAnsi="宋体" w:cs="Helvetica" w:hint="eastAsia"/>
          <w:color w:val="000000"/>
          <w:kern w:val="0"/>
          <w:szCs w:val="21"/>
        </w:rPr>
        <w:t>各类校情</w:t>
      </w:r>
      <w:proofErr w:type="gramEnd"/>
      <w:r w:rsidRPr="00F20AE5">
        <w:rPr>
          <w:rFonts w:ascii="宋体" w:eastAsia="宋体" w:hAnsi="宋体" w:cs="Helvetica" w:hint="eastAsia"/>
          <w:color w:val="000000"/>
          <w:kern w:val="0"/>
          <w:szCs w:val="21"/>
        </w:rPr>
        <w:t>材料，从各个层面、各个角度分析和呈现学校的办学理念、办学条件、师资队伍、教学质量、科研水平、后勤保障、学生风貌等，为学生、教职员工和校外人员提供快捷的网络化信息综合服务。</w:t>
      </w:r>
    </w:p>
    <w:tbl>
      <w:tblPr>
        <w:tblW w:w="0" w:type="auto"/>
        <w:tblCellMar>
          <w:left w:w="0" w:type="dxa"/>
          <w:right w:w="0" w:type="dxa"/>
        </w:tblCellMar>
        <w:tblLook w:val="04A0" w:firstRow="1" w:lastRow="0" w:firstColumn="1" w:lastColumn="0" w:noHBand="0" w:noVBand="1"/>
      </w:tblPr>
      <w:tblGrid>
        <w:gridCol w:w="8290"/>
      </w:tblGrid>
      <w:tr w:rsidR="00F20AE5" w:rsidRPr="00F20AE5" w:rsidTr="00F20AE5">
        <w:tc>
          <w:tcPr>
            <w:tcW w:w="9435" w:type="dxa"/>
            <w:tcBorders>
              <w:top w:val="single" w:sz="6" w:space="0" w:color="DCDCDC"/>
              <w:left w:val="single" w:sz="6" w:space="0" w:color="DCDCDC"/>
              <w:bottom w:val="single" w:sz="6" w:space="0" w:color="DCDCDC"/>
              <w:right w:val="single" w:sz="6" w:space="0" w:color="DCDCDC"/>
            </w:tcBorders>
            <w:shd w:val="clear" w:color="auto" w:fill="auto"/>
            <w:hideMark/>
          </w:tcPr>
          <w:p w:rsidR="00F20AE5" w:rsidRPr="00F20AE5" w:rsidRDefault="00F20AE5" w:rsidP="00F20AE5">
            <w:pPr>
              <w:widowControl/>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5.5.2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33"/>
                <w:szCs w:val="33"/>
              </w:rPr>
              <w:t xml:space="preserve"> </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信息综合服务的要求</w:t>
            </w:r>
          </w:p>
        </w:tc>
      </w:tr>
    </w:tbl>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设置数据分析模型：包括模型定义、统计数据项设置、模型引用数据项设置和分析模型数据采样范围设置；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设置评估指标体系：包括设置评估等级、评估指标体系、观测点与评估标准；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管理状态数据：包括采集、审核和维护学校的办学理念、办学条件、师资队伍、教学质量、科研水平、后勤保障、学生风貌等状态数据。状态数据应从数字校园的数据交换服务获取，参见本规范中的“</w:t>
      </w:r>
      <w:r w:rsidRPr="00F20AE5">
        <w:rPr>
          <w:rFonts w:ascii="Times New Roman" w:eastAsia="宋体" w:hAnsi="Times New Roman" w:cs="Times New Roman"/>
          <w:color w:val="000000"/>
          <w:kern w:val="0"/>
          <w:szCs w:val="21"/>
        </w:rPr>
        <w:t>5.4.3</w:t>
      </w:r>
      <w:r w:rsidRPr="00F20AE5">
        <w:rPr>
          <w:rFonts w:ascii="Times New Roman" w:eastAsia="宋体" w:hAnsi="Times New Roman" w:cs="Times New Roman"/>
          <w:color w:val="727272"/>
          <w:kern w:val="0"/>
          <w:szCs w:val="21"/>
        </w:rPr>
        <w:t> </w:t>
      </w:r>
      <w:r w:rsidRPr="00F20AE5">
        <w:rPr>
          <w:rFonts w:ascii="宋体" w:eastAsia="宋体" w:hAnsi="宋体" w:cs="Helvetica" w:hint="eastAsia"/>
          <w:color w:val="000000"/>
          <w:kern w:val="0"/>
          <w:szCs w:val="21"/>
        </w:rPr>
        <w:t>数据交换服务”；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分析与呈现信息：对学校的状态数据进行分析和组织，采用文本、图形、图像、音频、视频和动画等多种媒体的方式进行信息呈现。</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4" name="矩形 13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F88506" id="矩形 13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IVRZ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pxg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whVF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3" name="矩形 13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DCC5B3" id="矩形 13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JhHb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5.5.3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决策支持服务的要求</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面向学校发展和数字校园建设的规划与整体需求，基于信息综合服务，构建学校发展和数字校园建设的数据分析模型，动态呈现发展状况，系统分析在线数据，有效支持职业院校的科学决策。</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32" name="矩形 13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00E164" id="矩形 13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zLOQ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DMs5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5.6</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网络教学服务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5.6.1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网络教学服务的含义</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面向学生的校内学习、校外实习实训和毕业后终身学习，构建人人互通的网络学习空间，支持各种模式学习活动，支持学生终身职业素养养成和职业技能提升；面向教师（包括企业兼职教师），</w:t>
      </w:r>
      <w:proofErr w:type="gramStart"/>
      <w:r w:rsidRPr="00F20AE5">
        <w:rPr>
          <w:rFonts w:ascii="宋体" w:eastAsia="宋体" w:hAnsi="宋体" w:cs="Arial" w:hint="eastAsia"/>
          <w:color w:val="000000"/>
          <w:kern w:val="0"/>
          <w:sz w:val="27"/>
          <w:szCs w:val="27"/>
        </w:rPr>
        <w:t>构建全</w:t>
      </w:r>
      <w:proofErr w:type="gramEnd"/>
      <w:r w:rsidRPr="00F20AE5">
        <w:rPr>
          <w:rFonts w:ascii="宋体" w:eastAsia="宋体" w:hAnsi="宋体" w:cs="Arial" w:hint="eastAsia"/>
          <w:color w:val="000000"/>
          <w:kern w:val="0"/>
          <w:sz w:val="27"/>
          <w:szCs w:val="27"/>
        </w:rPr>
        <w:t>流程、多模式的人人互通的网络教学空间，支持教师面向工作绩效发展职业能力。</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5.6.1.1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基于讲授的网络教学服务的要求</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基于讲授的网络教学服务应支持课程导航结构的在线建立，以课程为单元，针对教学材料的准备与发布、教学答疑互动的组织、教学效果的评价反馈、教学过程的管理监控等教学环节进行支持或辅助。</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支持学生获取课程信息，进行自主学习，与同伴协作学习，开展学习交流与分享，及时获得学习效果反馈和学习指导等；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支持教师进行课程信息管理、教学内容管理、教学活动管理、教学指导、教学评价、学习分析，以及教学组织管理等；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支持课程的长期滚动建设以及教学资源的积累与共享，支持教学过程跟踪分析，支持教师和管理部门对课程进行评价并对外共享展示。</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31" name="矩形 13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4AED6C" id="矩形 13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kD0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jzE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Y6QPT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7"/>
          <w:szCs w:val="27"/>
        </w:rPr>
        <w:t>5.6.1.2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基于协作的项目化教学服务的要求</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项目化教学服务应支持项目任务系统化的在线建立，对项目教学、案例分析等教学模式中情景创设、问题提出、小组学习、协作讨论、多元化评价等环节进行支持或辅助。</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支持学习小组开展相关项目、案例等的协作研究与学习活动，并提供多种沟通和交流工具；</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支持教师和学生组建协作学习小组，并对小组成员和学习资源进行管理；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支持学生对学习过程中产生的各种信息进行管理、存储与共享。</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30" name="矩形 13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4DB198" id="矩形 13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l+7X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0l+7X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9" name="矩形 12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A6199A" id="矩形 12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b8K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2K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49vw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5.7</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实习实</w:t>
      </w:r>
      <w:proofErr w:type="gramStart"/>
      <w:r w:rsidRPr="00F20AE5">
        <w:rPr>
          <w:rFonts w:ascii="黑体" w:eastAsia="黑体" w:hAnsi="黑体" w:cs="Arial" w:hint="eastAsia"/>
          <w:color w:val="000000"/>
          <w:kern w:val="0"/>
          <w:sz w:val="24"/>
          <w:szCs w:val="24"/>
        </w:rPr>
        <w:t>训教学</w:t>
      </w:r>
      <w:proofErr w:type="gramEnd"/>
      <w:r w:rsidRPr="00F20AE5">
        <w:rPr>
          <w:rFonts w:ascii="黑体" w:eastAsia="黑体" w:hAnsi="黑体" w:cs="Arial" w:hint="eastAsia"/>
          <w:color w:val="000000"/>
          <w:kern w:val="0"/>
          <w:sz w:val="24"/>
          <w:szCs w:val="24"/>
        </w:rPr>
        <w:t>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5.7.1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实习实</w:t>
      </w:r>
      <w:proofErr w:type="gramStart"/>
      <w:r w:rsidRPr="00F20AE5">
        <w:rPr>
          <w:rFonts w:ascii="黑体" w:eastAsia="黑体" w:hAnsi="黑体" w:cs="Arial" w:hint="eastAsia"/>
          <w:color w:val="000000"/>
          <w:kern w:val="0"/>
          <w:sz w:val="24"/>
          <w:szCs w:val="24"/>
        </w:rPr>
        <w:t>训教学</w:t>
      </w:r>
      <w:proofErr w:type="gramEnd"/>
      <w:r w:rsidRPr="00F20AE5">
        <w:rPr>
          <w:rFonts w:ascii="黑体" w:eastAsia="黑体" w:hAnsi="黑体" w:cs="Arial" w:hint="eastAsia"/>
          <w:color w:val="000000"/>
          <w:kern w:val="0"/>
          <w:sz w:val="24"/>
          <w:szCs w:val="24"/>
        </w:rPr>
        <w:t>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有效利用互联网、物联网、移动通讯网实现对学生实习实</w:t>
      </w:r>
      <w:proofErr w:type="gramStart"/>
      <w:r w:rsidRPr="00F20AE5">
        <w:rPr>
          <w:rFonts w:ascii="宋体" w:eastAsia="宋体" w:hAnsi="宋体" w:cs="Helvetica" w:hint="eastAsia"/>
          <w:color w:val="000000"/>
          <w:kern w:val="0"/>
          <w:szCs w:val="21"/>
        </w:rPr>
        <w:t>训教学</w:t>
      </w:r>
      <w:proofErr w:type="gramEnd"/>
      <w:r w:rsidRPr="00F20AE5">
        <w:rPr>
          <w:rFonts w:ascii="宋体" w:eastAsia="宋体" w:hAnsi="宋体" w:cs="Helvetica" w:hint="eastAsia"/>
          <w:color w:val="000000"/>
          <w:kern w:val="0"/>
          <w:szCs w:val="21"/>
        </w:rPr>
        <w:t>服务，为参加实习实</w:t>
      </w:r>
      <w:proofErr w:type="gramStart"/>
      <w:r w:rsidRPr="00F20AE5">
        <w:rPr>
          <w:rFonts w:ascii="宋体" w:eastAsia="宋体" w:hAnsi="宋体" w:cs="Helvetica" w:hint="eastAsia"/>
          <w:color w:val="000000"/>
          <w:kern w:val="0"/>
          <w:szCs w:val="21"/>
        </w:rPr>
        <w:t>训学</w:t>
      </w:r>
      <w:proofErr w:type="gramEnd"/>
      <w:r w:rsidRPr="00F20AE5">
        <w:rPr>
          <w:rFonts w:ascii="宋体" w:eastAsia="宋体" w:hAnsi="宋体" w:cs="Helvetica" w:hint="eastAsia"/>
          <w:color w:val="000000"/>
          <w:kern w:val="0"/>
          <w:szCs w:val="21"/>
        </w:rPr>
        <w:t>生提供在线学习、考核、交流平台，利用三网联动技术实现实习实</w:t>
      </w:r>
      <w:proofErr w:type="gramStart"/>
      <w:r w:rsidRPr="00F20AE5">
        <w:rPr>
          <w:rFonts w:ascii="宋体" w:eastAsia="宋体" w:hAnsi="宋体" w:cs="Helvetica" w:hint="eastAsia"/>
          <w:color w:val="000000"/>
          <w:kern w:val="0"/>
          <w:szCs w:val="21"/>
        </w:rPr>
        <w:t>训教</w:t>
      </w:r>
      <w:proofErr w:type="gramEnd"/>
      <w:r w:rsidRPr="00F20AE5">
        <w:rPr>
          <w:rFonts w:ascii="宋体" w:eastAsia="宋体" w:hAnsi="宋体" w:cs="Helvetica" w:hint="eastAsia"/>
          <w:color w:val="000000"/>
          <w:kern w:val="0"/>
          <w:szCs w:val="21"/>
        </w:rPr>
        <w:t>学活动过程监控和信息管理，包括实习实训考勤管理、实习实</w:t>
      </w:r>
      <w:proofErr w:type="gramStart"/>
      <w:r w:rsidRPr="00F20AE5">
        <w:rPr>
          <w:rFonts w:ascii="宋体" w:eastAsia="宋体" w:hAnsi="宋体" w:cs="Helvetica" w:hint="eastAsia"/>
          <w:color w:val="000000"/>
          <w:kern w:val="0"/>
          <w:szCs w:val="21"/>
        </w:rPr>
        <w:t>训人</w:t>
      </w:r>
      <w:proofErr w:type="gramEnd"/>
      <w:r w:rsidRPr="00F20AE5">
        <w:rPr>
          <w:rFonts w:ascii="宋体" w:eastAsia="宋体" w:hAnsi="宋体" w:cs="Helvetica" w:hint="eastAsia"/>
          <w:color w:val="000000"/>
          <w:kern w:val="0"/>
          <w:szCs w:val="21"/>
        </w:rPr>
        <w:t>员管理、实习实训项目管理、实习实训设备管理、实习实</w:t>
      </w:r>
      <w:proofErr w:type="gramStart"/>
      <w:r w:rsidRPr="00F20AE5">
        <w:rPr>
          <w:rFonts w:ascii="宋体" w:eastAsia="宋体" w:hAnsi="宋体" w:cs="Helvetica" w:hint="eastAsia"/>
          <w:color w:val="000000"/>
          <w:kern w:val="0"/>
          <w:szCs w:val="21"/>
        </w:rPr>
        <w:t>训教</w:t>
      </w:r>
      <w:proofErr w:type="gramEnd"/>
      <w:r w:rsidRPr="00F20AE5">
        <w:rPr>
          <w:rFonts w:ascii="宋体" w:eastAsia="宋体" w:hAnsi="宋体" w:cs="Helvetica" w:hint="eastAsia"/>
          <w:color w:val="000000"/>
          <w:kern w:val="0"/>
          <w:szCs w:val="21"/>
        </w:rPr>
        <w:t>学管理和实习实</w:t>
      </w:r>
      <w:proofErr w:type="gramStart"/>
      <w:r w:rsidRPr="00F20AE5">
        <w:rPr>
          <w:rFonts w:ascii="宋体" w:eastAsia="宋体" w:hAnsi="宋体" w:cs="Helvetica" w:hint="eastAsia"/>
          <w:color w:val="000000"/>
          <w:kern w:val="0"/>
          <w:szCs w:val="21"/>
        </w:rPr>
        <w:t>训评</w:t>
      </w:r>
      <w:proofErr w:type="gramEnd"/>
      <w:r w:rsidRPr="00F20AE5">
        <w:rPr>
          <w:rFonts w:ascii="宋体" w:eastAsia="宋体" w:hAnsi="宋体" w:cs="Helvetica" w:hint="eastAsia"/>
          <w:color w:val="000000"/>
          <w:kern w:val="0"/>
          <w:szCs w:val="21"/>
        </w:rPr>
        <w:t>价评估等。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28" name="矩形 12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544A34F" id="矩形 12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BEp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yQES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5.7.2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实习实</w:t>
      </w:r>
      <w:proofErr w:type="gramStart"/>
      <w:r w:rsidRPr="00F20AE5">
        <w:rPr>
          <w:rFonts w:ascii="黑体" w:eastAsia="黑体" w:hAnsi="黑体" w:cs="Arial" w:hint="eastAsia"/>
          <w:color w:val="000000"/>
          <w:kern w:val="0"/>
          <w:sz w:val="24"/>
          <w:szCs w:val="24"/>
        </w:rPr>
        <w:t>训教学</w:t>
      </w:r>
      <w:proofErr w:type="gramEnd"/>
      <w:r w:rsidRPr="00F20AE5">
        <w:rPr>
          <w:rFonts w:ascii="黑体" w:eastAsia="黑体" w:hAnsi="黑体" w:cs="Arial" w:hint="eastAsia"/>
          <w:color w:val="000000"/>
          <w:kern w:val="0"/>
          <w:sz w:val="24"/>
          <w:szCs w:val="24"/>
        </w:rPr>
        <w:t>服务的组成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训教学</w:t>
      </w:r>
      <w:proofErr w:type="gramEnd"/>
      <w:r w:rsidRPr="00F20AE5">
        <w:rPr>
          <w:rFonts w:ascii="宋体" w:eastAsia="宋体" w:hAnsi="宋体" w:cs="Helvetica" w:hint="eastAsia"/>
          <w:color w:val="000000"/>
          <w:kern w:val="0"/>
          <w:szCs w:val="21"/>
        </w:rPr>
        <w:t>服务可由硬件设备（包括传感设备、仪器）以及登录考勤、基本信息维护、实训管理、答疑、讨论、文件收发和统计报表等信息管理软件组成，其中实习实</w:t>
      </w:r>
      <w:proofErr w:type="gramStart"/>
      <w:r w:rsidRPr="00F20AE5">
        <w:rPr>
          <w:rFonts w:ascii="宋体" w:eastAsia="宋体" w:hAnsi="宋体" w:cs="Helvetica" w:hint="eastAsia"/>
          <w:color w:val="000000"/>
          <w:kern w:val="0"/>
          <w:szCs w:val="21"/>
        </w:rPr>
        <w:t>训管</w:t>
      </w:r>
      <w:proofErr w:type="gramEnd"/>
      <w:r w:rsidRPr="00F20AE5">
        <w:rPr>
          <w:rFonts w:ascii="宋体" w:eastAsia="宋体" w:hAnsi="宋体" w:cs="Helvetica" w:hint="eastAsia"/>
          <w:color w:val="000000"/>
          <w:kern w:val="0"/>
          <w:szCs w:val="21"/>
        </w:rPr>
        <w:t>理及其数据资源的构成如下：</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实习实训模块：实习实训基地和实习实</w:t>
      </w:r>
      <w:proofErr w:type="gramStart"/>
      <w:r w:rsidRPr="00F20AE5">
        <w:rPr>
          <w:rFonts w:ascii="宋体" w:eastAsia="宋体" w:hAnsi="宋体" w:cs="Arial" w:hint="eastAsia"/>
          <w:color w:val="000000"/>
          <w:kern w:val="0"/>
          <w:sz w:val="27"/>
          <w:szCs w:val="27"/>
        </w:rPr>
        <w:t>训设备</w:t>
      </w:r>
      <w:proofErr w:type="gramEnd"/>
      <w:r w:rsidRPr="00F20AE5">
        <w:rPr>
          <w:rFonts w:ascii="宋体" w:eastAsia="宋体" w:hAnsi="宋体" w:cs="Arial" w:hint="eastAsia"/>
          <w:color w:val="000000"/>
          <w:kern w:val="0"/>
          <w:sz w:val="27"/>
          <w:szCs w:val="27"/>
        </w:rPr>
        <w:t>展示、线上和线下实习实训报名预约、实习实训方案设计工具、实习实</w:t>
      </w:r>
      <w:proofErr w:type="gramStart"/>
      <w:r w:rsidRPr="00F20AE5">
        <w:rPr>
          <w:rFonts w:ascii="宋体" w:eastAsia="宋体" w:hAnsi="宋体" w:cs="Arial" w:hint="eastAsia"/>
          <w:color w:val="000000"/>
          <w:kern w:val="0"/>
          <w:sz w:val="27"/>
          <w:szCs w:val="27"/>
        </w:rPr>
        <w:t>训资</w:t>
      </w:r>
      <w:proofErr w:type="gramEnd"/>
      <w:r w:rsidRPr="00F20AE5">
        <w:rPr>
          <w:rFonts w:ascii="宋体" w:eastAsia="宋体" w:hAnsi="宋体" w:cs="Arial" w:hint="eastAsia"/>
          <w:color w:val="000000"/>
          <w:kern w:val="0"/>
          <w:sz w:val="27"/>
          <w:szCs w:val="27"/>
        </w:rPr>
        <w:t>源</w:t>
      </w:r>
      <w:r w:rsidRPr="00F20AE5">
        <w:rPr>
          <w:rFonts w:ascii="宋体" w:eastAsia="宋体" w:hAnsi="宋体" w:cs="Arial" w:hint="eastAsia"/>
          <w:color w:val="000000"/>
          <w:kern w:val="0"/>
          <w:sz w:val="27"/>
          <w:szCs w:val="27"/>
        </w:rPr>
        <w:lastRenderedPageBreak/>
        <w:t>发布、实习实训档案生成、实习实</w:t>
      </w:r>
      <w:proofErr w:type="gramStart"/>
      <w:r w:rsidRPr="00F20AE5">
        <w:rPr>
          <w:rFonts w:ascii="宋体" w:eastAsia="宋体" w:hAnsi="宋体" w:cs="Arial" w:hint="eastAsia"/>
          <w:color w:val="000000"/>
          <w:kern w:val="0"/>
          <w:sz w:val="27"/>
          <w:szCs w:val="27"/>
        </w:rPr>
        <w:t>训模</w:t>
      </w:r>
      <w:proofErr w:type="gramEnd"/>
      <w:r w:rsidRPr="00F20AE5">
        <w:rPr>
          <w:rFonts w:ascii="宋体" w:eastAsia="宋体" w:hAnsi="宋体" w:cs="Arial" w:hint="eastAsia"/>
          <w:color w:val="000000"/>
          <w:kern w:val="0"/>
          <w:sz w:val="27"/>
          <w:szCs w:val="27"/>
        </w:rPr>
        <w:t>式支持、实习实训档案管理、实习实</w:t>
      </w:r>
      <w:proofErr w:type="gramStart"/>
      <w:r w:rsidRPr="00F20AE5">
        <w:rPr>
          <w:rFonts w:ascii="宋体" w:eastAsia="宋体" w:hAnsi="宋体" w:cs="Arial" w:hint="eastAsia"/>
          <w:color w:val="000000"/>
          <w:kern w:val="0"/>
          <w:sz w:val="27"/>
          <w:szCs w:val="27"/>
        </w:rPr>
        <w:t>训效</w:t>
      </w:r>
      <w:proofErr w:type="gramEnd"/>
      <w:r w:rsidRPr="00F20AE5">
        <w:rPr>
          <w:rFonts w:ascii="宋体" w:eastAsia="宋体" w:hAnsi="宋体" w:cs="Arial" w:hint="eastAsia"/>
          <w:color w:val="000000"/>
          <w:kern w:val="0"/>
          <w:sz w:val="27"/>
          <w:szCs w:val="27"/>
        </w:rPr>
        <w:t>果评估；</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数据资源：实习</w:t>
      </w:r>
      <w:proofErr w:type="gramStart"/>
      <w:r w:rsidRPr="00F20AE5">
        <w:rPr>
          <w:rFonts w:ascii="宋体" w:eastAsia="宋体" w:hAnsi="宋体" w:cs="Arial" w:hint="eastAsia"/>
          <w:color w:val="000000"/>
          <w:kern w:val="0"/>
          <w:sz w:val="27"/>
          <w:szCs w:val="27"/>
        </w:rPr>
        <w:t>实训类资源</w:t>
      </w:r>
      <w:proofErr w:type="gramEnd"/>
      <w:r w:rsidRPr="00F20AE5">
        <w:rPr>
          <w:rFonts w:ascii="宋体" w:eastAsia="宋体" w:hAnsi="宋体" w:cs="Arial" w:hint="eastAsia"/>
          <w:color w:val="000000"/>
          <w:kern w:val="0"/>
          <w:sz w:val="27"/>
          <w:szCs w:val="27"/>
        </w:rPr>
        <w:t>库（文本、图片、动画/仿真模拟等）、实习实</w:t>
      </w:r>
      <w:proofErr w:type="gramStart"/>
      <w:r w:rsidRPr="00F20AE5">
        <w:rPr>
          <w:rFonts w:ascii="宋体" w:eastAsia="宋体" w:hAnsi="宋体" w:cs="Arial" w:hint="eastAsia"/>
          <w:color w:val="000000"/>
          <w:kern w:val="0"/>
          <w:sz w:val="27"/>
          <w:szCs w:val="27"/>
        </w:rPr>
        <w:t>训模式</w:t>
      </w:r>
      <w:proofErr w:type="gramEnd"/>
      <w:r w:rsidRPr="00F20AE5">
        <w:rPr>
          <w:rFonts w:ascii="宋体" w:eastAsia="宋体" w:hAnsi="宋体" w:cs="Arial" w:hint="eastAsia"/>
          <w:color w:val="000000"/>
          <w:kern w:val="0"/>
          <w:sz w:val="27"/>
          <w:szCs w:val="27"/>
        </w:rPr>
        <w:t>库、实习实训档案库、实习实</w:t>
      </w:r>
      <w:proofErr w:type="gramStart"/>
      <w:r w:rsidRPr="00F20AE5">
        <w:rPr>
          <w:rFonts w:ascii="宋体" w:eastAsia="宋体" w:hAnsi="宋体" w:cs="Arial" w:hint="eastAsia"/>
          <w:color w:val="000000"/>
          <w:kern w:val="0"/>
          <w:sz w:val="27"/>
          <w:szCs w:val="27"/>
        </w:rPr>
        <w:t>训标准</w:t>
      </w:r>
      <w:proofErr w:type="gramEnd"/>
      <w:r w:rsidRPr="00F20AE5">
        <w:rPr>
          <w:rFonts w:ascii="宋体" w:eastAsia="宋体" w:hAnsi="宋体" w:cs="Arial" w:hint="eastAsia"/>
          <w:color w:val="000000"/>
          <w:kern w:val="0"/>
          <w:sz w:val="27"/>
          <w:szCs w:val="27"/>
        </w:rPr>
        <w:t>库、实习实</w:t>
      </w:r>
      <w:proofErr w:type="gramStart"/>
      <w:r w:rsidRPr="00F20AE5">
        <w:rPr>
          <w:rFonts w:ascii="宋体" w:eastAsia="宋体" w:hAnsi="宋体" w:cs="Arial" w:hint="eastAsia"/>
          <w:color w:val="000000"/>
          <w:kern w:val="0"/>
          <w:sz w:val="27"/>
          <w:szCs w:val="27"/>
        </w:rPr>
        <w:t>训资</w:t>
      </w:r>
      <w:proofErr w:type="gramEnd"/>
      <w:r w:rsidRPr="00F20AE5">
        <w:rPr>
          <w:rFonts w:ascii="宋体" w:eastAsia="宋体" w:hAnsi="宋体" w:cs="Arial" w:hint="eastAsia"/>
          <w:color w:val="000000"/>
          <w:kern w:val="0"/>
          <w:sz w:val="27"/>
          <w:szCs w:val="27"/>
        </w:rPr>
        <w:t>源开发和应用规范。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5.7.3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实习实</w:t>
      </w:r>
      <w:proofErr w:type="gramStart"/>
      <w:r w:rsidRPr="00F20AE5">
        <w:rPr>
          <w:rFonts w:ascii="黑体" w:eastAsia="黑体" w:hAnsi="黑体" w:cs="Arial" w:hint="eastAsia"/>
          <w:color w:val="000000"/>
          <w:kern w:val="0"/>
          <w:sz w:val="24"/>
          <w:szCs w:val="24"/>
        </w:rPr>
        <w:t>训教学</w:t>
      </w:r>
      <w:proofErr w:type="gramEnd"/>
      <w:r w:rsidRPr="00F20AE5">
        <w:rPr>
          <w:rFonts w:ascii="黑体" w:eastAsia="黑体" w:hAnsi="黑体" w:cs="Arial" w:hint="eastAsia"/>
          <w:color w:val="000000"/>
          <w:kern w:val="0"/>
          <w:sz w:val="24"/>
          <w:szCs w:val="24"/>
        </w:rPr>
        <w:t>服务的要求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5.7.3.1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实习实</w:t>
      </w:r>
      <w:proofErr w:type="gramStart"/>
      <w:r w:rsidRPr="00F20AE5">
        <w:rPr>
          <w:rFonts w:ascii="黑体" w:eastAsia="黑体" w:hAnsi="黑体" w:cs="Arial" w:hint="eastAsia"/>
          <w:color w:val="000000"/>
          <w:kern w:val="0"/>
          <w:sz w:val="27"/>
          <w:szCs w:val="27"/>
        </w:rPr>
        <w:t>训单位</w:t>
      </w:r>
      <w:proofErr w:type="gramEnd"/>
      <w:r w:rsidRPr="00F20AE5">
        <w:rPr>
          <w:rFonts w:ascii="黑体" w:eastAsia="黑体" w:hAnsi="黑体" w:cs="Arial" w:hint="eastAsia"/>
          <w:color w:val="000000"/>
          <w:kern w:val="0"/>
          <w:sz w:val="27"/>
          <w:szCs w:val="27"/>
        </w:rPr>
        <w:t>管理</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准入登记：登记单位基本情况、申请实习实训项目、师资情况和申请材料；</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变更登记：实习实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的资格审查、违规违法记录；</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c)实习实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预约登记：实习实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训申</w:t>
      </w:r>
      <w:proofErr w:type="gramEnd"/>
      <w:r w:rsidRPr="00F20AE5">
        <w:rPr>
          <w:rFonts w:ascii="宋体" w:eastAsia="宋体" w:hAnsi="宋体" w:cs="Helvetica" w:hint="eastAsia"/>
          <w:color w:val="000000"/>
          <w:kern w:val="0"/>
          <w:szCs w:val="21"/>
        </w:rPr>
        <w:t>请信息、实习实</w:t>
      </w:r>
      <w:proofErr w:type="gramStart"/>
      <w:r w:rsidRPr="00F20AE5">
        <w:rPr>
          <w:rFonts w:ascii="宋体" w:eastAsia="宋体" w:hAnsi="宋体" w:cs="Helvetica" w:hint="eastAsia"/>
          <w:color w:val="000000"/>
          <w:kern w:val="0"/>
          <w:szCs w:val="21"/>
        </w:rPr>
        <w:t>训教师信</w:t>
      </w:r>
      <w:proofErr w:type="gramEnd"/>
      <w:r w:rsidRPr="00F20AE5">
        <w:rPr>
          <w:rFonts w:ascii="宋体" w:eastAsia="宋体" w:hAnsi="宋体" w:cs="Helvetica" w:hint="eastAsia"/>
          <w:color w:val="000000"/>
          <w:kern w:val="0"/>
          <w:szCs w:val="21"/>
        </w:rPr>
        <w:t>息、实习实</w:t>
      </w:r>
      <w:proofErr w:type="gramStart"/>
      <w:r w:rsidRPr="00F20AE5">
        <w:rPr>
          <w:rFonts w:ascii="宋体" w:eastAsia="宋体" w:hAnsi="宋体" w:cs="Helvetica" w:hint="eastAsia"/>
          <w:color w:val="000000"/>
          <w:kern w:val="0"/>
          <w:szCs w:val="21"/>
        </w:rPr>
        <w:t>训学生</w:t>
      </w:r>
      <w:proofErr w:type="gramEnd"/>
      <w:r w:rsidRPr="00F20AE5">
        <w:rPr>
          <w:rFonts w:ascii="宋体" w:eastAsia="宋体" w:hAnsi="宋体" w:cs="Helvetica" w:hint="eastAsia"/>
          <w:color w:val="000000"/>
          <w:kern w:val="0"/>
          <w:szCs w:val="21"/>
        </w:rPr>
        <w:t>信 </w:t>
      </w:r>
    </w:p>
    <w:p w:rsidR="00F20AE5" w:rsidRPr="00F20AE5" w:rsidRDefault="00F20AE5" w:rsidP="00F20AE5">
      <w:pPr>
        <w:widowControl/>
        <w:shd w:val="clear" w:color="auto" w:fill="FFFFFF"/>
        <w:ind w:left="420" w:firstLine="210"/>
        <w:jc w:val="left"/>
        <w:rPr>
          <w:rFonts w:ascii="Helvetica" w:eastAsia="宋体" w:hAnsi="Helvetica" w:cs="Helvetica"/>
          <w:color w:val="727272"/>
          <w:kern w:val="0"/>
          <w:szCs w:val="21"/>
        </w:rPr>
      </w:pPr>
      <w:proofErr w:type="gramStart"/>
      <w:r w:rsidRPr="00F20AE5">
        <w:rPr>
          <w:rFonts w:ascii="宋体" w:eastAsia="宋体" w:hAnsi="宋体" w:cs="Helvetica" w:hint="eastAsia"/>
          <w:color w:val="000000"/>
          <w:kern w:val="0"/>
          <w:szCs w:val="21"/>
        </w:rPr>
        <w:t>息</w:t>
      </w:r>
      <w:proofErr w:type="gramEnd"/>
      <w:r w:rsidRPr="00F20AE5">
        <w:rPr>
          <w:rFonts w:ascii="宋体" w:eastAsia="宋体" w:hAnsi="宋体" w:cs="Helvetica" w:hint="eastAsia"/>
          <w:color w:val="000000"/>
          <w:kern w:val="0"/>
          <w:szCs w:val="21"/>
        </w:rPr>
        <w:t>登记；</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d)实习实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信息发布：实习实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的申请、计划安排、变更等信息的多途径发布。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5.7.3.2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实习实</w:t>
      </w:r>
      <w:proofErr w:type="gramStart"/>
      <w:r w:rsidRPr="00F20AE5">
        <w:rPr>
          <w:rFonts w:ascii="黑体" w:eastAsia="黑体" w:hAnsi="黑体" w:cs="Arial" w:hint="eastAsia"/>
          <w:color w:val="000000"/>
          <w:kern w:val="0"/>
          <w:sz w:val="27"/>
          <w:szCs w:val="27"/>
        </w:rPr>
        <w:t>训人员</w:t>
      </w:r>
      <w:proofErr w:type="gramEnd"/>
      <w:r w:rsidRPr="00F20AE5">
        <w:rPr>
          <w:rFonts w:ascii="黑体" w:eastAsia="黑体" w:hAnsi="黑体" w:cs="Arial" w:hint="eastAsia"/>
          <w:color w:val="000000"/>
          <w:kern w:val="0"/>
          <w:sz w:val="27"/>
          <w:szCs w:val="27"/>
        </w:rPr>
        <w:t>管理</w:t>
      </w:r>
    </w:p>
    <w:p w:rsidR="00F20AE5" w:rsidRPr="00F20AE5" w:rsidRDefault="00F20AE5" w:rsidP="00F20AE5">
      <w:pPr>
        <w:widowControl/>
        <w:shd w:val="clear" w:color="auto" w:fill="FFFFFF"/>
        <w:ind w:left="78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训教师</w:t>
      </w:r>
      <w:proofErr w:type="gramEnd"/>
      <w:r w:rsidRPr="00F20AE5">
        <w:rPr>
          <w:rFonts w:ascii="宋体" w:eastAsia="宋体" w:hAnsi="宋体" w:cs="Helvetica" w:hint="eastAsia"/>
          <w:color w:val="000000"/>
          <w:kern w:val="0"/>
          <w:szCs w:val="21"/>
        </w:rPr>
        <w:t>管理：实习实</w:t>
      </w:r>
      <w:proofErr w:type="gramStart"/>
      <w:r w:rsidRPr="00F20AE5">
        <w:rPr>
          <w:rFonts w:ascii="宋体" w:eastAsia="宋体" w:hAnsi="宋体" w:cs="Helvetica" w:hint="eastAsia"/>
          <w:color w:val="000000"/>
          <w:kern w:val="0"/>
          <w:szCs w:val="21"/>
        </w:rPr>
        <w:t>训教师</w:t>
      </w:r>
      <w:proofErr w:type="gramEnd"/>
      <w:r w:rsidRPr="00F20AE5">
        <w:rPr>
          <w:rFonts w:ascii="宋体" w:eastAsia="宋体" w:hAnsi="宋体" w:cs="Helvetica" w:hint="eastAsia"/>
          <w:color w:val="000000"/>
          <w:kern w:val="0"/>
          <w:szCs w:val="21"/>
        </w:rPr>
        <w:t>登记、实习实</w:t>
      </w:r>
      <w:proofErr w:type="gramStart"/>
      <w:r w:rsidRPr="00F20AE5">
        <w:rPr>
          <w:rFonts w:ascii="宋体" w:eastAsia="宋体" w:hAnsi="宋体" w:cs="Helvetica" w:hint="eastAsia"/>
          <w:color w:val="000000"/>
          <w:kern w:val="0"/>
          <w:szCs w:val="21"/>
        </w:rPr>
        <w:t>训教师培</w:t>
      </w:r>
      <w:proofErr w:type="gramEnd"/>
      <w:r w:rsidRPr="00F20AE5">
        <w:rPr>
          <w:rFonts w:ascii="宋体" w:eastAsia="宋体" w:hAnsi="宋体" w:cs="Helvetica" w:hint="eastAsia"/>
          <w:color w:val="000000"/>
          <w:kern w:val="0"/>
          <w:szCs w:val="21"/>
        </w:rPr>
        <w:t>训记录、实习实</w:t>
      </w:r>
      <w:proofErr w:type="gramStart"/>
      <w:r w:rsidRPr="00F20AE5">
        <w:rPr>
          <w:rFonts w:ascii="宋体" w:eastAsia="宋体" w:hAnsi="宋体" w:cs="Helvetica" w:hint="eastAsia"/>
          <w:color w:val="000000"/>
          <w:kern w:val="0"/>
          <w:szCs w:val="21"/>
        </w:rPr>
        <w:t>训教</w:t>
      </w:r>
      <w:proofErr w:type="gramEnd"/>
      <w:r w:rsidRPr="00F20AE5">
        <w:rPr>
          <w:rFonts w:ascii="宋体" w:eastAsia="宋体" w:hAnsi="宋体" w:cs="Helvetica" w:hint="eastAsia"/>
          <w:color w:val="000000"/>
          <w:kern w:val="0"/>
          <w:szCs w:val="21"/>
        </w:rPr>
        <w:t>师授课记录、实习实</w:t>
      </w:r>
      <w:proofErr w:type="gramStart"/>
      <w:r w:rsidRPr="00F20AE5">
        <w:rPr>
          <w:rFonts w:ascii="宋体" w:eastAsia="宋体" w:hAnsi="宋体" w:cs="Helvetica" w:hint="eastAsia"/>
          <w:color w:val="000000"/>
          <w:kern w:val="0"/>
          <w:szCs w:val="21"/>
        </w:rPr>
        <w:t>训效</w:t>
      </w:r>
      <w:proofErr w:type="gramEnd"/>
      <w:r w:rsidRPr="00F20AE5">
        <w:rPr>
          <w:rFonts w:ascii="宋体" w:eastAsia="宋体" w:hAnsi="宋体" w:cs="Helvetica" w:hint="eastAsia"/>
          <w:color w:val="000000"/>
          <w:kern w:val="0"/>
          <w:szCs w:val="21"/>
        </w:rPr>
        <w:t>果评估记录；</w:t>
      </w:r>
    </w:p>
    <w:p w:rsidR="00F20AE5" w:rsidRPr="00F20AE5" w:rsidRDefault="00F20AE5" w:rsidP="00F20AE5">
      <w:pPr>
        <w:widowControl/>
        <w:shd w:val="clear" w:color="auto" w:fill="FFFFFF"/>
        <w:ind w:left="78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实习实</w:t>
      </w:r>
      <w:proofErr w:type="gramStart"/>
      <w:r w:rsidRPr="00F20AE5">
        <w:rPr>
          <w:rFonts w:ascii="宋体" w:eastAsia="宋体" w:hAnsi="宋体" w:cs="Helvetica" w:hint="eastAsia"/>
          <w:color w:val="000000"/>
          <w:kern w:val="0"/>
          <w:szCs w:val="21"/>
        </w:rPr>
        <w:t>训学生</w:t>
      </w:r>
      <w:proofErr w:type="gramEnd"/>
      <w:r w:rsidRPr="00F20AE5">
        <w:rPr>
          <w:rFonts w:ascii="宋体" w:eastAsia="宋体" w:hAnsi="宋体" w:cs="Helvetica" w:hint="eastAsia"/>
          <w:color w:val="000000"/>
          <w:kern w:val="0"/>
          <w:szCs w:val="21"/>
        </w:rPr>
        <w:t>管理：实习实</w:t>
      </w:r>
      <w:proofErr w:type="gramStart"/>
      <w:r w:rsidRPr="00F20AE5">
        <w:rPr>
          <w:rFonts w:ascii="宋体" w:eastAsia="宋体" w:hAnsi="宋体" w:cs="Helvetica" w:hint="eastAsia"/>
          <w:color w:val="000000"/>
          <w:kern w:val="0"/>
          <w:szCs w:val="21"/>
        </w:rPr>
        <w:t>训学生</w:t>
      </w:r>
      <w:proofErr w:type="gramEnd"/>
      <w:r w:rsidRPr="00F20AE5">
        <w:rPr>
          <w:rFonts w:ascii="宋体" w:eastAsia="宋体" w:hAnsi="宋体" w:cs="Helvetica" w:hint="eastAsia"/>
          <w:color w:val="000000"/>
          <w:kern w:val="0"/>
          <w:szCs w:val="21"/>
        </w:rPr>
        <w:t>情况登记、实习实</w:t>
      </w:r>
      <w:proofErr w:type="gramStart"/>
      <w:r w:rsidRPr="00F20AE5">
        <w:rPr>
          <w:rFonts w:ascii="宋体" w:eastAsia="宋体" w:hAnsi="宋体" w:cs="Helvetica" w:hint="eastAsia"/>
          <w:color w:val="000000"/>
          <w:kern w:val="0"/>
          <w:szCs w:val="21"/>
        </w:rPr>
        <w:t>训学</w:t>
      </w:r>
      <w:proofErr w:type="gramEnd"/>
      <w:r w:rsidRPr="00F20AE5">
        <w:rPr>
          <w:rFonts w:ascii="宋体" w:eastAsia="宋体" w:hAnsi="宋体" w:cs="Helvetica" w:hint="eastAsia"/>
          <w:color w:val="000000"/>
          <w:kern w:val="0"/>
          <w:szCs w:val="21"/>
        </w:rPr>
        <w:t>生培训情况登记。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5.7.3.3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实习实</w:t>
      </w:r>
      <w:proofErr w:type="gramStart"/>
      <w:r w:rsidRPr="00F20AE5">
        <w:rPr>
          <w:rFonts w:ascii="黑体" w:eastAsia="黑体" w:hAnsi="黑体" w:cs="Arial" w:hint="eastAsia"/>
          <w:color w:val="000000"/>
          <w:kern w:val="0"/>
          <w:sz w:val="27"/>
          <w:szCs w:val="27"/>
        </w:rPr>
        <w:t>训项目</w:t>
      </w:r>
      <w:proofErr w:type="gramEnd"/>
      <w:r w:rsidRPr="00F20AE5">
        <w:rPr>
          <w:rFonts w:ascii="黑体" w:eastAsia="黑体" w:hAnsi="黑体" w:cs="Arial" w:hint="eastAsia"/>
          <w:color w:val="000000"/>
          <w:kern w:val="0"/>
          <w:sz w:val="27"/>
          <w:szCs w:val="27"/>
        </w:rPr>
        <w:t>与知识管理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项目库管理：对实习实</w:t>
      </w:r>
      <w:proofErr w:type="gramStart"/>
      <w:r w:rsidRPr="00F20AE5">
        <w:rPr>
          <w:rFonts w:ascii="宋体" w:eastAsia="宋体" w:hAnsi="宋体" w:cs="Helvetica" w:hint="eastAsia"/>
          <w:color w:val="000000"/>
          <w:kern w:val="0"/>
          <w:szCs w:val="21"/>
        </w:rPr>
        <w:t>训项目</w:t>
      </w:r>
      <w:proofErr w:type="gramEnd"/>
      <w:r w:rsidRPr="00F20AE5">
        <w:rPr>
          <w:rFonts w:ascii="宋体" w:eastAsia="宋体" w:hAnsi="宋体" w:cs="Helvetica" w:hint="eastAsia"/>
          <w:color w:val="000000"/>
          <w:kern w:val="0"/>
          <w:szCs w:val="21"/>
        </w:rPr>
        <w:t>及其相关文件进行数字化统一管理，支持检索；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知识库管理：围绕实习实训项目，采集各种实习实训实例作为教学案例库，汇聚实习实</w:t>
      </w:r>
      <w:proofErr w:type="gramStart"/>
      <w:r w:rsidRPr="00F20AE5">
        <w:rPr>
          <w:rFonts w:ascii="宋体" w:eastAsia="宋体" w:hAnsi="宋体" w:cs="Helvetica" w:hint="eastAsia"/>
          <w:color w:val="000000"/>
          <w:kern w:val="0"/>
          <w:szCs w:val="21"/>
        </w:rPr>
        <w:t>训专家</w:t>
      </w:r>
      <w:proofErr w:type="gramEnd"/>
      <w:r w:rsidRPr="00F20AE5">
        <w:rPr>
          <w:rFonts w:ascii="宋体" w:eastAsia="宋体" w:hAnsi="宋体" w:cs="Helvetica" w:hint="eastAsia"/>
          <w:color w:val="000000"/>
          <w:kern w:val="0"/>
          <w:szCs w:val="21"/>
        </w:rPr>
        <w:t>成果和专题讲座作为专家知识库，构建在线教学课件和虚拟仿真实训软件库，进行数字化统一管理，支持检索。</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5.7.3.4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实习实训设备管理</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实习实训设备管理包括设备采购管理、设备运行管理、设备维护管理、耗材管理以及实习实</w:t>
      </w:r>
      <w:proofErr w:type="gramStart"/>
      <w:r w:rsidRPr="00F20AE5">
        <w:rPr>
          <w:rFonts w:ascii="宋体" w:eastAsia="宋体" w:hAnsi="宋体" w:cs="Helvetica" w:hint="eastAsia"/>
          <w:color w:val="000000"/>
          <w:kern w:val="0"/>
          <w:szCs w:val="21"/>
        </w:rPr>
        <w:t>训所在</w:t>
      </w:r>
      <w:proofErr w:type="gramEnd"/>
      <w:r w:rsidRPr="00F20AE5">
        <w:rPr>
          <w:rFonts w:ascii="宋体" w:eastAsia="宋体" w:hAnsi="宋体" w:cs="Helvetica" w:hint="eastAsia"/>
          <w:color w:val="000000"/>
          <w:kern w:val="0"/>
          <w:szCs w:val="21"/>
        </w:rPr>
        <w:t>场所管理等。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5.7.3.5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实习实</w:t>
      </w:r>
      <w:proofErr w:type="gramStart"/>
      <w:r w:rsidRPr="00F20AE5">
        <w:rPr>
          <w:rFonts w:ascii="黑体" w:eastAsia="黑体" w:hAnsi="黑体" w:cs="Arial" w:hint="eastAsia"/>
          <w:color w:val="000000"/>
          <w:kern w:val="0"/>
          <w:sz w:val="27"/>
          <w:szCs w:val="27"/>
        </w:rPr>
        <w:t>训效果</w:t>
      </w:r>
      <w:proofErr w:type="gramEnd"/>
      <w:r w:rsidRPr="00F20AE5">
        <w:rPr>
          <w:rFonts w:ascii="黑体" w:eastAsia="黑体" w:hAnsi="黑体" w:cs="Arial" w:hint="eastAsia"/>
          <w:color w:val="000000"/>
          <w:kern w:val="0"/>
          <w:sz w:val="27"/>
          <w:szCs w:val="27"/>
        </w:rPr>
        <w:t>评估</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lastRenderedPageBreak/>
        <w:t>实习实训评估包括实习实</w:t>
      </w:r>
      <w:proofErr w:type="gramStart"/>
      <w:r w:rsidRPr="00F20AE5">
        <w:rPr>
          <w:rFonts w:ascii="宋体" w:eastAsia="宋体" w:hAnsi="宋体" w:cs="Helvetica" w:hint="eastAsia"/>
          <w:color w:val="000000"/>
          <w:kern w:val="0"/>
          <w:szCs w:val="21"/>
        </w:rPr>
        <w:t>训单位</w:t>
      </w:r>
      <w:proofErr w:type="gramEnd"/>
      <w:r w:rsidRPr="00F20AE5">
        <w:rPr>
          <w:rFonts w:ascii="宋体" w:eastAsia="宋体" w:hAnsi="宋体" w:cs="Helvetica" w:hint="eastAsia"/>
          <w:color w:val="000000"/>
          <w:kern w:val="0"/>
          <w:szCs w:val="21"/>
        </w:rPr>
        <w:t>职业活动覆盖率评估、实习实训项目评估、实习实</w:t>
      </w:r>
      <w:proofErr w:type="gramStart"/>
      <w:r w:rsidRPr="00F20AE5">
        <w:rPr>
          <w:rFonts w:ascii="宋体" w:eastAsia="宋体" w:hAnsi="宋体" w:cs="Helvetica" w:hint="eastAsia"/>
          <w:color w:val="000000"/>
          <w:kern w:val="0"/>
          <w:szCs w:val="21"/>
        </w:rPr>
        <w:t>训过</w:t>
      </w:r>
      <w:proofErr w:type="gramEnd"/>
      <w:r w:rsidRPr="00F20AE5">
        <w:rPr>
          <w:rFonts w:ascii="宋体" w:eastAsia="宋体" w:hAnsi="宋体" w:cs="Helvetica" w:hint="eastAsia"/>
          <w:color w:val="000000"/>
          <w:kern w:val="0"/>
          <w:szCs w:val="21"/>
        </w:rPr>
        <w:t>程评估、实习实</w:t>
      </w:r>
      <w:proofErr w:type="gramStart"/>
      <w:r w:rsidRPr="00F20AE5">
        <w:rPr>
          <w:rFonts w:ascii="宋体" w:eastAsia="宋体" w:hAnsi="宋体" w:cs="Helvetica" w:hint="eastAsia"/>
          <w:color w:val="000000"/>
          <w:kern w:val="0"/>
          <w:szCs w:val="21"/>
        </w:rPr>
        <w:t>训教</w:t>
      </w:r>
      <w:proofErr w:type="gramEnd"/>
      <w:r w:rsidRPr="00F20AE5">
        <w:rPr>
          <w:rFonts w:ascii="宋体" w:eastAsia="宋体" w:hAnsi="宋体" w:cs="Helvetica" w:hint="eastAsia"/>
          <w:color w:val="000000"/>
          <w:kern w:val="0"/>
          <w:szCs w:val="21"/>
        </w:rPr>
        <w:t>学评估、实习实</w:t>
      </w:r>
      <w:proofErr w:type="gramStart"/>
      <w:r w:rsidRPr="00F20AE5">
        <w:rPr>
          <w:rFonts w:ascii="宋体" w:eastAsia="宋体" w:hAnsi="宋体" w:cs="Helvetica" w:hint="eastAsia"/>
          <w:color w:val="000000"/>
          <w:kern w:val="0"/>
          <w:szCs w:val="21"/>
        </w:rPr>
        <w:t>训教</w:t>
      </w:r>
      <w:proofErr w:type="gramEnd"/>
      <w:r w:rsidRPr="00F20AE5">
        <w:rPr>
          <w:rFonts w:ascii="宋体" w:eastAsia="宋体" w:hAnsi="宋体" w:cs="Helvetica" w:hint="eastAsia"/>
          <w:color w:val="000000"/>
          <w:kern w:val="0"/>
          <w:szCs w:val="21"/>
        </w:rPr>
        <w:t>师评估、实习实训学员职业发展评估等。</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7" name="矩形 12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1D74B5" id="矩形 12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1wF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yY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PO7XAX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6" name="矩形 12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3BD90A" id="矩形 12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vIm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EW8ib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5" name="矩形 12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770FB0C" id="矩形 12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&#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fgAU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5.8</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产教融合服务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5.8.1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产教融合服务的含义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办学层面的产教融合是指职业院校根据所设专业，实现产业与教学密切结合，相互支持，相互促进，把院校办成集人才培养、科学研究、技术服务于一体的技术技能积累与创新实体，形成院校与企业一体的办学模式。产教融合服务支持职业院校实施订单式培养、校企一体化建设及以教学产品为纽带的生产服务活动，形成良性循环模式。</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5.8.2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产教融合服务的分类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具有产品生产服务特征模式:该模式需要信息化技术对生产服务氛围、模拟生产服务流程予以支持；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具有模拟产品生产服务特征模式:该模式需要信息化技术对生产服务氛围、模拟生产服务过程、模拟生产服务对象予以支持；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具有产品生产服务模式:该模式需要信息化技术对整个生产服务过程予以支持。</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4" name="矩形 12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8A899DB" id="矩形 12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a9hyw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kQ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gATB9Sjyssls6pGMjL1oGsy8IIyuo0lA&#10;IpJmpyndcMH+PSXUJzgaj8auS0dBP8ktcOt5bjRuuYHB0vA2wUANWPYSjS0Dl6J0sqG8GeSjUtjw&#10;H0sB7d432vHVUnRgfy7LB6CrkkAnYB6MQBBqqT5h1MM4SbD+uKaKYdS8FkD5KCTEzh93IOPpCA7q&#10;2JIfW6goACrBBqNBXJhhZq07xVc1eApdYYS8gm9ScUdh+4WGqHafC0aGy2Q33uxMOj67W49D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U2vYcsCAADM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3" name="矩形 12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7649AA" id="矩形 12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aL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sN5o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5.9</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工场实时教学服务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5.9.1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工场实时教学服务的含义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工场实时教学服务支持基于互联网、物联网和移动通讯网，利用传感与射频技术、视频技术等再现真实环境的实时操作观摩，为学习者提供具有一定层次的在线远程观摩示范。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5.9.2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工场实时教学服务的组成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工场实时教学服务包括泛在信息服务、传感信息获取、现场实况传输服务等，主要包括工场实时教学服务基础设施，互联网、物联网、传感网，及必要的支撑软件。</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5.9.3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工场实时教学服务的要求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5.9.3.1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泛在信息服务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信息门户：工场实习实</w:t>
      </w:r>
      <w:proofErr w:type="gramStart"/>
      <w:r w:rsidRPr="00F20AE5">
        <w:rPr>
          <w:rFonts w:ascii="宋体" w:eastAsia="宋体" w:hAnsi="宋体" w:cs="Helvetica" w:hint="eastAsia"/>
          <w:color w:val="000000"/>
          <w:kern w:val="0"/>
          <w:szCs w:val="21"/>
        </w:rPr>
        <w:t>训信息</w:t>
      </w:r>
      <w:proofErr w:type="gramEnd"/>
      <w:r w:rsidRPr="00F20AE5">
        <w:rPr>
          <w:rFonts w:ascii="宋体" w:eastAsia="宋体" w:hAnsi="宋体" w:cs="Helvetica" w:hint="eastAsia"/>
          <w:color w:val="000000"/>
          <w:kern w:val="0"/>
          <w:szCs w:val="21"/>
        </w:rPr>
        <w:t>门户服务，提供信息检索、信息目录、信息链接等服务；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信息生产：工场实习实</w:t>
      </w:r>
      <w:proofErr w:type="gramStart"/>
      <w:r w:rsidRPr="00F20AE5">
        <w:rPr>
          <w:rFonts w:ascii="宋体" w:eastAsia="宋体" w:hAnsi="宋体" w:cs="Helvetica" w:hint="eastAsia"/>
          <w:color w:val="000000"/>
          <w:kern w:val="0"/>
          <w:szCs w:val="21"/>
        </w:rPr>
        <w:t>训信息</w:t>
      </w:r>
      <w:proofErr w:type="gramEnd"/>
      <w:r w:rsidRPr="00F20AE5">
        <w:rPr>
          <w:rFonts w:ascii="宋体" w:eastAsia="宋体" w:hAnsi="宋体" w:cs="Helvetica" w:hint="eastAsia"/>
          <w:color w:val="000000"/>
          <w:kern w:val="0"/>
          <w:szCs w:val="21"/>
        </w:rPr>
        <w:t>编辑、发布服务；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信息消费：工场实习实</w:t>
      </w:r>
      <w:proofErr w:type="gramStart"/>
      <w:r w:rsidRPr="00F20AE5">
        <w:rPr>
          <w:rFonts w:ascii="宋体" w:eastAsia="宋体" w:hAnsi="宋体" w:cs="Helvetica" w:hint="eastAsia"/>
          <w:color w:val="000000"/>
          <w:kern w:val="0"/>
          <w:szCs w:val="21"/>
        </w:rPr>
        <w:t>训信息</w:t>
      </w:r>
      <w:proofErr w:type="gramEnd"/>
      <w:r w:rsidRPr="00F20AE5">
        <w:rPr>
          <w:rFonts w:ascii="宋体" w:eastAsia="宋体" w:hAnsi="宋体" w:cs="Helvetica" w:hint="eastAsia"/>
          <w:color w:val="000000"/>
          <w:kern w:val="0"/>
          <w:szCs w:val="21"/>
        </w:rPr>
        <w:t>订阅、推送服务。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5.9.3.2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传感信息获取服务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a)    </w:t>
      </w:r>
      <w:r w:rsidRPr="00F20AE5">
        <w:rPr>
          <w:rFonts w:ascii="宋体" w:eastAsia="宋体" w:hAnsi="宋体" w:cs="Helvetica" w:hint="eastAsia"/>
          <w:color w:val="000000"/>
          <w:kern w:val="0"/>
          <w:szCs w:val="21"/>
        </w:rPr>
        <w:t>信息接入：工场实训场所物理传感器、化学传感器、生物传感器、射频识别设备、全球定位设备等各种采集设备信息接入；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数据挖掘与分析：工场实训场所传感器数据信息的分析与处理。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5.9.3.3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现场实况服务</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现场实况录制：工场实</w:t>
      </w:r>
      <w:proofErr w:type="gramStart"/>
      <w:r w:rsidRPr="00F20AE5">
        <w:rPr>
          <w:rFonts w:ascii="宋体" w:eastAsia="宋体" w:hAnsi="宋体" w:cs="Helvetica" w:hint="eastAsia"/>
          <w:color w:val="000000"/>
          <w:kern w:val="0"/>
          <w:szCs w:val="21"/>
        </w:rPr>
        <w:t>训现场</w:t>
      </w:r>
      <w:proofErr w:type="gramEnd"/>
      <w:r w:rsidRPr="00F20AE5">
        <w:rPr>
          <w:rFonts w:ascii="宋体" w:eastAsia="宋体" w:hAnsi="宋体" w:cs="Helvetica" w:hint="eastAsia"/>
          <w:color w:val="000000"/>
          <w:kern w:val="0"/>
          <w:szCs w:val="21"/>
        </w:rPr>
        <w:t>节目信息记录、视频制作；</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现场实况点播：实</w:t>
      </w:r>
      <w:proofErr w:type="gramStart"/>
      <w:r w:rsidRPr="00F20AE5">
        <w:rPr>
          <w:rFonts w:ascii="宋体" w:eastAsia="宋体" w:hAnsi="宋体" w:cs="Helvetica" w:hint="eastAsia"/>
          <w:color w:val="000000"/>
          <w:kern w:val="0"/>
          <w:szCs w:val="21"/>
        </w:rPr>
        <w:t>训资源</w:t>
      </w:r>
      <w:proofErr w:type="gramEnd"/>
      <w:r w:rsidRPr="00F20AE5">
        <w:rPr>
          <w:rFonts w:ascii="宋体" w:eastAsia="宋体" w:hAnsi="宋体" w:cs="Helvetica" w:hint="eastAsia"/>
          <w:color w:val="000000"/>
          <w:kern w:val="0"/>
          <w:szCs w:val="21"/>
        </w:rPr>
        <w:t>信息按需点播。</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5.9.3.4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训环境</w:t>
      </w:r>
      <w:proofErr w:type="gramEnd"/>
      <w:r w:rsidRPr="00F20AE5">
        <w:rPr>
          <w:rFonts w:ascii="黑体" w:eastAsia="黑体" w:hAnsi="黑体" w:cs="Arial" w:hint="eastAsia"/>
          <w:color w:val="000000"/>
          <w:kern w:val="0"/>
          <w:sz w:val="27"/>
          <w:szCs w:val="27"/>
        </w:rPr>
        <w:t>构建</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场景剧本设计：为实</w:t>
      </w:r>
      <w:proofErr w:type="gramStart"/>
      <w:r w:rsidRPr="00F20AE5">
        <w:rPr>
          <w:rFonts w:ascii="宋体" w:eastAsia="宋体" w:hAnsi="宋体" w:cs="Helvetica" w:hint="eastAsia"/>
          <w:color w:val="000000"/>
          <w:kern w:val="0"/>
          <w:szCs w:val="21"/>
        </w:rPr>
        <w:t>训</w:t>
      </w:r>
      <w:proofErr w:type="gramEnd"/>
      <w:r w:rsidRPr="00F20AE5">
        <w:rPr>
          <w:rFonts w:ascii="宋体" w:eastAsia="宋体" w:hAnsi="宋体" w:cs="Helvetica" w:hint="eastAsia"/>
          <w:color w:val="000000"/>
          <w:kern w:val="0"/>
          <w:szCs w:val="21"/>
        </w:rPr>
        <w:t>人员量身定制教学内容，教学活动推演场景设计；</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仿真引擎：工场实</w:t>
      </w:r>
      <w:proofErr w:type="gramStart"/>
      <w:r w:rsidRPr="00F20AE5">
        <w:rPr>
          <w:rFonts w:ascii="宋体" w:eastAsia="宋体" w:hAnsi="宋体" w:cs="Helvetica" w:hint="eastAsia"/>
          <w:color w:val="000000"/>
          <w:kern w:val="0"/>
          <w:szCs w:val="21"/>
        </w:rPr>
        <w:t>训活动</w:t>
      </w:r>
      <w:proofErr w:type="gramEnd"/>
      <w:r w:rsidRPr="00F20AE5">
        <w:rPr>
          <w:rFonts w:ascii="宋体" w:eastAsia="宋体" w:hAnsi="宋体" w:cs="Helvetica" w:hint="eastAsia"/>
          <w:color w:val="000000"/>
          <w:kern w:val="0"/>
          <w:szCs w:val="21"/>
        </w:rPr>
        <w:t>的仿真模拟操作，以二维和三维相结合形式对实训场景的展现和观摩。</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2" name="矩形 12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0DBCE2C" id="矩形 12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io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yK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mgSK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1" name="矩形 12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59E4E1" id="矩形 12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vM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0K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9Wu8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5.10</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校企共享信息服务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5.10.1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校企共享信息服务的含义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企共享信息服务是基于分布式数据库技术和网络技术，实现集教学、科研、生产、培训等多种信息于一体，多行业、大容量、高水平的共享信息服务。该服务支持职业院校进行企业引入、设备共享、技术推广、岗位承包、校</w:t>
      </w:r>
      <w:proofErr w:type="gramStart"/>
      <w:r w:rsidRPr="00F20AE5">
        <w:rPr>
          <w:rFonts w:ascii="宋体" w:eastAsia="宋体" w:hAnsi="宋体" w:cs="Helvetica" w:hint="eastAsia"/>
          <w:color w:val="000000"/>
          <w:kern w:val="0"/>
          <w:szCs w:val="21"/>
        </w:rPr>
        <w:t>企共训</w:t>
      </w:r>
      <w:proofErr w:type="gramEnd"/>
      <w:r w:rsidRPr="00F20AE5">
        <w:rPr>
          <w:rFonts w:ascii="宋体" w:eastAsia="宋体" w:hAnsi="宋体" w:cs="Helvetica" w:hint="eastAsia"/>
          <w:color w:val="000000"/>
          <w:kern w:val="0"/>
          <w:szCs w:val="21"/>
        </w:rPr>
        <w:t>、培训移植等活动。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5.10.2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校企共享信息服务的组成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校企共享信息服务由图书及数字资源共享、校企合作信息发布、校企合作项目管理、顶岗实习管理、资源库等组成，主要包括下面两个部分：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5.10.2.1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信息服务模块</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信息服务模块包括：动态信息发布、优秀企业展示信息管理、优秀个人展示信息管理、招工用工信息发布检索、求职信息发布检索、信息共享联盟、智能化简历等。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5.10.2.2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资源库</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资源库包括：企业信息库、岗位技能库、个人简历库</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人才库、用工信息库等。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5.10.3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校企共享信息服务的功能要求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5.10.3.1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校企合作信息发布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校企合作信息发布包括校</w:t>
      </w:r>
      <w:proofErr w:type="gramStart"/>
      <w:r w:rsidRPr="00F20AE5">
        <w:rPr>
          <w:rFonts w:ascii="宋体" w:eastAsia="宋体" w:hAnsi="宋体" w:cs="Helvetica" w:hint="eastAsia"/>
          <w:color w:val="000000"/>
          <w:kern w:val="0"/>
          <w:szCs w:val="21"/>
        </w:rPr>
        <w:t>企信息</w:t>
      </w:r>
      <w:proofErr w:type="gramEnd"/>
      <w:r w:rsidRPr="00F20AE5">
        <w:rPr>
          <w:rFonts w:ascii="宋体" w:eastAsia="宋体" w:hAnsi="宋体" w:cs="Helvetica" w:hint="eastAsia"/>
          <w:color w:val="000000"/>
          <w:kern w:val="0"/>
          <w:szCs w:val="21"/>
        </w:rPr>
        <w:t>发布、展示校企合作成果以及发布合作动态等。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5.10.3.2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校企合作项目管理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a)    </w:t>
      </w:r>
      <w:r w:rsidRPr="00F20AE5">
        <w:rPr>
          <w:rFonts w:ascii="宋体" w:eastAsia="宋体" w:hAnsi="宋体" w:cs="Helvetica" w:hint="eastAsia"/>
          <w:color w:val="000000"/>
          <w:kern w:val="0"/>
          <w:szCs w:val="21"/>
        </w:rPr>
        <w:t>合作项目管理：校企合作项目的申报管理、流程管理和数据统计；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信息资源管理：职业院校教师进入企业考察和共同研发项目的进程控制、项目过程中的信息资源共享等管理。</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5.10.3.3</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顶岗实习管理</w:t>
      </w:r>
    </w:p>
    <w:p w:rsidR="00F20AE5" w:rsidRPr="00F20AE5" w:rsidRDefault="00F20AE5" w:rsidP="00F20AE5">
      <w:pPr>
        <w:widowControl/>
        <w:shd w:val="clear" w:color="auto" w:fill="FFFFFF"/>
        <w:ind w:left="78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实习过程管理：学生顶岗实习的落实、顶岗实习过程管理、成绩评定等；</w:t>
      </w:r>
    </w:p>
    <w:p w:rsidR="00F20AE5" w:rsidRPr="00F20AE5" w:rsidRDefault="00F20AE5" w:rsidP="00F20AE5">
      <w:pPr>
        <w:widowControl/>
        <w:shd w:val="clear" w:color="auto" w:fill="FFFFFF"/>
        <w:ind w:left="78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实习互动交流：支持学生、教师、实习单位间的互动交流。</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5.10.3.4</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资源库</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企业信息管理：建立企业信息库、岗位技能库等专用数据；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人力资源信息管理：建立人才库、用工信息库等专用数据；</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数据统计与分析：就业趋势信息分析，职业规划计划分析。</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20" name="矩形 12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09C759" id="矩形 12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Xv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d+xXv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19" name="矩形 11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9C7BF4" id="矩形 11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bJD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w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NWJsk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远程职业培训服务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5.11.1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远程职业培训服务的含义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远程职业培训服务为职业院校外学员职业技能的持续提升提供在线学习的服务，支持职业院校开展社区终身学习、高新技术培训、公益性培训、专业提升拓展型培训、岗位资格认证型培训、培训与学历（位）结合型培训等活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5.11.2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远程职业培训服务的组成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远程职业培训服务包括远程职业培训管理和在线教学活动支持，后者与网络教学服务（参见</w:t>
      </w:r>
      <w:r w:rsidRPr="00F20AE5">
        <w:rPr>
          <w:rFonts w:ascii="Times New Roman" w:eastAsia="宋体" w:hAnsi="Times New Roman" w:cs="Times New Roman"/>
          <w:color w:val="000000"/>
          <w:kern w:val="0"/>
          <w:szCs w:val="21"/>
        </w:rPr>
        <w:t>5.6</w:t>
      </w:r>
      <w:r w:rsidRPr="00F20AE5">
        <w:rPr>
          <w:rFonts w:ascii="宋体" w:eastAsia="宋体" w:hAnsi="宋体" w:cs="Helvetica" w:hint="eastAsia"/>
          <w:color w:val="000000"/>
          <w:kern w:val="0"/>
          <w:szCs w:val="21"/>
        </w:rPr>
        <w:t>）在支持学生学习、教师教学以及课程建设方面有共同之处，应当统一规划，共建共享。</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5.11.3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远程职业培训服务的功能要求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远程职业培训管理支持学员注册和管理、收费管理、培训项目管理、培训课程管理、培训教师管理、考核认证管理等；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在线教学活动支持的功能参见5.6网络教学服务。</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18" name="矩形 11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06BCF52" id="矩形 11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Bxg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RW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ckHG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17" name="矩形 11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641D884" id="矩形 11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1FM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px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gPUUz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教学资源管理与共享服务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16" name="矩形 11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A5D14F" id="矩形 11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v9v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pxg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qi/2/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5.12.1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教学资源管理与共享服务的含义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教学资源管理与共享服务旨在实现院校内及院校</w:t>
      </w:r>
      <w:proofErr w:type="gramStart"/>
      <w:r w:rsidRPr="00F20AE5">
        <w:rPr>
          <w:rFonts w:ascii="宋体" w:eastAsia="宋体" w:hAnsi="宋体" w:cs="Helvetica" w:hint="eastAsia"/>
          <w:color w:val="000000"/>
          <w:kern w:val="0"/>
          <w:szCs w:val="21"/>
        </w:rPr>
        <w:t>间数字</w:t>
      </w:r>
      <w:proofErr w:type="gramEnd"/>
      <w:r w:rsidRPr="00F20AE5">
        <w:rPr>
          <w:rFonts w:ascii="宋体" w:eastAsia="宋体" w:hAnsi="宋体" w:cs="Helvetica" w:hint="eastAsia"/>
          <w:color w:val="000000"/>
          <w:kern w:val="0"/>
          <w:szCs w:val="21"/>
        </w:rPr>
        <w:t>教学资源充分共享、有效应用</w:t>
      </w: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115" name="矩形 11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689A83" id="矩形 11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AwL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hxj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xUDA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宋体" w:eastAsia="宋体" w:hAnsi="宋体" w:cs="Helvetica" w:hint="eastAsia"/>
          <w:color w:val="000000"/>
          <w:kern w:val="0"/>
          <w:szCs w:val="21"/>
        </w:rPr>
        <w:t>，一般包含数字教学资源中心、网络课程管理与共享服务、校际资源共享服务。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w:lastRenderedPageBreak/>
        <mc:AlternateContent>
          <mc:Choice Requires="wps">
            <w:drawing>
              <wp:inline distT="0" distB="0" distL="0" distR="0">
                <wp:extent cx="304800" cy="304800"/>
                <wp:effectExtent l="0" t="0" r="0" b="0"/>
                <wp:docPr id="114" name="矩形 11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BDC4E8" id="矩形 11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aIo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iQY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75oi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5.12.2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数字教学资源中心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5.12.2.1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数字教学资源中心的含义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数字教学资源中心是指实现学校数字教学资源的统一组织和管理、便于教师和学生在教学过程中查询和使用的应用服务。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5.12.2.2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数字教学资源中心的功能要求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为教师和学生提供资源浏览、检索、上</w:t>
      </w:r>
      <w:proofErr w:type="gramStart"/>
      <w:r w:rsidRPr="00F20AE5">
        <w:rPr>
          <w:rFonts w:ascii="宋体" w:eastAsia="宋体" w:hAnsi="宋体" w:cs="Helvetica" w:hint="eastAsia"/>
          <w:color w:val="000000"/>
          <w:kern w:val="0"/>
          <w:szCs w:val="21"/>
        </w:rPr>
        <w:t>传以及</w:t>
      </w:r>
      <w:proofErr w:type="gramEnd"/>
      <w:r w:rsidRPr="00F20AE5">
        <w:rPr>
          <w:rFonts w:ascii="宋体" w:eastAsia="宋体" w:hAnsi="宋体" w:cs="Helvetica" w:hint="eastAsia"/>
          <w:color w:val="000000"/>
          <w:kern w:val="0"/>
          <w:szCs w:val="21"/>
        </w:rPr>
        <w:t>其他个性化服务；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支持资源的上传与审核服务。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5.12.2.3</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数字教学资源中心的技术要求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应支持资源实体的分布式存储、管理与应用；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数字教学资源的元数据应遵循</w:t>
      </w:r>
      <w:r w:rsidRPr="00F20AE5">
        <w:rPr>
          <w:rFonts w:ascii="Times New Roman" w:eastAsia="宋体" w:hAnsi="Times New Roman" w:cs="Times New Roman"/>
          <w:color w:val="000000"/>
          <w:kern w:val="0"/>
          <w:szCs w:val="21"/>
        </w:rPr>
        <w:t>CELTS-3</w:t>
      </w:r>
      <w:r w:rsidRPr="00F20AE5">
        <w:rPr>
          <w:rFonts w:ascii="宋体" w:eastAsia="宋体" w:hAnsi="宋体" w:cs="Helvetica" w:hint="eastAsia"/>
          <w:color w:val="000000"/>
          <w:kern w:val="0"/>
          <w:szCs w:val="21"/>
        </w:rPr>
        <w:t>和</w:t>
      </w:r>
      <w:r w:rsidRPr="00F20AE5">
        <w:rPr>
          <w:rFonts w:ascii="Times New Roman" w:eastAsia="宋体" w:hAnsi="Times New Roman" w:cs="Times New Roman"/>
          <w:color w:val="000000"/>
          <w:kern w:val="0"/>
          <w:szCs w:val="21"/>
        </w:rPr>
        <w:t>CELTS-41.1</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5.12.3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网络课程管理与共享服务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5.12.3.1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网络课程管理与共享服务的含义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网络课程管理与共享服务支持教师对网络课程进行在线管理与共享，支持学生对网络课程的检索与学习，支持专家对网络课程进行在线评审。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5.12.3.2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网络课程管理与共享平台的要求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支持教师对网络课程的维护，包括课程样式、课程结构、课程内容和课程负责人等；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支持网络课程对外共享的功能，方便使用者相互学习与交流；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支持关键词搜索机制，方便广大职业院校的教师、学生和社会学习者根据自身教学与学习的需要检索和学习网络课程；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支持网络课程评价体系和评价主体的建立，实现对网络课程在线使用效果的评价。</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13" name="矩形 11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F76A57" id="矩形 11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evC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jzH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C568L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5.12.4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校际资源共享服务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5.12.4.1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校际资源共享服务的含义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校际资源共享服务支持数字教学资源在校际间共享，并以此为基础形成校际间教学共同体。</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5.12.4.2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校际资源共享服务的要求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lastRenderedPageBreak/>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能在教师及学校管理人员允许的情况下将本校相关应用中的数字教学资源开放到共享服务系统中，实现校际间的数字教学资源共享；</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以共同体中各校的身份认证为基础，实现共同体内用户的身份认证，保证数字教学资源的访问范围，实现教师保护数字教学资源版权和使用权的需求；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提供资源查询与引用接口，使各校教师和学生方便地从网络教学服务中查询和使用校际共享资源；</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根据教师、学生的专业与课程信息及个人定制信息从共享服务系统中搜索相关资源主动推送到个人邮箱及网络教学服务之中；</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e)</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提供必要的在线交流工具</w:t>
      </w:r>
      <w:proofErr w:type="gramStart"/>
      <w:r w:rsidRPr="00F20AE5">
        <w:rPr>
          <w:rFonts w:ascii="宋体" w:eastAsia="宋体" w:hAnsi="宋体" w:cs="Helvetica" w:hint="eastAsia"/>
          <w:color w:val="000000"/>
          <w:kern w:val="0"/>
          <w:szCs w:val="21"/>
        </w:rPr>
        <w:t>如讨论</w:t>
      </w:r>
      <w:proofErr w:type="gramEnd"/>
      <w:r w:rsidRPr="00F20AE5">
        <w:rPr>
          <w:rFonts w:ascii="宋体" w:eastAsia="宋体" w:hAnsi="宋体" w:cs="Helvetica" w:hint="eastAsia"/>
          <w:color w:val="000000"/>
          <w:kern w:val="0"/>
          <w:szCs w:val="21"/>
        </w:rPr>
        <w:t>区、博客、维基（</w:t>
      </w:r>
      <w:r w:rsidRPr="00F20AE5">
        <w:rPr>
          <w:rFonts w:ascii="Times New Roman" w:eastAsia="宋体" w:hAnsi="Times New Roman" w:cs="Times New Roman"/>
          <w:color w:val="000000"/>
          <w:kern w:val="0"/>
          <w:szCs w:val="21"/>
        </w:rPr>
        <w:t>Wiki</w:t>
      </w:r>
      <w:r w:rsidRPr="00F20AE5">
        <w:rPr>
          <w:rFonts w:ascii="宋体" w:eastAsia="宋体" w:hAnsi="宋体" w:cs="Helvetica" w:hint="eastAsia"/>
          <w:color w:val="000000"/>
          <w:kern w:val="0"/>
          <w:szCs w:val="21"/>
        </w:rPr>
        <w:t>）等，方便校际间的教师、专家等交流教学经验、协同教学。</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Calibri" w:eastAsia="黑体" w:hAnsi="Calibri" w:cs="Calibri"/>
          <w:color w:val="000000"/>
          <w:kern w:val="0"/>
          <w:szCs w:val="21"/>
        </w:rPr>
        <w:t> </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12" name="矩形 11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3E20CA" id="矩形 11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EXh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CyO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IUReH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11" name="矩形 11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7DA9712" id="矩形 11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raF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gwx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TitoX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教学管理服务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10" name="矩形 11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E57405" id="矩形 11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TximzQ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mTximzQIAAMw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5.13.1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教学管理服务的含义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教学管理服务通过信息管理和过程管理对教学管理工作中主要教学活动进行信息化支持，实现教学管理的规范化和科学化。</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5.13.2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教学管理服务的类型</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依据学校教务管理的体制不同，教学管理服务分为学年制、学分制和学年学分制三种类型。</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9" name="矩形 10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C7C500" id="矩形 10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5Ul7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gw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LzlSXv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5.13.3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教学管理服务的一般要求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支持教学管理过程的主要环节，包括教学计划、教学任务、排课选课、考试、成绩、毕业审查和教学评价等；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支持校级及其下级单位之间，如院、系、专业等多级管理模式；</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教学管理服务的类型应与教学管理模式相匹配。</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8" name="矩形 10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877CAF7" id="矩形 10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OdY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oBW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5I51j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5.13.4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教学管理服务的功能要求</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5.13.4.1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面向学生提供的服务</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支持学生在线查看培养方案和培养计划、本学期的开课信息、课程表、考场安排、个人成绩等信息，允许学生在线选课、评教、论文选题等。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5.13.4.2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面向教师提供的服务</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支持教师在线查看课程表、选课学生名单；支持在线填写教学任务、申请调课、录入成绩、临时申请教室、参与评教及查看评教结果。</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5.13.4.3</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面向管理员提供的服务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a)</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支持对课程、教室、教师、教材等教学资源和教学基本条件的管理；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b)</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支持培养方案、教学计划和学期执行计划的制定和管理；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c)</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支持从学生入学到毕业过程中学籍基本信息及异动的管理，以及学期注册的管理；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d)</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支持教学组织中教学任务、排课、选课、考试安排、成绩等关键环节的过程管理和信息管理；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e)</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支持针对教师课堂教学、教材、专业等教学评价活动的过程组织和管理；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f)</w:t>
      </w:r>
      <w:r w:rsidRPr="00F20AE5">
        <w:rPr>
          <w:rFonts w:ascii="Helvetica" w:eastAsia="宋体" w:hAnsi="Helvetica" w:cs="Helvetica"/>
          <w:color w:val="000000"/>
          <w:kern w:val="0"/>
          <w:szCs w:val="21"/>
        </w:rPr>
        <w:t>     </w:t>
      </w:r>
      <w:r w:rsidRPr="00F20AE5">
        <w:rPr>
          <w:rFonts w:ascii="宋体" w:eastAsia="宋体" w:hAnsi="宋体" w:cs="Helvetica" w:hint="eastAsia"/>
          <w:color w:val="000000"/>
          <w:kern w:val="0"/>
          <w:szCs w:val="21"/>
        </w:rPr>
        <w:t>支持对毕业设计的选题、开题、论文答辩等环节的过程组织和管理。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7" name="矩形 10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27FCCD" id="矩形 10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6p0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phi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CFjqnT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5.13.5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教学管理服务的接口要求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提供学籍、教室占用、选课、成绩、评教结果、毕业审查结果等数据及服务接口；</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能与其它业务服务共享学生信息、教师信息、收费信息和教室基本信息等。</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06" name="矩形 10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DC8E07" id="矩形 10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gRX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phg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POBFf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05" name="矩形 10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A43A3E" id="矩形 10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Pcz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GU49zP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5.14</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学生管理服务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4" name="矩形 10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51AA11" id="矩形 10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VkQ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eVWRD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5.14.1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学生管理服务的含义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学生管理服务以学生招生、入学、在校、就业、离校的全过程为线索，支持学生开展在校学习和生活，支持学生管理部门开展各项管理工作。</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3" name="矩形 10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B2AC1E" id="矩形 10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1RD6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nVEPr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5.14.2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学生管理服务的功能要求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招生阶段的管理应涵盖不同类型学生招生过程中的主要环节，包括招生计划、报名、入学考试、录取等；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入学阶段的管理应实现新生入学过程中各个环节的管理，包括新生信息、新生分班、新生注册等；</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在校阶段的学生管理应实现对学生在校（包括学生校外实习）期间的学习、生活等各类信息的管理，包括学生宿舍、评奖</w:t>
      </w:r>
      <w:r w:rsidRPr="00F20AE5">
        <w:rPr>
          <w:rFonts w:ascii="宋体" w:eastAsia="宋体" w:hAnsi="宋体" w:cs="Arial" w:hint="eastAsia"/>
          <w:color w:val="000000"/>
          <w:kern w:val="0"/>
          <w:sz w:val="27"/>
          <w:szCs w:val="27"/>
        </w:rPr>
        <w:lastRenderedPageBreak/>
        <w:t>评优、违纪处分、奖助贷、保险理赔、学生档案、辅导员考核、综合素质测评、心理健康咨询等方面；</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102" name="矩形 10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7AC2F0" id="矩形 10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L7ZzAIAAMw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At4vtn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就业阶段的管理应实现毕业流程和相关毕业信息的管理，此外应为毕业生和就业单位建立一座信息桥梁，包括就业单位、招聘会、毕业去向、就业情况等信息的管理；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666666"/>
          <w:kern w:val="0"/>
          <w:sz w:val="27"/>
          <w:szCs w:val="27"/>
        </w:rPr>
        <w:t>e)</w:t>
      </w:r>
      <w:r w:rsidRPr="00F20AE5">
        <w:rPr>
          <w:rFonts w:ascii="Arial" w:eastAsia="宋体" w:hAnsi="Arial" w:cs="Arial"/>
          <w:color w:val="666666"/>
          <w:kern w:val="0"/>
          <w:sz w:val="27"/>
          <w:szCs w:val="27"/>
        </w:rPr>
        <w:t>    </w:t>
      </w:r>
      <w:r w:rsidRPr="00F20AE5">
        <w:rPr>
          <w:rFonts w:ascii="宋体" w:eastAsia="宋体" w:hAnsi="宋体" w:cs="Arial" w:hint="eastAsia"/>
          <w:color w:val="000000"/>
          <w:kern w:val="0"/>
          <w:sz w:val="27"/>
          <w:szCs w:val="27"/>
        </w:rPr>
        <w:t>离校管理实现毕业生离校各个环节在线办理及校友管理。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1" name="矩形 10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0116918" id="矩形 10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k29zAIAAMw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2OTb3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5.14.3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学生管理服务的接口要求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能与教务管理服务共享学生信息；</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能与财务管理服务共享学生缴费、奖助贷信息。</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00" name="矩形 10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043706" id="矩形 10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OezAIAAMw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8j457MAgAAzA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99" name="矩形 9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D675C2" id="矩形 9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9nWp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wg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Ax/Ho7Hr0lHQT3IL3HqeG41bbmCsNLxNMFADlr1EY8vApSidbChvBvmoFDb8&#10;x1JAu/eNdny1FB3Yn8vyAeiqJNAJmAcDEIRaqk8Y9TBMEqw/rqliGDWvBVA+Cgmx08cdyHg6goM6&#10;tuTHFioKgEqwwWgQF2aYWOtO8VUNnkJXGCGv4JtU3FHYfqEhqt3ngoHhMtkNNzuRjs/u1u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4/Z1q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5.15</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教科研管理服务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8" name="矩形 9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39C0797" id="矩形 9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POf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jsjzn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5.15.1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教科研管理服务的含义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教科研管理服务针对学校日常科研活动的各个环节进行管理，整合学校教科研相关资源，为从事教科研的教师和学生提供教科研资源调度和信息服务支持，为学校教科研管理部门提供教科研管理决策支持。</w:t>
      </w:r>
    </w:p>
    <w:p w:rsidR="00F20AE5" w:rsidRPr="00F20AE5" w:rsidRDefault="00F20AE5" w:rsidP="00F20AE5">
      <w:pPr>
        <w:widowControl/>
        <w:shd w:val="clear" w:color="auto" w:fill="FFFFFF"/>
        <w:spacing w:before="120" w:after="120"/>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7" name="矩形 9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776072" id="矩形 9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iFx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yl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Bz6OR2PXpaOgn+QWuPU8Nxq33MBYaXibYKAGLHuJxpaBS1E62VDeDPJRKWz4&#10;j6WAdu8b7fhqKTqwP5flA9BVSaATMA8GIAi1VJ8w6mGYJFh/XFPFMGpeC6B8FBJip487kPF0BAd1&#10;bMmPLVQUAJVgg9EgLswwsdad4qsaPIWuMEJewTepuKOw/UJDVLvPBQPDZbIbbnYiHZ/drccRPP8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IYhc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5.15.2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教科研管理服务的功能要求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对校内教科研机构（包括实体机构与非实体机构）及校外联合研究机构的筹划、申请、申报、审核等进行管理；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对校内教科研人员及校外教科研专家的信息进行管理；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对教科研项目从项目申报、项目立项、项目中期检查到</w:t>
      </w:r>
      <w:proofErr w:type="gramStart"/>
      <w:r w:rsidRPr="00F20AE5">
        <w:rPr>
          <w:rFonts w:ascii="宋体" w:eastAsia="宋体" w:hAnsi="宋体" w:cs="Arial" w:hint="eastAsia"/>
          <w:color w:val="000000"/>
          <w:kern w:val="0"/>
          <w:sz w:val="27"/>
          <w:szCs w:val="27"/>
        </w:rPr>
        <w:t>项目结项的</w:t>
      </w:r>
      <w:proofErr w:type="gramEnd"/>
      <w:r w:rsidRPr="00F20AE5">
        <w:rPr>
          <w:rFonts w:ascii="宋体" w:eastAsia="宋体" w:hAnsi="宋体" w:cs="Arial" w:hint="eastAsia"/>
          <w:color w:val="000000"/>
          <w:kern w:val="0"/>
          <w:sz w:val="27"/>
          <w:szCs w:val="27"/>
        </w:rPr>
        <w:t>全流程进行管理；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对教科研项目的经费预算、经费到帐、报销支出、经费决算进行管理；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lastRenderedPageBreak/>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对刊物论文、会议论文、著作成果、专利成果、鉴定成果、获奖成果等教科研成果进行管理；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f)</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对论文、专利、著作、作品、鉴定成果、报奖成果等进行获奖情况的管理；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g)</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w:t>
      </w:r>
      <w:proofErr w:type="gramStart"/>
      <w:r w:rsidRPr="00F20AE5">
        <w:rPr>
          <w:rFonts w:ascii="宋体" w:eastAsia="宋体" w:hAnsi="宋体" w:cs="Arial" w:hint="eastAsia"/>
          <w:color w:val="000000"/>
          <w:kern w:val="0"/>
          <w:sz w:val="27"/>
          <w:szCs w:val="27"/>
        </w:rPr>
        <w:t>各类教科研</w:t>
      </w:r>
      <w:proofErr w:type="gramEnd"/>
      <w:r w:rsidRPr="00F20AE5">
        <w:rPr>
          <w:rFonts w:ascii="宋体" w:eastAsia="宋体" w:hAnsi="宋体" w:cs="Arial" w:hint="eastAsia"/>
          <w:color w:val="000000"/>
          <w:kern w:val="0"/>
          <w:sz w:val="27"/>
          <w:szCs w:val="27"/>
        </w:rPr>
        <w:t>活动的管理；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h)</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对教科研人员的工作建立量化指标并进行考核。</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6" name="矩形 9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24166B" id="矩形 9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KdH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wl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Bz6OR2PXpaOgn+QWuPU8Nxq33MBYaXibYKAGLHuJxpaBS1E62VDeDPJRKWz4&#10;j6WAdu8b7fhqKTqwP5flA9BVSaATMA8GIAi1VJ8w6mGYJFh/XFPFMGpeC6B8FBJip487kPF0BAd1&#10;bMmPLVQUAJVgg9EgLswwsdad4qsaPIWuMEJewTepuKOw/UJDVLvPBQPDZbIbbnYiHZ/drccRPP8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ybinR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5.15.3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教科研管理服务的接口要求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能与其它应用服务共享校内教科研人员及校外教科研专家的基本信息；</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能与财务管理服务共享教科研项目经费的数据；</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能输出符合上级管理部门要求的教科研统计信息年度报表。</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95" name="矩形 9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8CAF85E" id="矩形 9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c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z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wcjV2XjoJ+klvg1vPcaNxyA2Ol4W2CgRqw7CUaWwYuRelkQ3kzyEelsOE/&#10;lgLavW+046ul6MD+XJYPQFclgU7APBiAINRSfcKoh2GSYP1xTRXDqHktgPJRSIidPu5AxtMRHNSx&#10;JT+2UFEAVIINRoO4MMPEWneKr2rwFLrCCHkF36TijsL2Cw1R7T4XDAyXyW642Yl0fHa3Hkfw/Dc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votH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94" name="矩形 9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40AE50" id="矩形 9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Ksq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8SrK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5.16</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人力资源管理服务</w:t>
      </w:r>
    </w:p>
    <w:p w:rsidR="00F20AE5" w:rsidRPr="00F20AE5" w:rsidRDefault="00F20AE5" w:rsidP="00F20AE5">
      <w:pPr>
        <w:widowControl/>
        <w:shd w:val="clear" w:color="auto" w:fill="FFFFFF"/>
        <w:spacing w:before="120" w:after="120"/>
        <w:ind w:left="1290"/>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3" name="矩形 9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FD71FE" id="矩形 9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zmr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3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D3wc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H85q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5.16.1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人力资源管理服务的含义</w:t>
      </w:r>
    </w:p>
    <w:p w:rsidR="00F20AE5" w:rsidRPr="00F20AE5" w:rsidRDefault="00F20AE5" w:rsidP="00F20AE5">
      <w:pPr>
        <w:widowControl/>
        <w:shd w:val="clear" w:color="auto" w:fill="FFFFFF"/>
        <w:spacing w:after="150"/>
        <w:ind w:firstLine="39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人力资源管理服务以教职工为核心，整合存在于学校各部门的人力资源信息，为人力资源管理部门和教职工提供信息化管理和服务。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2" name="矩形 9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C41C5B" id="矩形 9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b+d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UG/n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5.16.2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人力资源管理服务的功能要求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实现招聘管理，支持制定招聘计划、报名、应聘考核与审批的管理；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实现入</w:t>
      </w:r>
      <w:proofErr w:type="gramStart"/>
      <w:r w:rsidRPr="00F20AE5">
        <w:rPr>
          <w:rFonts w:ascii="宋体" w:eastAsia="宋体" w:hAnsi="宋体" w:cs="Arial" w:hint="eastAsia"/>
          <w:color w:val="000000"/>
          <w:kern w:val="0"/>
          <w:sz w:val="27"/>
          <w:szCs w:val="27"/>
        </w:rPr>
        <w:t>职基本</w:t>
      </w:r>
      <w:proofErr w:type="gramEnd"/>
      <w:r w:rsidRPr="00F20AE5">
        <w:rPr>
          <w:rFonts w:ascii="宋体" w:eastAsia="宋体" w:hAnsi="宋体" w:cs="Arial" w:hint="eastAsia"/>
          <w:color w:val="000000"/>
          <w:kern w:val="0"/>
          <w:sz w:val="27"/>
          <w:szCs w:val="27"/>
        </w:rPr>
        <w:t>流程的管理；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对校内教职工、校外兼职人员、校外兼课、临时人员等人员的基本信息进行管理，对校内教职工的年度考核情况、进修培训</w:t>
      </w:r>
      <w:r w:rsidRPr="00F20AE5">
        <w:rPr>
          <w:rFonts w:ascii="宋体" w:eastAsia="宋体" w:hAnsi="宋体" w:cs="Arial" w:hint="eastAsia"/>
          <w:color w:val="000000"/>
          <w:kern w:val="0"/>
          <w:sz w:val="27"/>
          <w:szCs w:val="27"/>
        </w:rPr>
        <w:lastRenderedPageBreak/>
        <w:t>信息、获奖信息、职业资格证书、劳资信息、职称与专业能力等进行管理；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实现离职基本流程的管理；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对党组织信息、党员信息、党费信息、党校培训信息等进行管理。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1" name="矩形 9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A49F1F" id="矩形 9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zXG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oxA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Ax/Ho7Hr0lHQT3IL3HqeG41bbmCsNLxNMFADlr1EY8vApSidbChvBvmoFDb8&#10;x1JAu/eNdny1FB3Yn8vyAeiqJNAJmAcDEIRaqk8Y9TBMEqw/rqliGDWvBVA+Cgmx08cdyHg6goM6&#10;tuTHFioKgEqwwWgQF2aYWOtO8VUNnkJXGCGv4JtU3FHYfqEhqt3ngoHhMtkNNzuRjs/u1u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ygM1x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5.16.3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人力资源管理服务的接口要求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与财务管理服务共享教职工的劳资信息；</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与教学管理服务共享教职工的基本信息；</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能输出符合上级管理部门要求的相关报表。</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90" name="矩形 9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FE3E26" id="矩形 9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bPwzA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c9s/D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89" name="矩形 8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E13592" id="矩形 8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UCa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OG1Am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5.17</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办公自动化服务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8" name="矩形 8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62C9A3E" id="矩形 8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8as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VVPGr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5.17.1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办公自动化服务的含义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办公自动化服务以表单或文档流转方式进行相关工作流程的执行，完成业务知识的积累和储存，为非固化业务工作的开展、非结构化信息的共享提供支撑，面向职业院校日常管理中办公室的业务提供信息化的支持。</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7" name="矩形 8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8505900" id="矩形 8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C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x0UQ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5.17.2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办公自动化服务的要求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支持对公文流转过程中的收文、发文、督办、请示报告等进行管理；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支持对会议安排信息、会议室信息等管理；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支持对车辆申请、审批、计划、调度、派车过程的管理；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支持对单位的用印进行申请、审批、登记，实行规范化管理；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支持对来访人员的接待信息进行管理；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lastRenderedPageBreak/>
        <w:t>f)</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根据学校自身情况，支持对新闻动态内容分类，并对不同类别的新闻指定相应的人员进行管理；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g)</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提供统一的通信平台，实现通讯录、电子邮件、短信、即时通讯工具的集成。</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86" name="矩形 8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C882320" id="矩形 8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5J0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iOSd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85" name="矩形 8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5F0391E" id="矩形 8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Rgv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WEYL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5.18</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财务管理服务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4" name="矩形 8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89F7B9" id="矩形 8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54Z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yF+eG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5.18.1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财务管理服务的含义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财务管理服务将学校财务管理、监督、控制、服务融为一体，为学校各级财务人员、财务主管、学生、教师和学校领导提供信息化财务环境。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3" name="矩形 8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E1C7A06" id="矩形 8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AyY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y+QMm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5.18.2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财务管理服务的功能要求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支持对学校内部日常凭证、账簿的管理；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对经费自给率、资产负债率、人员支出占事业支出的比率、公用支出占事业支出的比率等帐</w:t>
      </w:r>
      <w:proofErr w:type="gramStart"/>
      <w:r w:rsidRPr="00F20AE5">
        <w:rPr>
          <w:rFonts w:ascii="宋体" w:eastAsia="宋体" w:hAnsi="宋体" w:cs="Arial" w:hint="eastAsia"/>
          <w:color w:val="000000"/>
          <w:kern w:val="0"/>
          <w:sz w:val="27"/>
          <w:szCs w:val="27"/>
        </w:rPr>
        <w:t>务</w:t>
      </w:r>
      <w:proofErr w:type="gramEnd"/>
      <w:r w:rsidRPr="00F20AE5">
        <w:rPr>
          <w:rFonts w:ascii="宋体" w:eastAsia="宋体" w:hAnsi="宋体" w:cs="Arial" w:hint="eastAsia"/>
          <w:color w:val="000000"/>
          <w:kern w:val="0"/>
          <w:sz w:val="27"/>
          <w:szCs w:val="27"/>
        </w:rPr>
        <w:t>信息进行分析；</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对学校各部门的报销、资产、负债、工资、项目经费等总账在会计期间内进行分类核算；</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对学生的收发费用进行管理；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对学校教职工的工资计算、代发等进行管理；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f)</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对学校的报销信息、报销的审核流程进行管理。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2" name="矩形 8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F8FCE75" id="矩形 8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tqKr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5.18.3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财务管理服务的接口要求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与教学管理、学生管理、人力资源管理等服务共享学生、教职工等基本信息；</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与其它服务共享缴费、资金发放的数据信息。</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w:lastRenderedPageBreak/>
        <mc:AlternateContent>
          <mc:Choice Requires="wps">
            <w:drawing>
              <wp:inline distT="0" distB="0" distL="0" distR="0">
                <wp:extent cx="304800" cy="304800"/>
                <wp:effectExtent l="0" t="0" r="0" b="0"/>
                <wp:docPr id="81" name="矩形 8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AE8FF7" id="矩形 8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ZgA9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80" name="矩形 8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0A5FCF" id="矩形 8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obDyw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KaGw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5.19</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设备资产管理服务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79" name="矩形 7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01AE35" id="矩形 7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hVB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x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B2FUH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5.19.1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设备资产管理服务的含义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设备资产管理服务支持管理学校各类设备和资产，使设备和资产资源更好地服务于学校的教学、科研、管理、服务、校园文化生活。</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78" name="矩形 7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F43B8A" id="矩形 7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JN3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9Ap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zUiTd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5.19.2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设备资产管理服务的功能要求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对学校多媒体教室、实验室、数字化技能教室、虚拟仿真实训室、大场景虚拟仿真实训室、互动体验室、会议室、运动场馆等的仪器设备、人员等进行信息化管理；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对学校设备购置审批、设备购置合同以及大型设备和低值易耗品的信息化管理；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对学校教学用房、科研用房、办公用房、生活用房等进行信息化管理；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d)</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对学校的各类用地进行信息化管理；</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e)</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对学校的专利、著作权、商标权、非专利技术、信誉、土地使用权等无形资产进行信息化管理。</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7" name="矩形 7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A6B069A" id="矩形 7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kGZ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1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cGQZn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6" name="矩形 7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1483886" id="矩形 7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Mev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x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o4x6/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5.20</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学校后勤服务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75" name="矩形 7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F25F95D" id="矩形 7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k30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2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16TfT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5.20.1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学校后勤服务的含义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学校后勤服务针对学校后勤相关工作的管理和服务提供信息化支持，以保障学校的教学、科研、管理等工作顺利进行。</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74" name="矩形 7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841AC40" id="矩形 7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MvC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wQ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ETLw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5.20.2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学校后勤服务的要求</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a)</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提供物业信息的管理、查询与统计服务；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b)</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提供修缮信息的管理、查询与统计服务；</w:t>
      </w:r>
    </w:p>
    <w:p w:rsidR="00F20AE5" w:rsidRPr="00F20AE5" w:rsidRDefault="00F20AE5" w:rsidP="00F20AE5">
      <w:pPr>
        <w:widowControl/>
        <w:shd w:val="clear" w:color="auto" w:fill="FFFFFF"/>
        <w:ind w:left="705"/>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lastRenderedPageBreak/>
        <w:t>c)</w:t>
      </w:r>
      <w:r w:rsidRPr="00F20AE5">
        <w:rPr>
          <w:rFonts w:ascii="Arial" w:eastAsia="宋体" w:hAnsi="Arial" w:cs="Arial"/>
          <w:color w:val="000000"/>
          <w:kern w:val="0"/>
          <w:sz w:val="27"/>
          <w:szCs w:val="27"/>
        </w:rPr>
        <w:t>    </w:t>
      </w:r>
      <w:r w:rsidRPr="00F20AE5">
        <w:rPr>
          <w:rFonts w:ascii="宋体" w:eastAsia="宋体" w:hAnsi="宋体" w:cs="Arial" w:hint="eastAsia"/>
          <w:color w:val="000000"/>
          <w:kern w:val="0"/>
          <w:sz w:val="27"/>
          <w:szCs w:val="27"/>
        </w:rPr>
        <w:t>提供饮食信息的管理、查询与统计服务。</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3" name="矩形 7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A6C517" id="矩形 7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1lD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P/WUP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2" name="矩形 7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4064BA" id="矩形 7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d91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sHfd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1" name="矩形 7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118AB5C" id="矩形 7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1Uu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py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mDVS7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70" name="矩形 7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592C5B" id="矩形 7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dMYzQ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&#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DkvdMYzQIAAMo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9" name="矩形 6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2A9246" id="矩形 6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7SBy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x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HvtIHL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8" name="矩形 6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E0C06A" id="矩形 6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6ZE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9Ap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tOmR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7" name="矩形 6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CDEA53" id="矩形 6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nXSq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1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yddKr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6" name="矩形 6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9CC1CF2" id="矩形 6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Kc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x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Gj8pz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5.21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5.21.1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卡通服务的含义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卡通服务将校内用户身份识别、校内小额金融结算、校务管理、金融服务集成为一体，为学校潜在的信息化应用建立关联或集成提供接口，实现“一卡在手，走遍校园，一卡通用，一卡多用”。</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5.21.2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卡通服务的建设原则和内容</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卡通服务遵循开放的开发标准，“顶层规划、以用促建”，在数字校园的整体规划框架内实施。建设内容主要包括</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卡通硬件系统建设和软件系统建设。</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5.21.3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卡通硬件系统的组成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卡通硬件系统由数据中心、前置系统、应用子系统软硬件支撑环境、前端机具及卡片介质、一卡通网络及其他辅助设备组成。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数据中心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卡通数据中心为一卡通系统提供身份认证和金融结算等数据服务支撑，原则上应与学校数据中心共享机房环境。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前置系统</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卡通前置系统主要包括身份认证前置、金融结算前置、查询服务前置、银行转账前置及第三方接入子系统前置等。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5.21.3.3</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应用子系统软硬件支撑环境</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应用子系统软硬件支撑环境主要包括网络子系统、服务器和存储子系统、操作系统、数据库系统等。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5.21.3.4</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前端机具及卡片介质</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卡通前端机具是指用于持卡人身份认证和金融结算的前端设备，能暂时存储持卡人信息和结算交易信息。前端机具与卡片介质要遵循《中国教育集成电路（</w:t>
      </w:r>
      <w:r w:rsidRPr="00F20AE5">
        <w:rPr>
          <w:rFonts w:ascii="Times New Roman" w:eastAsia="宋体" w:hAnsi="Times New Roman" w:cs="Times New Roman"/>
          <w:color w:val="000000"/>
          <w:kern w:val="0"/>
          <w:szCs w:val="21"/>
        </w:rPr>
        <w:t>IC</w:t>
      </w:r>
      <w:r w:rsidRPr="00F20AE5">
        <w:rPr>
          <w:rFonts w:ascii="宋体" w:eastAsia="宋体" w:hAnsi="宋体" w:cs="Helvetica" w:hint="eastAsia"/>
          <w:color w:val="000000"/>
          <w:kern w:val="0"/>
          <w:szCs w:val="21"/>
        </w:rPr>
        <w:t>）卡规范》、</w:t>
      </w:r>
      <w:r w:rsidRPr="00F20AE5">
        <w:rPr>
          <w:rFonts w:ascii="Times New Roman" w:eastAsia="宋体" w:hAnsi="Times New Roman" w:cs="Times New Roman"/>
          <w:color w:val="000000"/>
          <w:kern w:val="0"/>
          <w:szCs w:val="21"/>
        </w:rPr>
        <w:t>CJ/T 166-2002</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JR/T 0025-2005</w:t>
      </w:r>
      <w:r w:rsidRPr="00F20AE5">
        <w:rPr>
          <w:rFonts w:ascii="宋体" w:eastAsia="宋体" w:hAnsi="宋体" w:cs="Helvetica" w:hint="eastAsia"/>
          <w:color w:val="000000"/>
          <w:kern w:val="0"/>
          <w:szCs w:val="21"/>
        </w:rPr>
        <w:t>和</w:t>
      </w:r>
      <w:r w:rsidRPr="00F20AE5">
        <w:rPr>
          <w:rFonts w:ascii="Times New Roman" w:eastAsia="宋体" w:hAnsi="Times New Roman" w:cs="Times New Roman"/>
          <w:color w:val="000000"/>
          <w:kern w:val="0"/>
          <w:szCs w:val="21"/>
        </w:rPr>
        <w:t>GB/T 20518-2006</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5.21.3.5</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proofErr w:type="gramStart"/>
      <w:r w:rsidRPr="00F20AE5">
        <w:rPr>
          <w:rFonts w:ascii="黑体" w:eastAsia="黑体" w:hAnsi="黑体" w:cs="Arial" w:hint="eastAsia"/>
          <w:color w:val="000000"/>
          <w:kern w:val="0"/>
          <w:sz w:val="27"/>
          <w:szCs w:val="27"/>
        </w:rPr>
        <w:t>一</w:t>
      </w:r>
      <w:proofErr w:type="gramEnd"/>
      <w:r w:rsidRPr="00F20AE5">
        <w:rPr>
          <w:rFonts w:ascii="黑体" w:eastAsia="黑体" w:hAnsi="黑体" w:cs="Arial" w:hint="eastAsia"/>
          <w:color w:val="000000"/>
          <w:kern w:val="0"/>
          <w:sz w:val="27"/>
          <w:szCs w:val="27"/>
        </w:rPr>
        <w:t>卡通网络</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lastRenderedPageBreak/>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卡通网络主要包括基础网络和子系统网络。基础网络首选部署在校园网上，通过校园网的虚拟专用网（</w:t>
      </w:r>
      <w:r w:rsidRPr="00F20AE5">
        <w:rPr>
          <w:rFonts w:ascii="Times New Roman" w:eastAsia="宋体" w:hAnsi="Times New Roman" w:cs="Times New Roman"/>
          <w:color w:val="000000"/>
          <w:kern w:val="0"/>
          <w:szCs w:val="21"/>
        </w:rPr>
        <w:t>VPN</w:t>
      </w:r>
      <w:r w:rsidRPr="00F20AE5">
        <w:rPr>
          <w:rFonts w:ascii="宋体" w:eastAsia="宋体" w:hAnsi="宋体" w:cs="Helvetica" w:hint="eastAsia"/>
          <w:color w:val="000000"/>
          <w:kern w:val="0"/>
          <w:szCs w:val="21"/>
        </w:rPr>
        <w:t>）网络提供支撑，尽可能避免建设专门网络。</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卡通网络设计与实施参照本规范</w:t>
      </w:r>
      <w:r w:rsidRPr="00F20AE5">
        <w:rPr>
          <w:rFonts w:ascii="Times New Roman" w:eastAsia="宋体" w:hAnsi="Times New Roman" w:cs="Times New Roman"/>
          <w:color w:val="000000"/>
          <w:kern w:val="0"/>
          <w:szCs w:val="21"/>
        </w:rPr>
        <w:t>6.2.</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5.21.3.6</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其他辅助设备</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卡通的其他辅助设备主要包括网络交换机、硬件防火墙、网络监控设备、不间断电源（</w:t>
      </w:r>
      <w:r w:rsidRPr="00F20AE5">
        <w:rPr>
          <w:rFonts w:ascii="Times New Roman" w:eastAsia="宋体" w:hAnsi="Times New Roman" w:cs="Times New Roman"/>
          <w:color w:val="000000"/>
          <w:kern w:val="0"/>
          <w:szCs w:val="21"/>
        </w:rPr>
        <w:t>UPS</w:t>
      </w:r>
      <w:r w:rsidRPr="00F20AE5">
        <w:rPr>
          <w:rFonts w:ascii="宋体" w:eastAsia="宋体" w:hAnsi="宋体" w:cs="Helvetica" w:hint="eastAsia"/>
          <w:color w:val="000000"/>
          <w:kern w:val="0"/>
          <w:szCs w:val="21"/>
        </w:rPr>
        <w:t>）、圈存机、查询机、财务打印机、扫描仪、证卡打印机、数据相机、一卡通读写器等。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5.21.4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卡通软件系统的组成</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卡通软件系统主要由系统平台和应用子系统两大部分组成。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5.21.4.1</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系统平台</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卡通系统平台主要包括数据中心、前置系统、卡务管理和第三</w:t>
      </w:r>
      <w:proofErr w:type="gramStart"/>
      <w:r w:rsidRPr="00F20AE5">
        <w:rPr>
          <w:rFonts w:ascii="宋体" w:eastAsia="宋体" w:hAnsi="宋体" w:cs="Helvetica" w:hint="eastAsia"/>
          <w:color w:val="000000"/>
          <w:kern w:val="0"/>
          <w:szCs w:val="21"/>
        </w:rPr>
        <w:t>方业</w:t>
      </w:r>
      <w:proofErr w:type="gramEnd"/>
      <w:r w:rsidRPr="00F20AE5">
        <w:rPr>
          <w:rFonts w:ascii="宋体" w:eastAsia="宋体" w:hAnsi="宋体" w:cs="Helvetica" w:hint="eastAsia"/>
          <w:color w:val="000000"/>
          <w:kern w:val="0"/>
          <w:szCs w:val="21"/>
        </w:rPr>
        <w:t>务接口四个部分，与延伸在校内各个区域的人工服务网点和自助服务设施相对接，功能模块和服务应包括：</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数据中心模块应包括身份认证平台模块和金融结算平台模块，身份识别应提供多级安全认证强度，电子支付连接银行系统提供各种支付和清算业务；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前置系统应包括身份认证前置、金融结算前置、银行转账前置、查询（电话自助）服务前置、第三</w:t>
      </w:r>
      <w:proofErr w:type="gramStart"/>
      <w:r w:rsidRPr="00F20AE5">
        <w:rPr>
          <w:rFonts w:ascii="宋体" w:eastAsia="宋体" w:hAnsi="宋体" w:cs="Helvetica" w:hint="eastAsia"/>
          <w:color w:val="000000"/>
          <w:kern w:val="0"/>
          <w:szCs w:val="21"/>
        </w:rPr>
        <w:t>方业务</w:t>
      </w:r>
      <w:proofErr w:type="gramEnd"/>
      <w:r w:rsidRPr="00F20AE5">
        <w:rPr>
          <w:rFonts w:ascii="宋体" w:eastAsia="宋体" w:hAnsi="宋体" w:cs="Helvetica" w:hint="eastAsia"/>
          <w:color w:val="000000"/>
          <w:kern w:val="0"/>
          <w:szCs w:val="21"/>
        </w:rPr>
        <w:t>接口前置等子模块，第三</w:t>
      </w:r>
      <w:proofErr w:type="gramStart"/>
      <w:r w:rsidRPr="00F20AE5">
        <w:rPr>
          <w:rFonts w:ascii="宋体" w:eastAsia="宋体" w:hAnsi="宋体" w:cs="Helvetica" w:hint="eastAsia"/>
          <w:color w:val="000000"/>
          <w:kern w:val="0"/>
          <w:szCs w:val="21"/>
        </w:rPr>
        <w:t>方服</w:t>
      </w:r>
      <w:proofErr w:type="gramEnd"/>
      <w:r w:rsidRPr="00F20AE5">
        <w:rPr>
          <w:rFonts w:ascii="宋体" w:eastAsia="宋体" w:hAnsi="宋体" w:cs="Helvetica" w:hint="eastAsia"/>
          <w:color w:val="000000"/>
          <w:kern w:val="0"/>
          <w:szCs w:val="21"/>
        </w:rPr>
        <w:t>务接口提供第三</w:t>
      </w:r>
      <w:proofErr w:type="gramStart"/>
      <w:r w:rsidRPr="00F20AE5">
        <w:rPr>
          <w:rFonts w:ascii="宋体" w:eastAsia="宋体" w:hAnsi="宋体" w:cs="Helvetica" w:hint="eastAsia"/>
          <w:color w:val="000000"/>
          <w:kern w:val="0"/>
          <w:szCs w:val="21"/>
        </w:rPr>
        <w:t>方业</w:t>
      </w:r>
      <w:proofErr w:type="gramEnd"/>
      <w:r w:rsidRPr="00F20AE5">
        <w:rPr>
          <w:rFonts w:ascii="宋体" w:eastAsia="宋体" w:hAnsi="宋体" w:cs="Helvetica" w:hint="eastAsia"/>
          <w:color w:val="000000"/>
          <w:kern w:val="0"/>
          <w:szCs w:val="21"/>
        </w:rPr>
        <w:t>务所需的持卡人信息，第三方系统可通过不同的耦合方式接入；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卡</w:t>
      </w:r>
      <w:proofErr w:type="gramStart"/>
      <w:r w:rsidRPr="00F20AE5">
        <w:rPr>
          <w:rFonts w:ascii="宋体" w:eastAsia="宋体" w:hAnsi="宋体" w:cs="Helvetica" w:hint="eastAsia"/>
          <w:color w:val="000000"/>
          <w:kern w:val="0"/>
          <w:szCs w:val="21"/>
        </w:rPr>
        <w:t>务</w:t>
      </w:r>
      <w:proofErr w:type="gramEnd"/>
      <w:r w:rsidRPr="00F20AE5">
        <w:rPr>
          <w:rFonts w:ascii="宋体" w:eastAsia="宋体" w:hAnsi="宋体" w:cs="Helvetica" w:hint="eastAsia"/>
          <w:color w:val="000000"/>
          <w:kern w:val="0"/>
          <w:szCs w:val="21"/>
        </w:rPr>
        <w:t>管理包括持卡人身份管理模块和金融结算业务管理模块，其功能应包括对持卡人的信息及</w:t>
      </w:r>
      <w:proofErr w:type="gramStart"/>
      <w:r w:rsidRPr="00F20AE5">
        <w:rPr>
          <w:rFonts w:ascii="宋体" w:eastAsia="宋体" w:hAnsi="宋体" w:cs="Helvetica" w:hint="eastAsia"/>
          <w:color w:val="000000"/>
          <w:kern w:val="0"/>
          <w:szCs w:val="21"/>
        </w:rPr>
        <w:t>卡数</w:t>
      </w:r>
      <w:proofErr w:type="gramEnd"/>
      <w:r w:rsidRPr="00F20AE5">
        <w:rPr>
          <w:rFonts w:ascii="宋体" w:eastAsia="宋体" w:hAnsi="宋体" w:cs="Helvetica" w:hint="eastAsia"/>
          <w:color w:val="000000"/>
          <w:kern w:val="0"/>
          <w:szCs w:val="21"/>
        </w:rPr>
        <w:t>据进行日常维护，一卡通的申请与审批、制作、发放，卡的操作管理，卡业务及账务报表管理和查询；</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第三</w:t>
      </w:r>
      <w:proofErr w:type="gramStart"/>
      <w:r w:rsidRPr="00F20AE5">
        <w:rPr>
          <w:rFonts w:ascii="宋体" w:eastAsia="宋体" w:hAnsi="宋体" w:cs="Helvetica" w:hint="eastAsia"/>
          <w:color w:val="000000"/>
          <w:kern w:val="0"/>
          <w:szCs w:val="21"/>
        </w:rPr>
        <w:t>方业务</w:t>
      </w:r>
      <w:proofErr w:type="gramEnd"/>
      <w:r w:rsidRPr="00F20AE5">
        <w:rPr>
          <w:rFonts w:ascii="宋体" w:eastAsia="宋体" w:hAnsi="宋体" w:cs="Helvetica" w:hint="eastAsia"/>
          <w:color w:val="000000"/>
          <w:kern w:val="0"/>
          <w:szCs w:val="21"/>
        </w:rPr>
        <w:t>接口能为新建的和原有的各种信息化应用系统提供统一的身份识别与电子支付服务。</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5.21.4.2</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应用子系统</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卡通应用子系统主要为校内小额结算交易和具有身份认证需求的系统提供认证支持，其应用涉及学校教学、管理、学习、科研、生活的各个方面，其主要功能包括：注册管理、缴费管理、迎新离校、门禁管理、水</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电</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管理、餐饮服务、校内消费、乘车、自助查询、自助、图书、医疗、上机、考勤、洗衣、运动健身等管理，支持银行转账、代扣代缴、财务报销认证、手机充值、电话缴费、校园电子商务等服务，具备持卡人分级权限管理、持卡人信息黑名单管理、账务处理、各类分析报表等功能。</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5.21.5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第三</w:t>
      </w:r>
      <w:proofErr w:type="gramStart"/>
      <w:r w:rsidRPr="00F20AE5">
        <w:rPr>
          <w:rFonts w:ascii="黑体" w:eastAsia="黑体" w:hAnsi="黑体" w:cs="Arial" w:hint="eastAsia"/>
          <w:color w:val="000000"/>
          <w:kern w:val="0"/>
          <w:sz w:val="24"/>
          <w:szCs w:val="24"/>
        </w:rPr>
        <w:t>方应用</w:t>
      </w:r>
      <w:proofErr w:type="gramEnd"/>
      <w:r w:rsidRPr="00F20AE5">
        <w:rPr>
          <w:rFonts w:ascii="黑体" w:eastAsia="黑体" w:hAnsi="黑体" w:cs="Arial" w:hint="eastAsia"/>
          <w:color w:val="000000"/>
          <w:kern w:val="0"/>
          <w:sz w:val="24"/>
          <w:szCs w:val="24"/>
        </w:rPr>
        <w:t>子系统接入集成的要求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通过</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卡通系统提供的第三</w:t>
      </w:r>
      <w:proofErr w:type="gramStart"/>
      <w:r w:rsidRPr="00F20AE5">
        <w:rPr>
          <w:rFonts w:ascii="宋体" w:eastAsia="宋体" w:hAnsi="宋体" w:cs="Helvetica" w:hint="eastAsia"/>
          <w:color w:val="000000"/>
          <w:kern w:val="0"/>
          <w:szCs w:val="21"/>
        </w:rPr>
        <w:t>方业</w:t>
      </w:r>
      <w:proofErr w:type="gramEnd"/>
      <w:r w:rsidRPr="00F20AE5">
        <w:rPr>
          <w:rFonts w:ascii="宋体" w:eastAsia="宋体" w:hAnsi="宋体" w:cs="Helvetica" w:hint="eastAsia"/>
          <w:color w:val="000000"/>
          <w:kern w:val="0"/>
          <w:szCs w:val="21"/>
        </w:rPr>
        <w:t>务接口模块，实现新增应用子系统的集成；</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新增子系统遵从设计开发规范，保证交易数据的实时性和安全性；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交易数据实现对校园</w:t>
      </w:r>
      <w:proofErr w:type="gramStart"/>
      <w:r w:rsidRPr="00F20AE5">
        <w:rPr>
          <w:rFonts w:ascii="宋体" w:eastAsia="宋体" w:hAnsi="宋体" w:cs="Helvetica" w:hint="eastAsia"/>
          <w:color w:val="000000"/>
          <w:kern w:val="0"/>
          <w:szCs w:val="21"/>
        </w:rPr>
        <w:t>卡资金</w:t>
      </w:r>
      <w:proofErr w:type="gramEnd"/>
      <w:r w:rsidRPr="00F20AE5">
        <w:rPr>
          <w:rFonts w:ascii="宋体" w:eastAsia="宋体" w:hAnsi="宋体" w:cs="Helvetica" w:hint="eastAsia"/>
          <w:color w:val="000000"/>
          <w:kern w:val="0"/>
          <w:szCs w:val="21"/>
        </w:rPr>
        <w:t>归集和清算，具有一定容错机制，保证脱机流水的完整性。</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5.21.6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卡通系统的安全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系统安全：交易数据采用硬件加密传输；系统密钥由学校产生，专人保管，通讯时须校验密钥；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数据安全：采用完备的数据备份策略，充分保证</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卡通系统数据的安全性；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资金、账务安全：采用是一卡</w:t>
      </w:r>
      <w:proofErr w:type="gramStart"/>
      <w:r w:rsidRPr="00F20AE5">
        <w:rPr>
          <w:rFonts w:ascii="宋体" w:eastAsia="宋体" w:hAnsi="宋体" w:cs="Helvetica" w:hint="eastAsia"/>
          <w:color w:val="000000"/>
          <w:kern w:val="0"/>
          <w:szCs w:val="21"/>
        </w:rPr>
        <w:t>一</w:t>
      </w:r>
      <w:proofErr w:type="gramEnd"/>
      <w:r w:rsidRPr="00F20AE5">
        <w:rPr>
          <w:rFonts w:ascii="宋体" w:eastAsia="宋体" w:hAnsi="宋体" w:cs="Helvetica" w:hint="eastAsia"/>
          <w:color w:val="000000"/>
          <w:kern w:val="0"/>
          <w:szCs w:val="21"/>
        </w:rPr>
        <w:t>密方式，保证用户卡的资金安全；系统交易记录完备，报表清晰、准确。 </w:t>
      </w:r>
    </w:p>
    <w:p w:rsidR="00F20AE5" w:rsidRPr="00F20AE5" w:rsidRDefault="00F20AE5" w:rsidP="00F20AE5">
      <w:pPr>
        <w:widowControl/>
        <w:shd w:val="clear" w:color="auto" w:fill="FFFFFF"/>
        <w:ind w:left="435"/>
        <w:jc w:val="left"/>
        <w:outlineLvl w:val="0"/>
        <w:rPr>
          <w:rFonts w:ascii="Arial" w:eastAsia="宋体" w:hAnsi="Arial" w:cs="Arial"/>
          <w:color w:val="666666"/>
          <w:kern w:val="36"/>
          <w:sz w:val="57"/>
          <w:szCs w:val="57"/>
        </w:rPr>
      </w:pPr>
      <w:r w:rsidRPr="00F20AE5">
        <w:rPr>
          <w:rFonts w:ascii="Arial" w:eastAsia="宋体" w:hAnsi="Arial" w:cs="Arial"/>
          <w:noProof/>
          <w:color w:val="666666"/>
          <w:kern w:val="36"/>
          <w:sz w:val="57"/>
          <w:szCs w:val="57"/>
        </w:rPr>
        <mc:AlternateContent>
          <mc:Choice Requires="wps">
            <w:drawing>
              <wp:inline distT="0" distB="0" distL="0" distR="0">
                <wp:extent cx="304800" cy="304800"/>
                <wp:effectExtent l="0" t="0" r="0" b="0"/>
                <wp:docPr id="65" name="矩形 6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7819F6" id="矩形 6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4XjH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2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bheMf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36"/>
          <w:sz w:val="57"/>
          <w:szCs w:val="57"/>
        </w:rPr>
        <mc:AlternateContent>
          <mc:Choice Requires="wps">
            <w:drawing>
              <wp:inline distT="0" distB="0" distL="0" distR="0">
                <wp:extent cx="304800" cy="304800"/>
                <wp:effectExtent l="0" t="0" r="0" b="0"/>
                <wp:docPr id="64" name="矩形 6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2949F66" id="矩形 6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7x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wQ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9/+8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36"/>
          <w:sz w:val="24"/>
          <w:szCs w:val="24"/>
        </w:rPr>
        <w:t>6</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基础设施</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3" name="矩形 6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18FECE0" id="矩形 6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Gxw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hkbHD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6.1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基础设施的组成</w:t>
      </w:r>
    </w:p>
    <w:p w:rsidR="00F20AE5" w:rsidRPr="00F20AE5" w:rsidRDefault="00F20AE5" w:rsidP="00F20AE5">
      <w:pPr>
        <w:widowControl/>
        <w:shd w:val="clear" w:color="auto" w:fill="FFFFFF"/>
        <w:spacing w:after="150"/>
        <w:ind w:firstLine="43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数字校园的基础设施包括校园网络、数据中心、网络信息服务、网络管理与网络安全、多媒体教室、仿真实训系统环境、数字广播与网络电视系统和数字安防系统。</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62" name="矩形 6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5778A7" id="矩形 6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upG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VrqR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6.2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校园网络</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61" name="矩形 6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529671" id="矩形 6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GAd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Jy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IYYB3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6.2.1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校园网络的建设目标</w:t>
      </w:r>
    </w:p>
    <w:p w:rsidR="00F20AE5" w:rsidRPr="00F20AE5" w:rsidRDefault="00F20AE5" w:rsidP="00F20AE5">
      <w:pPr>
        <w:widowControl/>
        <w:shd w:val="clear" w:color="auto" w:fill="FFFFFF"/>
        <w:spacing w:after="150" w:line="315" w:lineRule="atLeast"/>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职业院校校园网络建设目标是建设一个实用、高速、运行稳定可靠以及安全可控的校园网络，为学校的资源共享、教育教学、职业训练、学校管理和网络文化生活等校园信息化应用和服务提供满足服务质量要求的网络支撑环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60" name="矩形 6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1EECD0" id="矩形 6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YrzQ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&#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A/JuYrzQIAAMo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6.2.2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校园网络的设计与实施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校园网络的设计应符合</w:t>
      </w:r>
      <w:r w:rsidRPr="00F20AE5">
        <w:rPr>
          <w:rFonts w:ascii="Helvetica" w:eastAsia="宋体" w:hAnsi="Helvetica" w:cs="Helvetica"/>
          <w:color w:val="000000"/>
          <w:kern w:val="0"/>
          <w:szCs w:val="21"/>
        </w:rPr>
        <w:t>GB/T 15269-2003</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拓扑结构应采用星形拓扑结构，根据网络用户规模可以采用二层架构（核心层、接入层）或三层架构（核心层、汇聚层、接入层）建设校园网络，提供有线网络和无线网络两种接入方式，使用边界路由设备或其他具有集成功能设备实现对外连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根据校园网络建设和应用的实际情况，可以有多个出口，分别选择接入中国教育科研网（</w:t>
      </w:r>
      <w:r w:rsidRPr="00F20AE5">
        <w:rPr>
          <w:rFonts w:ascii="Helvetica" w:eastAsia="宋体" w:hAnsi="Helvetica" w:cs="Helvetica"/>
          <w:color w:val="000000"/>
          <w:kern w:val="0"/>
          <w:szCs w:val="21"/>
        </w:rPr>
        <w:t>CERNET</w:t>
      </w:r>
      <w:r w:rsidRPr="00F20AE5">
        <w:rPr>
          <w:rFonts w:ascii="宋体" w:eastAsia="宋体" w:hAnsi="宋体" w:cs="Helvetica" w:hint="eastAsia"/>
          <w:color w:val="000000"/>
          <w:kern w:val="0"/>
          <w:szCs w:val="21"/>
        </w:rPr>
        <w:t>）及不同的运营商网络；</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校园网络应采用成熟的千兆/万兆以太网络技术和设备，核心和关键网络应安全稳定可靠；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校园网络所有可能被采用的产品，应事先经过针对性的实际测试并验证合格；</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职业院校所拥有的公有</w:t>
      </w:r>
      <w:r w:rsidRPr="00F20AE5">
        <w:rPr>
          <w:rFonts w:ascii="Helvetica" w:eastAsia="宋体" w:hAnsi="Helvetica" w:cs="Helvetica"/>
          <w:color w:val="000000"/>
          <w:kern w:val="0"/>
          <w:szCs w:val="21"/>
        </w:rPr>
        <w:t>IPv4</w:t>
      </w:r>
      <w:r w:rsidRPr="00F20AE5">
        <w:rPr>
          <w:rFonts w:ascii="宋体" w:eastAsia="宋体" w:hAnsi="宋体" w:cs="Helvetica" w:hint="eastAsia"/>
          <w:color w:val="000000"/>
          <w:kern w:val="0"/>
          <w:szCs w:val="21"/>
        </w:rPr>
        <w:t>地址有限，校园网内所使用的</w:t>
      </w:r>
      <w:r w:rsidRPr="00F20AE5">
        <w:rPr>
          <w:rFonts w:ascii="Helvetica" w:eastAsia="宋体" w:hAnsi="Helvetica" w:cs="Helvetica"/>
          <w:color w:val="000000"/>
          <w:kern w:val="0"/>
          <w:szCs w:val="21"/>
        </w:rPr>
        <w:t>IPv4</w:t>
      </w:r>
      <w:r w:rsidRPr="00F20AE5">
        <w:rPr>
          <w:rFonts w:ascii="宋体" w:eastAsia="宋体" w:hAnsi="宋体" w:cs="Helvetica" w:hint="eastAsia"/>
          <w:color w:val="000000"/>
          <w:kern w:val="0"/>
          <w:szCs w:val="21"/>
        </w:rPr>
        <w:t>地址应以私有地址为主。校园网路由协议应使用直连路由协议、静态路由协议或者</w:t>
      </w:r>
      <w:r w:rsidRPr="00F20AE5">
        <w:rPr>
          <w:rFonts w:ascii="Helvetica" w:eastAsia="宋体" w:hAnsi="Helvetica" w:cs="Helvetica"/>
          <w:color w:val="000000"/>
          <w:kern w:val="0"/>
          <w:szCs w:val="21"/>
        </w:rPr>
        <w:t>OSPF</w:t>
      </w:r>
      <w:r w:rsidRPr="00F20AE5">
        <w:rPr>
          <w:rFonts w:ascii="宋体" w:eastAsia="宋体" w:hAnsi="宋体" w:cs="Helvetica" w:hint="eastAsia"/>
          <w:color w:val="000000"/>
          <w:kern w:val="0"/>
          <w:szCs w:val="21"/>
        </w:rPr>
        <w:t>协议；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校园网络系统、网站系统、网络应用及信息服务应考虑</w:t>
      </w:r>
      <w:r w:rsidRPr="00F20AE5">
        <w:rPr>
          <w:rFonts w:ascii="Helvetica" w:eastAsia="宋体" w:hAnsi="Helvetica" w:cs="Helvetica"/>
          <w:color w:val="000000"/>
          <w:kern w:val="0"/>
          <w:szCs w:val="21"/>
        </w:rPr>
        <w:t>IPv4</w:t>
      </w:r>
      <w:r w:rsidRPr="00F20AE5">
        <w:rPr>
          <w:rFonts w:ascii="宋体" w:eastAsia="宋体" w:hAnsi="宋体" w:cs="Helvetica" w:hint="eastAsia"/>
          <w:color w:val="000000"/>
          <w:kern w:val="0"/>
          <w:szCs w:val="21"/>
        </w:rPr>
        <w:t>与</w:t>
      </w:r>
      <w:r w:rsidRPr="00F20AE5">
        <w:rPr>
          <w:rFonts w:ascii="Helvetica" w:eastAsia="宋体" w:hAnsi="Helvetica" w:cs="Helvetica"/>
          <w:color w:val="000000"/>
          <w:kern w:val="0"/>
          <w:szCs w:val="21"/>
        </w:rPr>
        <w:t>IPv6</w:t>
      </w:r>
      <w:r w:rsidRPr="00F20AE5">
        <w:rPr>
          <w:rFonts w:ascii="宋体" w:eastAsia="宋体" w:hAnsi="宋体" w:cs="Helvetica" w:hint="eastAsia"/>
          <w:color w:val="000000"/>
          <w:kern w:val="0"/>
          <w:szCs w:val="21"/>
        </w:rPr>
        <w:t>双</w:t>
      </w:r>
      <w:proofErr w:type="gramStart"/>
      <w:r w:rsidRPr="00F20AE5">
        <w:rPr>
          <w:rFonts w:ascii="宋体" w:eastAsia="宋体" w:hAnsi="宋体" w:cs="Helvetica" w:hint="eastAsia"/>
          <w:color w:val="000000"/>
          <w:kern w:val="0"/>
          <w:szCs w:val="21"/>
        </w:rPr>
        <w:t>栈</w:t>
      </w:r>
      <w:proofErr w:type="gramEnd"/>
      <w:r w:rsidRPr="00F20AE5">
        <w:rPr>
          <w:rFonts w:ascii="宋体" w:eastAsia="宋体" w:hAnsi="宋体" w:cs="Helvetica" w:hint="eastAsia"/>
          <w:color w:val="000000"/>
          <w:kern w:val="0"/>
          <w:szCs w:val="21"/>
        </w:rPr>
        <w:t>部署；</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h)    </w:t>
      </w:r>
      <w:r w:rsidRPr="00F20AE5">
        <w:rPr>
          <w:rFonts w:ascii="宋体" w:eastAsia="宋体" w:hAnsi="宋体" w:cs="Helvetica" w:hint="eastAsia"/>
          <w:color w:val="000000"/>
          <w:kern w:val="0"/>
          <w:szCs w:val="21"/>
        </w:rPr>
        <w:t>校园网络应设置</w:t>
      </w:r>
      <w:r w:rsidRPr="00F20AE5">
        <w:rPr>
          <w:rFonts w:ascii="Helvetica" w:eastAsia="宋体" w:hAnsi="Helvetica" w:cs="Helvetica"/>
          <w:color w:val="000000"/>
          <w:kern w:val="0"/>
          <w:szCs w:val="21"/>
        </w:rPr>
        <w:t>DMZ</w:t>
      </w:r>
      <w:r w:rsidRPr="00F20AE5">
        <w:rPr>
          <w:rFonts w:ascii="宋体" w:eastAsia="宋体" w:hAnsi="宋体" w:cs="Helvetica" w:hint="eastAsia"/>
          <w:color w:val="000000"/>
          <w:kern w:val="0"/>
          <w:szCs w:val="21"/>
        </w:rPr>
        <w:t>区，提供对外信息服务，实现与内部网络的隔离；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     </w:t>
      </w:r>
      <w:r w:rsidRPr="00F20AE5">
        <w:rPr>
          <w:rFonts w:ascii="宋体" w:eastAsia="宋体" w:hAnsi="宋体" w:cs="Helvetica" w:hint="eastAsia"/>
          <w:color w:val="000000"/>
          <w:kern w:val="0"/>
          <w:szCs w:val="21"/>
        </w:rPr>
        <w:t>校园网络应部署网络管理与用户行为管理系统，实现网络和用户行为管理。</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w:lastRenderedPageBreak/>
        <mc:AlternateContent>
          <mc:Choice Requires="wps">
            <w:drawing>
              <wp:inline distT="0" distB="0" distL="0" distR="0">
                <wp:extent cx="304800" cy="304800"/>
                <wp:effectExtent l="0" t="0" r="0" b="0"/>
                <wp:docPr id="59" name="矩形 5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0790B4" id="矩形 5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X4n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x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BZBfif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6.2.3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校园网络综合布线系统的设计与实施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校园网络综合布线系统根据校园网拓扑结构进行设计和施工，包括校园弱电管道系统和楼宇综合布线系统等；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校园网络弱电管道为校园弱电系统传输线路的基础管道设施，是学校的固定资产，应纳入学校管理。弱电管道系统的设计和施工应符合</w:t>
      </w:r>
      <w:r w:rsidRPr="00F20AE5">
        <w:rPr>
          <w:rFonts w:ascii="Helvetica" w:eastAsia="宋体" w:hAnsi="Helvetica" w:cs="Helvetica"/>
          <w:color w:val="000000"/>
          <w:kern w:val="0"/>
          <w:szCs w:val="21"/>
        </w:rPr>
        <w:t>GB 50373-2006</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校园网络室外综合布线不应采用架空布线的方式，综合布线系统的设计和施工应符合</w:t>
      </w:r>
      <w:r w:rsidRPr="00F20AE5">
        <w:rPr>
          <w:rFonts w:ascii="Helvetica" w:eastAsia="宋体" w:hAnsi="Helvetica" w:cs="Helvetica"/>
          <w:color w:val="000000"/>
          <w:kern w:val="0"/>
          <w:szCs w:val="21"/>
        </w:rPr>
        <w:t>GB 50311-2007</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8" name="矩形 5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7D01C6" id="矩形 5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f/gR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9Ap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3/4E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6.2.4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校园无线网络的设计与实施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校园无线网络应在校园有线网络基础上建设，采用最新成熟无线技术的产品；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校园无线网络应采用基于无线控制器的瘦</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系统架构，实现可管理、安全、</w:t>
      </w:r>
      <w:r w:rsidRPr="00F20AE5">
        <w:rPr>
          <w:rFonts w:ascii="Helvetica" w:eastAsia="宋体" w:hAnsi="Helvetica" w:cs="Helvetica"/>
          <w:color w:val="000000"/>
          <w:kern w:val="0"/>
          <w:szCs w:val="21"/>
        </w:rPr>
        <w:t>QoS</w:t>
      </w:r>
      <w:r w:rsidRPr="00F20AE5">
        <w:rPr>
          <w:rFonts w:ascii="宋体" w:eastAsia="宋体" w:hAnsi="宋体" w:cs="Helvetica" w:hint="eastAsia"/>
          <w:color w:val="000000"/>
          <w:kern w:val="0"/>
          <w:szCs w:val="21"/>
        </w:rPr>
        <w:t>、漫游等功能；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AP</w:t>
      </w:r>
      <w:r w:rsidRPr="00F20AE5">
        <w:rPr>
          <w:rFonts w:ascii="宋体" w:eastAsia="宋体" w:hAnsi="宋体" w:cs="Helvetica" w:hint="eastAsia"/>
          <w:color w:val="000000"/>
          <w:kern w:val="0"/>
          <w:szCs w:val="21"/>
        </w:rPr>
        <w:t>数量应根据场地面积、可能并发的无线终端数进行合理设置；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AP</w:t>
      </w:r>
      <w:r w:rsidRPr="00F20AE5">
        <w:rPr>
          <w:rFonts w:ascii="宋体" w:eastAsia="宋体" w:hAnsi="宋体" w:cs="Helvetica" w:hint="eastAsia"/>
          <w:color w:val="000000"/>
          <w:kern w:val="0"/>
          <w:szCs w:val="21"/>
        </w:rPr>
        <w:t>布线标准应采用超五类或六类线系统标准。</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部署点布放双绞线长度超过</w:t>
      </w:r>
      <w:r w:rsidRPr="00F20AE5">
        <w:rPr>
          <w:rFonts w:ascii="Helvetica" w:eastAsia="宋体" w:hAnsi="Helvetica" w:cs="Helvetica"/>
          <w:color w:val="000000"/>
          <w:kern w:val="0"/>
          <w:szCs w:val="21"/>
        </w:rPr>
        <w:t>100</w:t>
      </w:r>
      <w:r w:rsidRPr="00F20AE5">
        <w:rPr>
          <w:rFonts w:ascii="宋体" w:eastAsia="宋体" w:hAnsi="宋体" w:cs="Helvetica" w:hint="eastAsia"/>
          <w:color w:val="000000"/>
          <w:kern w:val="0"/>
          <w:szCs w:val="21"/>
        </w:rPr>
        <w:t>米时，应采用光纤方式为</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提供接入；</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校园无线网络应部署用户管理系统实现用户认证和管理，可以共用有线网络的用户管理系统。</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7" name="矩形 5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B4D6C10" id="矩形 5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MSr/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1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ExKv/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6.2.5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校园网络设备选型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校园网络的出口设备用于连接互联网，宜选择支持千兆带宽的中高端路由器、防火墙、链路负载均衡器等设备，也可以由多种设备组合构成；</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校园网络的核心设备处于校园网的核心位置，负责全网的汇聚接入和数据转发，根据网络规模和应用需求，核心设备宜采用中或高端三层交换机设备；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校园网汇聚设备负责一栋或几栋楼宇的网络汇聚，上联校园网核心设备，下联楼宇汇聚或接入设备。根据用户规模，采用中或低端三层交换机设备。下联接入设备的端口选用千兆端口；</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校园网接入设备负责连接用户终端，设备类型应选择上联</w:t>
      </w:r>
      <w:proofErr w:type="gramStart"/>
      <w:r w:rsidRPr="00F20AE5">
        <w:rPr>
          <w:rFonts w:ascii="宋体" w:eastAsia="宋体" w:hAnsi="宋体" w:cs="Helvetica" w:hint="eastAsia"/>
          <w:color w:val="000000"/>
          <w:kern w:val="0"/>
          <w:szCs w:val="21"/>
        </w:rPr>
        <w:t>千兆光口</w:t>
      </w:r>
      <w:proofErr w:type="gramEnd"/>
      <w:r w:rsidRPr="00F20AE5">
        <w:rPr>
          <w:rFonts w:ascii="宋体" w:eastAsia="宋体" w:hAnsi="宋体" w:cs="Helvetica" w:hint="eastAsia"/>
          <w:color w:val="000000"/>
          <w:kern w:val="0"/>
          <w:szCs w:val="21"/>
        </w:rPr>
        <w:t>（电口），下联百兆</w:t>
      </w:r>
      <w:proofErr w:type="gramStart"/>
      <w:r w:rsidRPr="00F20AE5">
        <w:rPr>
          <w:rFonts w:ascii="Helvetica" w:eastAsia="宋体" w:hAnsi="Helvetica" w:cs="Helvetica"/>
          <w:color w:val="000000"/>
          <w:kern w:val="0"/>
          <w:szCs w:val="21"/>
        </w:rPr>
        <w:t>2</w:t>
      </w:r>
      <w:proofErr w:type="gramEnd"/>
      <w:r w:rsidRPr="00F20AE5">
        <w:rPr>
          <w:rFonts w:ascii="Helvetica" w:eastAsia="宋体" w:hAnsi="Helvetica" w:cs="Helvetica"/>
          <w:color w:val="000000"/>
          <w:kern w:val="0"/>
          <w:szCs w:val="21"/>
        </w:rPr>
        <w:t>4</w:t>
      </w:r>
      <w:proofErr w:type="gramStart"/>
      <w:r w:rsidRPr="00F20AE5">
        <w:rPr>
          <w:rFonts w:ascii="宋体" w:eastAsia="宋体" w:hAnsi="宋体" w:cs="Helvetica" w:hint="eastAsia"/>
          <w:color w:val="000000"/>
          <w:kern w:val="0"/>
          <w:szCs w:val="21"/>
        </w:rPr>
        <w:t>口或</w:t>
      </w:r>
      <w:proofErr w:type="gramEnd"/>
      <w:r w:rsidRPr="00F20AE5">
        <w:rPr>
          <w:rFonts w:ascii="宋体" w:eastAsia="宋体" w:hAnsi="宋体" w:cs="Helvetica" w:hint="eastAsia"/>
          <w:color w:val="000000"/>
          <w:kern w:val="0"/>
          <w:szCs w:val="21"/>
        </w:rPr>
        <w:t>者</w:t>
      </w:r>
      <w:r w:rsidRPr="00F20AE5">
        <w:rPr>
          <w:rFonts w:ascii="Helvetica" w:eastAsia="宋体" w:hAnsi="Helvetica" w:cs="Helvetica"/>
          <w:color w:val="000000"/>
          <w:kern w:val="0"/>
          <w:szCs w:val="21"/>
        </w:rPr>
        <w:t>48</w:t>
      </w:r>
      <w:r w:rsidRPr="00F20AE5">
        <w:rPr>
          <w:rFonts w:ascii="宋体" w:eastAsia="宋体" w:hAnsi="宋体" w:cs="Helvetica" w:hint="eastAsia"/>
          <w:color w:val="000000"/>
          <w:kern w:val="0"/>
          <w:szCs w:val="21"/>
        </w:rPr>
        <w:t>口的二层可网管交换机；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无线控制器负责对无线AP的集中管理和控制，应根据无线网络的规划</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数量并考虑</w:t>
      </w:r>
      <w:r w:rsidRPr="00F20AE5">
        <w:rPr>
          <w:rFonts w:ascii="Helvetica" w:eastAsia="宋体" w:hAnsi="Helvetica" w:cs="Helvetica"/>
          <w:color w:val="000000"/>
          <w:kern w:val="0"/>
          <w:szCs w:val="21"/>
        </w:rPr>
        <w:t>20%</w:t>
      </w:r>
      <w:r w:rsidRPr="00F20AE5">
        <w:rPr>
          <w:rFonts w:ascii="宋体" w:eastAsia="宋体" w:hAnsi="宋体" w:cs="Helvetica" w:hint="eastAsia"/>
          <w:color w:val="000000"/>
          <w:kern w:val="0"/>
          <w:szCs w:val="21"/>
        </w:rPr>
        <w:t>冗余的原则选择无线控制器容量；</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使用痩无线</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设备负责无线用户接入，分为室内无线</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和室外无线</w:t>
      </w:r>
      <w:r w:rsidRPr="00F20AE5">
        <w:rPr>
          <w:rFonts w:ascii="Helvetica" w:eastAsia="宋体" w:hAnsi="Helvetica" w:cs="Helvetica"/>
          <w:color w:val="000000"/>
          <w:kern w:val="0"/>
          <w:szCs w:val="21"/>
        </w:rPr>
        <w:t>AP</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根据校园网安全管理实际，可配置防火墙、</w:t>
      </w:r>
      <w:proofErr w:type="gramStart"/>
      <w:r w:rsidRPr="00F20AE5">
        <w:rPr>
          <w:rFonts w:ascii="宋体" w:eastAsia="宋体" w:hAnsi="宋体" w:cs="Helvetica" w:hint="eastAsia"/>
          <w:color w:val="000000"/>
          <w:kern w:val="0"/>
          <w:szCs w:val="21"/>
        </w:rPr>
        <w:t>流控设备</w:t>
      </w:r>
      <w:proofErr w:type="gramEnd"/>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VPN</w:t>
      </w:r>
      <w:r w:rsidRPr="00F20AE5">
        <w:rPr>
          <w:rFonts w:ascii="宋体" w:eastAsia="宋体" w:hAnsi="宋体" w:cs="Helvetica" w:hint="eastAsia"/>
          <w:color w:val="000000"/>
          <w:kern w:val="0"/>
          <w:szCs w:val="21"/>
        </w:rPr>
        <w:t>接入设备、上网行为管理设备等。</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56" name="矩形 5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7A026C" id="矩形 5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6zJ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x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wPrMn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55" name="矩形 5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C153BA" id="矩形 5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aS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2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tNJpL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6.3</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数据中心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4" name="矩形 5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65DCF71" id="矩形 5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6Ck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wQ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nOgp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6.3.1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数据中心的建设目标</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lastRenderedPageBreak/>
        <w:t>    数据中心的建设目标是建设安全、节能、高效的机房环境，构建高性能、高可用性、高安全性的网络系统、主机（服务器）系统、存储系统、数据备份和</w:t>
      </w:r>
      <w:proofErr w:type="gramStart"/>
      <w:r w:rsidRPr="00F20AE5">
        <w:rPr>
          <w:rFonts w:ascii="宋体" w:eastAsia="宋体" w:hAnsi="宋体" w:cs="Helvetica" w:hint="eastAsia"/>
          <w:color w:val="000000"/>
          <w:kern w:val="0"/>
          <w:szCs w:val="21"/>
        </w:rPr>
        <w:t>容灾</w:t>
      </w:r>
      <w:proofErr w:type="gramEnd"/>
      <w:r w:rsidRPr="00F20AE5">
        <w:rPr>
          <w:rFonts w:ascii="宋体" w:eastAsia="宋体" w:hAnsi="宋体" w:cs="Helvetica" w:hint="eastAsia"/>
          <w:color w:val="000000"/>
          <w:kern w:val="0"/>
          <w:szCs w:val="21"/>
        </w:rPr>
        <w:t>系统、数据库系统等，为信息服务和信息化应用提供良好的支撑环境。</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6.3.2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校园网络数据中心由数据中心机房、网络系统、主机与存储系统、操作系统与数据库系统组成。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3" name="矩形 5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BC61CC5" id="矩形 5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DIl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XIMiX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6.3.3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数据中心机房</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数据中心机房的含义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数据中心机房是指容纳主计算机房以及人员工作间、设备操作间、电力室、储存室等辅助用房构成支持区域的一个建筑物或一个建筑物的部分。数据中心机房的定义参考</w:t>
      </w:r>
      <w:r w:rsidRPr="00F20AE5">
        <w:rPr>
          <w:rFonts w:ascii="Times New Roman" w:eastAsia="宋体" w:hAnsi="Times New Roman" w:cs="Times New Roman"/>
          <w:color w:val="000000"/>
          <w:kern w:val="0"/>
          <w:szCs w:val="21"/>
        </w:rPr>
        <w:t>ANSI/TIA-942-2005</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数据中心主机房的管理方式</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数据中心主机房一般进行分区管理，如网络与主机</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服务器区（多个机柜）、</w:t>
      </w:r>
      <w:r w:rsidRPr="00F20AE5">
        <w:rPr>
          <w:rFonts w:ascii="Times New Roman" w:eastAsia="宋体" w:hAnsi="Times New Roman" w:cs="Times New Roman"/>
          <w:color w:val="000000"/>
          <w:kern w:val="0"/>
          <w:szCs w:val="21"/>
        </w:rPr>
        <w:t>UPS</w:t>
      </w:r>
      <w:r w:rsidRPr="00F20AE5">
        <w:rPr>
          <w:rFonts w:ascii="宋体" w:eastAsia="宋体" w:hAnsi="宋体" w:cs="Helvetica" w:hint="eastAsia"/>
          <w:color w:val="000000"/>
          <w:kern w:val="0"/>
          <w:szCs w:val="21"/>
        </w:rPr>
        <w:t>电源与配电柜区等，电池和消防钢瓶一般放置在辅助用房。</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6.3.3.3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数据中心机房环境建设</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数据中心机房环境设计和建设应遵循</w:t>
      </w:r>
      <w:r w:rsidRPr="00F20AE5">
        <w:rPr>
          <w:rFonts w:ascii="Times New Roman" w:eastAsia="宋体" w:hAnsi="Times New Roman" w:cs="Times New Roman"/>
          <w:color w:val="000000"/>
          <w:kern w:val="0"/>
          <w:szCs w:val="21"/>
        </w:rPr>
        <w:t>GB 10174-2008</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GB 50462-2008</w:t>
      </w:r>
      <w:r w:rsidRPr="00F20AE5">
        <w:rPr>
          <w:rFonts w:ascii="宋体" w:eastAsia="宋体" w:hAnsi="宋体" w:cs="Helvetica" w:hint="eastAsia"/>
          <w:color w:val="000000"/>
          <w:kern w:val="0"/>
          <w:szCs w:val="21"/>
        </w:rPr>
        <w:t>和</w:t>
      </w:r>
      <w:r w:rsidRPr="00F20AE5">
        <w:rPr>
          <w:rFonts w:ascii="Times New Roman" w:eastAsia="宋体" w:hAnsi="Times New Roman" w:cs="Times New Roman"/>
          <w:color w:val="000000"/>
          <w:kern w:val="0"/>
          <w:szCs w:val="21"/>
        </w:rPr>
        <w:t>GB 2887-2000</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2" name="矩形 5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C5C650" id="矩形 5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9rQT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Pa0E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6.3.4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数据中心网络系统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数据中心网络系统的含义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数据中心网络系统是指上联至校园网核心网络设备，下联数据中心的主机（服务器）系统、存储系统、数据备份和</w:t>
      </w:r>
      <w:proofErr w:type="gramStart"/>
      <w:r w:rsidRPr="00F20AE5">
        <w:rPr>
          <w:rFonts w:ascii="宋体" w:eastAsia="宋体" w:hAnsi="宋体" w:cs="Helvetica" w:hint="eastAsia"/>
          <w:color w:val="000000"/>
          <w:kern w:val="0"/>
          <w:szCs w:val="21"/>
        </w:rPr>
        <w:t>容灾</w:t>
      </w:r>
      <w:proofErr w:type="gramEnd"/>
      <w:r w:rsidRPr="00F20AE5">
        <w:rPr>
          <w:rFonts w:ascii="宋体" w:eastAsia="宋体" w:hAnsi="宋体" w:cs="Helvetica" w:hint="eastAsia"/>
          <w:color w:val="000000"/>
          <w:kern w:val="0"/>
          <w:szCs w:val="21"/>
        </w:rPr>
        <w:t>系统等的网络系统。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数据中心网络系统的设计原则</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数据中心网络系统应采用二层架构（汇聚层、接入层）的星型拓扑结构；</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汇聚层设备宜采用全千兆中或高端三层交换机，接入层设备宜采用全千兆中端二层交换机；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对小型的数据中心，其网络系统可将汇聚层和接入层合并，根据实际情况配置交换机设备；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根据数据中心安全实际需求，数据中心网络系统可配置独立的防火墙、负载均衡器等设备。</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w:lastRenderedPageBreak/>
        <mc:AlternateContent>
          <mc:Choice Requires="wps">
            <w:drawing>
              <wp:inline distT="0" distB="0" distL="0" distR="0">
                <wp:extent cx="304800" cy="304800"/>
                <wp:effectExtent l="0" t="0" r="0" b="0"/>
                <wp:docPr id="51" name="矩形 5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C5C1A4" id="矩形 5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5I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xyF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0Pkj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6.3.5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数据中心主机与存储系统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数据中心主机与存储系统的含义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数据中心主机系统是指在网络环境下提供资源共享、信息处理等服务的专用系统和设备。根据中央处理器（</w:t>
      </w:r>
      <w:r w:rsidRPr="00F20AE5">
        <w:rPr>
          <w:rFonts w:ascii="Times New Roman" w:eastAsia="宋体" w:hAnsi="Times New Roman" w:cs="Times New Roman"/>
          <w:color w:val="000000"/>
          <w:kern w:val="0"/>
          <w:szCs w:val="21"/>
        </w:rPr>
        <w:t>CPU</w:t>
      </w:r>
      <w:r w:rsidRPr="00F20AE5">
        <w:rPr>
          <w:rFonts w:ascii="宋体" w:eastAsia="宋体" w:hAnsi="宋体" w:cs="Helvetica" w:hint="eastAsia"/>
          <w:color w:val="000000"/>
          <w:kern w:val="0"/>
          <w:szCs w:val="21"/>
        </w:rPr>
        <w:t>）类型、运算能力和可靠性等方面可分为大型机、小型机、电脑（</w:t>
      </w:r>
      <w:r w:rsidRPr="00F20AE5">
        <w:rPr>
          <w:rFonts w:ascii="Times New Roman" w:eastAsia="宋体" w:hAnsi="Times New Roman" w:cs="Times New Roman"/>
          <w:color w:val="000000"/>
          <w:kern w:val="0"/>
          <w:szCs w:val="21"/>
        </w:rPr>
        <w:t>PC</w:t>
      </w:r>
      <w:r w:rsidRPr="00F20AE5">
        <w:rPr>
          <w:rFonts w:ascii="宋体" w:eastAsia="宋体" w:hAnsi="宋体" w:cs="Helvetica" w:hint="eastAsia"/>
          <w:color w:val="000000"/>
          <w:kern w:val="0"/>
          <w:szCs w:val="21"/>
        </w:rPr>
        <w:t>）服务器等类型。存储系统是指提供信息保存和备份等功能的外置存储系统，一般由存储媒介子系统（如磁盘、磁带）、控制子系统、连接子系统和存储管理软件子系统等部分构成。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数据中心主机与存储系统设备选型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主机(服务器)选配标准</w:t>
      </w:r>
      <w:r w:rsidRPr="00F20AE5">
        <w:rPr>
          <w:rFonts w:ascii="Helvetica" w:eastAsia="宋体" w:hAnsi="Helvetica" w:cs="Helvetica"/>
          <w:color w:val="000000"/>
          <w:kern w:val="0"/>
          <w:szCs w:val="21"/>
        </w:rPr>
        <w:t>PC</w:t>
      </w:r>
      <w:r w:rsidRPr="00F20AE5">
        <w:rPr>
          <w:rFonts w:ascii="宋体" w:eastAsia="宋体" w:hAnsi="宋体" w:cs="Helvetica" w:hint="eastAsia"/>
          <w:color w:val="000000"/>
          <w:kern w:val="0"/>
          <w:szCs w:val="21"/>
        </w:rPr>
        <w:t>服务器,并根据应用系统的技术和性能要求可考虑虚拟技术的应用；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存储系统可根据实际应用选择存储区域网络（</w:t>
      </w:r>
      <w:r w:rsidRPr="00F20AE5">
        <w:rPr>
          <w:rFonts w:ascii="Helvetica" w:eastAsia="宋体" w:hAnsi="Helvetica" w:cs="Helvetica"/>
          <w:color w:val="000000"/>
          <w:kern w:val="0"/>
          <w:szCs w:val="21"/>
        </w:rPr>
        <w:t>SAN</w:t>
      </w:r>
      <w:r w:rsidRPr="00F20AE5">
        <w:rPr>
          <w:rFonts w:ascii="宋体" w:eastAsia="宋体" w:hAnsi="宋体" w:cs="Helvetica" w:hint="eastAsia"/>
          <w:color w:val="000000"/>
          <w:kern w:val="0"/>
          <w:szCs w:val="21"/>
        </w:rPr>
        <w:t>）、网络连接存储（</w:t>
      </w:r>
      <w:r w:rsidRPr="00F20AE5">
        <w:rPr>
          <w:rFonts w:ascii="Helvetica" w:eastAsia="宋体" w:hAnsi="Helvetica" w:cs="Helvetica"/>
          <w:color w:val="000000"/>
          <w:kern w:val="0"/>
          <w:szCs w:val="21"/>
        </w:rPr>
        <w:t>NAS</w:t>
      </w:r>
      <w:r w:rsidRPr="00F20AE5">
        <w:rPr>
          <w:rFonts w:ascii="宋体" w:eastAsia="宋体" w:hAnsi="宋体" w:cs="Helvetica" w:hint="eastAsia"/>
          <w:color w:val="000000"/>
          <w:kern w:val="0"/>
          <w:szCs w:val="21"/>
        </w:rPr>
        <w:t>）或混合模式。其中存储区域网络（</w:t>
      </w:r>
      <w:r w:rsidRPr="00F20AE5">
        <w:rPr>
          <w:rFonts w:ascii="Helvetica" w:eastAsia="宋体" w:hAnsi="Helvetica" w:cs="Helvetica"/>
          <w:color w:val="000000"/>
          <w:kern w:val="0"/>
          <w:szCs w:val="21"/>
        </w:rPr>
        <w:t>SAN</w:t>
      </w:r>
      <w:r w:rsidRPr="00F20AE5">
        <w:rPr>
          <w:rFonts w:ascii="宋体" w:eastAsia="宋体" w:hAnsi="宋体" w:cs="Helvetica" w:hint="eastAsia"/>
          <w:color w:val="000000"/>
          <w:kern w:val="0"/>
          <w:szCs w:val="21"/>
        </w:rPr>
        <w:t>）又有光纤通道存储区域网络</w:t>
      </w:r>
      <w:r w:rsidRPr="00F20AE5">
        <w:rPr>
          <w:rFonts w:ascii="Helvetica" w:eastAsia="宋体" w:hAnsi="Helvetica" w:cs="Helvetica"/>
          <w:color w:val="000000"/>
          <w:kern w:val="0"/>
          <w:szCs w:val="21"/>
        </w:rPr>
        <w:t>FC SAN</w:t>
      </w:r>
      <w:r w:rsidRPr="00F20AE5">
        <w:rPr>
          <w:rFonts w:ascii="宋体" w:eastAsia="宋体" w:hAnsi="宋体" w:cs="Helvetica" w:hint="eastAsia"/>
          <w:color w:val="000000"/>
          <w:kern w:val="0"/>
          <w:szCs w:val="21"/>
        </w:rPr>
        <w:t>和网络通道存储区域网络</w:t>
      </w:r>
      <w:r w:rsidRPr="00F20AE5">
        <w:rPr>
          <w:rFonts w:ascii="Helvetica" w:eastAsia="宋体" w:hAnsi="Helvetica" w:cs="Helvetica"/>
          <w:color w:val="000000"/>
          <w:kern w:val="0"/>
          <w:szCs w:val="21"/>
        </w:rPr>
        <w:t>IP SAN</w:t>
      </w:r>
      <w:r w:rsidRPr="00F20AE5">
        <w:rPr>
          <w:rFonts w:ascii="宋体" w:eastAsia="宋体" w:hAnsi="宋体" w:cs="Helvetica" w:hint="eastAsia"/>
          <w:color w:val="000000"/>
          <w:kern w:val="0"/>
          <w:szCs w:val="21"/>
        </w:rPr>
        <w:t>两种存储架构。</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0" name="矩形 5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BBDA24A" id="矩形 5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rh+zQ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&#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Sirh+zQIAAMo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黑体" w:eastAsia="黑体" w:hAnsi="黑体" w:cs="Arial" w:hint="eastAsia"/>
          <w:color w:val="000000"/>
          <w:kern w:val="0"/>
          <w:sz w:val="24"/>
          <w:szCs w:val="24"/>
        </w:rPr>
        <w:t>6.3.6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数据中心操作系统与数据库系统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数据中心操作系统与数据库系统的含义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数据中心操作系统是衔接计算机硬件系统和软件系统的计算机系统软件（如</w:t>
      </w:r>
      <w:r w:rsidRPr="00F20AE5">
        <w:rPr>
          <w:rFonts w:ascii="Times New Roman" w:eastAsia="宋体" w:hAnsi="Times New Roman" w:cs="Times New Roman"/>
          <w:color w:val="000000"/>
          <w:kern w:val="0"/>
          <w:szCs w:val="21"/>
        </w:rPr>
        <w:t>Windows</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Linux</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Unix</w:t>
      </w:r>
      <w:r w:rsidRPr="00F20AE5">
        <w:rPr>
          <w:rFonts w:ascii="宋体" w:eastAsia="宋体" w:hAnsi="宋体" w:cs="Helvetica" w:hint="eastAsia"/>
          <w:color w:val="000000"/>
          <w:kern w:val="0"/>
          <w:szCs w:val="21"/>
        </w:rPr>
        <w:t>等），可称为计算机的“管家”，它使得计算机可以被程序开发者和用户更容易使用。数据库系统是指在计算机系统引入数据库后的系统，一般由数据库、数据库管理系统（及其开发工具）、应用系统等部分组成。其中，数据库是相关数据的集合，数据库管理系统是一种软件系统，使用它可以创建、储存、组织以及从一个或多个数据库查询数据。</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6.3.6.2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数据中心操作系统与数据库系统选型与管理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在数据中心主机（服务器）上安装操作系统与数据库系统时，应在所有主机（服务器）上对安装的操作系统版本、数据库系统等做标签，建立系统配置档案，实现对配置文档的版本管理；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应根据应用和服务的需求及人员队伍的技术现状选择安装适合的操作系统类型（</w:t>
      </w:r>
      <w:r w:rsidRPr="00F20AE5">
        <w:rPr>
          <w:rFonts w:ascii="Helvetica" w:eastAsia="宋体" w:hAnsi="Helvetica" w:cs="Helvetica"/>
          <w:color w:val="000000"/>
          <w:kern w:val="0"/>
          <w:szCs w:val="21"/>
        </w:rPr>
        <w:t>Unix</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Linux</w:t>
      </w:r>
      <w:r w:rsidRPr="00F20AE5">
        <w:rPr>
          <w:rFonts w:ascii="宋体" w:eastAsia="宋体" w:hAnsi="宋体" w:cs="Helvetica" w:hint="eastAsia"/>
          <w:color w:val="000000"/>
          <w:kern w:val="0"/>
          <w:szCs w:val="21"/>
        </w:rPr>
        <w:t>和</w:t>
      </w:r>
      <w:r w:rsidRPr="00F20AE5">
        <w:rPr>
          <w:rFonts w:ascii="Helvetica" w:eastAsia="宋体" w:hAnsi="Helvetica" w:cs="Helvetica"/>
          <w:color w:val="000000"/>
          <w:kern w:val="0"/>
          <w:szCs w:val="21"/>
        </w:rPr>
        <w:t>Windows</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49" name="矩形 4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A2FC264" id="矩形 4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ksU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zdpLF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48" name="矩形 4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1CC4D8" id="矩形 4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M0i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oOTNI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6.4</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网络信息服务</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47" name="矩形 4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358E59" id="矩形 4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h/M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yRQ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qofz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6.4.1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网络信息服务的内容</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a)    </w:t>
      </w:r>
      <w:r w:rsidRPr="00F20AE5">
        <w:rPr>
          <w:rFonts w:ascii="宋体" w:eastAsia="宋体" w:hAnsi="宋体" w:cs="Helvetica" w:hint="eastAsia"/>
          <w:color w:val="000000"/>
          <w:kern w:val="0"/>
          <w:szCs w:val="21"/>
        </w:rPr>
        <w:t>校园网络应配置的基本网络信息服务包括域名解析服务（</w:t>
      </w:r>
      <w:r w:rsidRPr="00F20AE5">
        <w:rPr>
          <w:rFonts w:ascii="Helvetica" w:eastAsia="宋体" w:hAnsi="Helvetica" w:cs="Helvetica"/>
          <w:color w:val="000000"/>
          <w:kern w:val="0"/>
          <w:szCs w:val="21"/>
        </w:rPr>
        <w:t>DNS</w:t>
      </w:r>
      <w:r w:rsidRPr="00F20AE5">
        <w:rPr>
          <w:rFonts w:ascii="宋体" w:eastAsia="宋体" w:hAnsi="宋体" w:cs="Helvetica" w:hint="eastAsia"/>
          <w:color w:val="000000"/>
          <w:kern w:val="0"/>
          <w:szCs w:val="21"/>
        </w:rPr>
        <w:t>）、电子邮件服务（</w:t>
      </w:r>
      <w:r w:rsidRPr="00F20AE5">
        <w:rPr>
          <w:rFonts w:ascii="Helvetica" w:eastAsia="宋体" w:hAnsi="Helvetica" w:cs="Helvetica"/>
          <w:color w:val="000000"/>
          <w:kern w:val="0"/>
          <w:szCs w:val="21"/>
        </w:rPr>
        <w:t>E-mail</w:t>
      </w:r>
      <w:r w:rsidRPr="00F20AE5">
        <w:rPr>
          <w:rFonts w:ascii="宋体" w:eastAsia="宋体" w:hAnsi="宋体" w:cs="Helvetica" w:hint="eastAsia"/>
          <w:color w:val="000000"/>
          <w:kern w:val="0"/>
          <w:szCs w:val="21"/>
        </w:rPr>
        <w:t>）、网站服务（</w:t>
      </w:r>
      <w:r w:rsidRPr="00F20AE5">
        <w:rPr>
          <w:rFonts w:ascii="Helvetica" w:eastAsia="宋体" w:hAnsi="Helvetica" w:cs="Helvetica"/>
          <w:color w:val="000000"/>
          <w:kern w:val="0"/>
          <w:szCs w:val="21"/>
        </w:rPr>
        <w:t>WWW</w:t>
      </w:r>
      <w:r w:rsidRPr="00F20AE5">
        <w:rPr>
          <w:rFonts w:ascii="宋体" w:eastAsia="宋体" w:hAnsi="宋体" w:cs="Helvetica" w:hint="eastAsia"/>
          <w:color w:val="000000"/>
          <w:kern w:val="0"/>
          <w:szCs w:val="21"/>
        </w:rPr>
        <w:t>）、电子公告栏服务（</w:t>
      </w:r>
      <w:r w:rsidRPr="00F20AE5">
        <w:rPr>
          <w:rFonts w:ascii="Helvetica" w:eastAsia="宋体" w:hAnsi="Helvetica" w:cs="Helvetica"/>
          <w:color w:val="000000"/>
          <w:kern w:val="0"/>
          <w:szCs w:val="21"/>
        </w:rPr>
        <w:t>BBS</w:t>
      </w:r>
      <w:r w:rsidRPr="00F20AE5">
        <w:rPr>
          <w:rFonts w:ascii="宋体" w:eastAsia="宋体" w:hAnsi="宋体" w:cs="Helvetica" w:hint="eastAsia"/>
          <w:color w:val="000000"/>
          <w:kern w:val="0"/>
          <w:szCs w:val="21"/>
        </w:rPr>
        <w:t>）、文件传输服务（</w:t>
      </w:r>
      <w:r w:rsidRPr="00F20AE5">
        <w:rPr>
          <w:rFonts w:ascii="Helvetica" w:eastAsia="宋体" w:hAnsi="Helvetica" w:cs="Helvetica"/>
          <w:color w:val="000000"/>
          <w:kern w:val="0"/>
          <w:szCs w:val="21"/>
        </w:rPr>
        <w:t>FTP</w:t>
      </w:r>
      <w:r w:rsidRPr="00F20AE5">
        <w:rPr>
          <w:rFonts w:ascii="宋体" w:eastAsia="宋体" w:hAnsi="宋体" w:cs="Helvetica" w:hint="eastAsia"/>
          <w:color w:val="000000"/>
          <w:kern w:val="0"/>
          <w:szCs w:val="21"/>
        </w:rPr>
        <w:t>）等</w:t>
      </w:r>
      <w:r w:rsidRPr="00F20AE5">
        <w:rPr>
          <w:rFonts w:ascii="Helvetica" w:eastAsia="宋体" w:hAnsi="Helvetica" w:cs="Helvetica"/>
          <w:noProof/>
          <w:color w:val="000000"/>
          <w:kern w:val="0"/>
          <w:szCs w:val="21"/>
        </w:rPr>
        <mc:AlternateContent>
          <mc:Choice Requires="wps">
            <w:drawing>
              <wp:inline distT="0" distB="0" distL="0" distR="0">
                <wp:extent cx="304800" cy="304800"/>
                <wp:effectExtent l="0" t="0" r="0" b="0"/>
                <wp:docPr id="46" name="矩形 4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E2F4EC" id="矩形 4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Jn6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yQQ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5SZ+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校园网络可配置的扩展网络信息服务包括即时通信服务（</w:t>
      </w:r>
      <w:r w:rsidRPr="00F20AE5">
        <w:rPr>
          <w:rFonts w:ascii="Helvetica" w:eastAsia="宋体" w:hAnsi="Helvetica" w:cs="Helvetica"/>
          <w:color w:val="000000"/>
          <w:kern w:val="0"/>
          <w:szCs w:val="21"/>
        </w:rPr>
        <w:t>IM</w:t>
      </w:r>
      <w:r w:rsidRPr="00F20AE5">
        <w:rPr>
          <w:rFonts w:ascii="宋体" w:eastAsia="宋体" w:hAnsi="宋体" w:cs="Helvetica" w:hint="eastAsia"/>
          <w:color w:val="000000"/>
          <w:kern w:val="0"/>
          <w:szCs w:val="21"/>
        </w:rPr>
        <w:t>）、视频点播服务（</w:t>
      </w:r>
      <w:r w:rsidRPr="00F20AE5">
        <w:rPr>
          <w:rFonts w:ascii="Helvetica" w:eastAsia="宋体" w:hAnsi="Helvetica" w:cs="Helvetica"/>
          <w:color w:val="000000"/>
          <w:kern w:val="0"/>
          <w:szCs w:val="21"/>
        </w:rPr>
        <w:t>VOD</w:t>
      </w:r>
      <w:r w:rsidRPr="00F20AE5">
        <w:rPr>
          <w:rFonts w:ascii="宋体" w:eastAsia="宋体" w:hAnsi="宋体" w:cs="Helvetica" w:hint="eastAsia"/>
          <w:color w:val="000000"/>
          <w:kern w:val="0"/>
          <w:szCs w:val="21"/>
        </w:rPr>
        <w:t>）、网络电视服务（</w:t>
      </w:r>
      <w:r w:rsidRPr="00F20AE5">
        <w:rPr>
          <w:rFonts w:ascii="Helvetica" w:eastAsia="宋体" w:hAnsi="Helvetica" w:cs="Helvetica"/>
          <w:color w:val="000000"/>
          <w:kern w:val="0"/>
          <w:szCs w:val="21"/>
        </w:rPr>
        <w:t>IPTV</w:t>
      </w:r>
      <w:r w:rsidRPr="00F20AE5">
        <w:rPr>
          <w:rFonts w:ascii="宋体" w:eastAsia="宋体" w:hAnsi="宋体" w:cs="Helvetica" w:hint="eastAsia"/>
          <w:color w:val="000000"/>
          <w:kern w:val="0"/>
          <w:szCs w:val="21"/>
        </w:rPr>
        <w:t>）、网站</w:t>
      </w:r>
      <w:r w:rsidRPr="00F20AE5">
        <w:rPr>
          <w:rFonts w:ascii="Helvetica" w:eastAsia="宋体" w:hAnsi="Helvetica" w:cs="Helvetica"/>
          <w:color w:val="000000"/>
          <w:kern w:val="0"/>
          <w:szCs w:val="21"/>
        </w:rPr>
        <w:t>/</w:t>
      </w:r>
      <w:r w:rsidRPr="00F20AE5">
        <w:rPr>
          <w:rFonts w:ascii="宋体" w:eastAsia="宋体" w:hAnsi="宋体" w:cs="Helvetica" w:hint="eastAsia"/>
          <w:color w:val="000000"/>
          <w:kern w:val="0"/>
          <w:szCs w:val="21"/>
        </w:rPr>
        <w:t>信息搜索服务等。</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6.4.2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网络信息服务的实现与提供</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45" name="矩形 4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22B8CC2" id="矩形 4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1hOh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NYTo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44" name="矩形 4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CE175D6" id="矩形 4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6JWX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eiVl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网络信息服务可以自建，亦可通过第三方提供具有本单位域名的上述服务；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校园网络所提供的网络信息服务应保证服务具备可靠的性能和业务持续性；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在建立承载网络信息服务的主机（服务器）的配置文档基础上，应建立各项信息服务的安装和配置文档、测试和调试记录等，形成管理和维护文档，并实现版本管理。</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43" name="矩形 4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0B9464B" id="矩形 4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cW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yTl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5TBxb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42" name="矩形 4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CF2296B" id="矩形 4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YEg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22BI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6.5</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网络管理与网络安全</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6.5.1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网络管理与网络安全的含义</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网络管理是通过相应的管理系统对网络及其用户进行管理，以保障网络及其信息服务系统的正常运行。网络安全是指通过制定网络安全政策和利用网络安全技术（包括软件和硬件）设备对网络系统和计算机系统进行安全防护。</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41" name="矩形 4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A4AAC9" id="矩形 4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t7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C8Le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6.5.2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网络管理系统的功能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具备设备自动发现、二层和三层拓扑发现、设备及链路状态实时显示和故障实时告警等功能；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满足多厂家和多种类设备（网络设备、服务器、存储等）的统一管理需求，应支持对设备、链路及服务的性能进行监控和展示。</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6.5.3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用户管理系统的功能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支持</w:t>
      </w:r>
      <w:r w:rsidRPr="00F20AE5">
        <w:rPr>
          <w:rFonts w:ascii="Helvetica" w:eastAsia="宋体" w:hAnsi="Helvetica" w:cs="Helvetica"/>
          <w:color w:val="000000"/>
          <w:kern w:val="0"/>
          <w:szCs w:val="21"/>
        </w:rPr>
        <w:t>802.1x</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Portal</w:t>
      </w:r>
      <w:r w:rsidRPr="00F20AE5">
        <w:rPr>
          <w:rFonts w:ascii="宋体" w:eastAsia="宋体" w:hAnsi="宋体" w:cs="Helvetica" w:hint="eastAsia"/>
          <w:color w:val="000000"/>
          <w:kern w:val="0"/>
          <w:szCs w:val="21"/>
        </w:rPr>
        <w:t>等多种认证方式，支持有线和无线接入、VPN接入等多种接入方式的统一认证；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支持接入账号与接入设备</w:t>
      </w:r>
      <w:r w:rsidRPr="00F20AE5">
        <w:rPr>
          <w:rFonts w:ascii="Helvetica" w:eastAsia="宋体" w:hAnsi="Helvetica" w:cs="Helvetica"/>
          <w:color w:val="000000"/>
          <w:kern w:val="0"/>
          <w:szCs w:val="21"/>
        </w:rPr>
        <w:t>IP</w:t>
      </w:r>
      <w:r w:rsidRPr="00F20AE5">
        <w:rPr>
          <w:rFonts w:ascii="宋体" w:eastAsia="宋体" w:hAnsi="宋体" w:cs="Helvetica" w:hint="eastAsia"/>
          <w:color w:val="000000"/>
          <w:kern w:val="0"/>
          <w:szCs w:val="21"/>
        </w:rPr>
        <w:t>地址、接入端口、</w:t>
      </w:r>
      <w:r w:rsidRPr="00F20AE5">
        <w:rPr>
          <w:rFonts w:ascii="Helvetica" w:eastAsia="宋体" w:hAnsi="Helvetica" w:cs="Helvetica"/>
          <w:color w:val="000000"/>
          <w:kern w:val="0"/>
          <w:szCs w:val="21"/>
        </w:rPr>
        <w:t>VLAN</w:t>
      </w:r>
      <w:r w:rsidRPr="00F20AE5">
        <w:rPr>
          <w:rFonts w:ascii="宋体" w:eastAsia="宋体" w:hAnsi="宋体" w:cs="Helvetica" w:hint="eastAsia"/>
          <w:color w:val="000000"/>
          <w:kern w:val="0"/>
          <w:szCs w:val="21"/>
        </w:rPr>
        <w:t>、用户终端计算机名、用户终端</w:t>
      </w:r>
      <w:r w:rsidRPr="00F20AE5">
        <w:rPr>
          <w:rFonts w:ascii="Helvetica" w:eastAsia="宋体" w:hAnsi="Helvetica" w:cs="Helvetica"/>
          <w:color w:val="000000"/>
          <w:kern w:val="0"/>
          <w:szCs w:val="21"/>
        </w:rPr>
        <w:t>IP</w:t>
      </w:r>
      <w:r w:rsidRPr="00F20AE5">
        <w:rPr>
          <w:rFonts w:ascii="宋体" w:eastAsia="宋体" w:hAnsi="宋体" w:cs="Helvetica" w:hint="eastAsia"/>
          <w:color w:val="000000"/>
          <w:kern w:val="0"/>
          <w:szCs w:val="21"/>
        </w:rPr>
        <w:t>地址、</w:t>
      </w:r>
      <w:r w:rsidRPr="00F20AE5">
        <w:rPr>
          <w:rFonts w:ascii="Helvetica" w:eastAsia="宋体" w:hAnsi="Helvetica" w:cs="Helvetica"/>
          <w:color w:val="000000"/>
          <w:kern w:val="0"/>
          <w:szCs w:val="21"/>
        </w:rPr>
        <w:t>MAC</w:t>
      </w:r>
      <w:r w:rsidRPr="00F20AE5">
        <w:rPr>
          <w:rFonts w:ascii="宋体" w:eastAsia="宋体" w:hAnsi="宋体" w:cs="Helvetica" w:hint="eastAsia"/>
          <w:color w:val="000000"/>
          <w:kern w:val="0"/>
          <w:szCs w:val="21"/>
        </w:rPr>
        <w:t>地址、SSID等硬件信息和身份信息的绑定认证，防止接入账号盗用与非法接入；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应符合《互联网安全保护技术措施规定》（公安部令第</w:t>
      </w:r>
      <w:r w:rsidRPr="00F20AE5">
        <w:rPr>
          <w:rFonts w:ascii="Helvetica" w:eastAsia="宋体" w:hAnsi="Helvetica" w:cs="Helvetica"/>
          <w:color w:val="000000"/>
          <w:kern w:val="0"/>
          <w:szCs w:val="21"/>
        </w:rPr>
        <w:t>82</w:t>
      </w:r>
      <w:r w:rsidRPr="00F20AE5">
        <w:rPr>
          <w:rFonts w:ascii="宋体" w:eastAsia="宋体" w:hAnsi="宋体" w:cs="Helvetica" w:hint="eastAsia"/>
          <w:color w:val="000000"/>
          <w:kern w:val="0"/>
          <w:szCs w:val="21"/>
        </w:rPr>
        <w:t>号）的规定。</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40" name="矩形 4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612C1BA" id="矩形 4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Y1NzAIAAMo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kRjU3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6.5.4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网络系统安全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网络系统安全的含义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lastRenderedPageBreak/>
        <w:t>网络系统安全是指网络系统的硬件、软件及其系统中的数据受到保护，不因偶然的或者恶意的原因而遭受到破坏、更改、泄露，系统连续可靠正常地运行，网络服务不中断。</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网络系统安全的设计与实施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采用适当的安全体系设计和管理计划，有效降低网络安全事件对网络性能的影响，从而降低管理成本；</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选择适当的技术和产品，制订较为完备的网络安全策略，在保证网络安全的情况下，提供顺畅的网络服务通道；</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采用技术和管理相结合的安全保护措施，保护计算机硬件、软件和数据不因偶然和恶意的原因遭到破坏、更改和泄露。</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39" name="矩形 3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B61B085" id="矩形 3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cON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y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MwZw43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6.5.5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计算机系统安全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计算机系统安全的含义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计算机系统安全指对计算机操作系统、数据库进行安全防护的措施。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计算机系统安全管理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计算机操作系统应及时打补丁，进行安全配置、加固和优化，增加系统审计、账号和口令管理等安全机制；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数据库系统应加强账号和口令管理，对系统进行安全加固和优化，对数据库进行加密，应部署数据库审计系统对数据有关操作进行实施监控和审计；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部署具有漏洞检查与修复功能、实时监测和清除各类病毒以及黑客程序、支持各类客户端防杀病毒的计算机防病毒系统，并能及时更新病毒扫描引擎和病毒代码库。</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6.5.6</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网络安全设备</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网络安全设备的含义和配置</w:t>
      </w:r>
    </w:p>
    <w:p w:rsidR="00F20AE5" w:rsidRPr="00F20AE5" w:rsidRDefault="00F20AE5" w:rsidP="00F20AE5">
      <w:pPr>
        <w:widowControl/>
        <w:shd w:val="clear" w:color="auto" w:fill="FFFFFF"/>
        <w:spacing w:before="120" w:after="1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    校园网络安全设备包括防火墙、入侵检测系统、防病毒系统、漏洞扫描系统、安全审计系统、流量监控系统、上网行为管理系统和</w:t>
      </w:r>
      <w:r w:rsidRPr="00F20AE5">
        <w:rPr>
          <w:rFonts w:ascii="Times New Roman" w:eastAsia="宋体" w:hAnsi="Times New Roman" w:cs="Times New Roman"/>
          <w:color w:val="000000"/>
          <w:kern w:val="0"/>
          <w:sz w:val="27"/>
          <w:szCs w:val="27"/>
        </w:rPr>
        <w:t>WEB</w:t>
      </w:r>
      <w:r w:rsidRPr="00F20AE5">
        <w:rPr>
          <w:rFonts w:ascii="宋体" w:eastAsia="宋体" w:hAnsi="宋体" w:cs="Arial" w:hint="eastAsia"/>
          <w:color w:val="000000"/>
          <w:kern w:val="0"/>
          <w:sz w:val="27"/>
          <w:szCs w:val="27"/>
        </w:rPr>
        <w:t>应用防火墙等，这些设备根据需要部署在校园网络出口位置或数据中心出口位置。</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727272"/>
          <w:kern w:val="0"/>
          <w:szCs w:val="21"/>
        </w:rPr>
        <w:t> </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w:lastRenderedPageBreak/>
        <mc:AlternateContent>
          <mc:Choice Requires="wps">
            <w:drawing>
              <wp:inline distT="0" distB="0" distL="0" distR="0">
                <wp:extent cx="304800" cy="304800"/>
                <wp:effectExtent l="0" t="0" r="0" b="0"/>
                <wp:docPr id="38" name="矩形 3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27327A" id="矩形 3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0W7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6FT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KEnRbv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7"/>
          <w:szCs w:val="27"/>
        </w:rPr>
        <w:t>6.5.6.2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防火墙的作用和功能</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防火墙对校园网络边界和各安全域的边界进行保护，其功能包括：抵御</w:t>
      </w:r>
      <w:r w:rsidRPr="00F20AE5">
        <w:rPr>
          <w:rFonts w:ascii="Times New Roman" w:eastAsia="宋体" w:hAnsi="Times New Roman" w:cs="Times New Roman"/>
          <w:color w:val="000000"/>
          <w:kern w:val="0"/>
          <w:sz w:val="27"/>
          <w:szCs w:val="27"/>
        </w:rPr>
        <w:t>DOS/DDos</w:t>
      </w:r>
      <w:r w:rsidRPr="00F20AE5">
        <w:rPr>
          <w:rFonts w:ascii="宋体" w:eastAsia="宋体" w:hAnsi="宋体" w:cs="Arial" w:hint="eastAsia"/>
          <w:color w:val="000000"/>
          <w:kern w:val="0"/>
          <w:sz w:val="27"/>
          <w:szCs w:val="27"/>
        </w:rPr>
        <w:t>攻击、灵活的访问控制、</w:t>
      </w:r>
      <w:r w:rsidRPr="00F20AE5">
        <w:rPr>
          <w:rFonts w:ascii="Times New Roman" w:eastAsia="宋体" w:hAnsi="Times New Roman" w:cs="Times New Roman"/>
          <w:color w:val="000000"/>
          <w:kern w:val="0"/>
          <w:sz w:val="27"/>
          <w:szCs w:val="27"/>
        </w:rPr>
        <w:t>NAT/SAT</w:t>
      </w:r>
      <w:r w:rsidRPr="00F20AE5">
        <w:rPr>
          <w:rFonts w:ascii="宋体" w:eastAsia="宋体" w:hAnsi="宋体" w:cs="Arial" w:hint="eastAsia"/>
          <w:color w:val="000000"/>
          <w:kern w:val="0"/>
          <w:sz w:val="27"/>
          <w:szCs w:val="27"/>
        </w:rPr>
        <w:t>、链路负载均衡、服务器负载均衡、</w:t>
      </w:r>
      <w:r w:rsidRPr="00F20AE5">
        <w:rPr>
          <w:rFonts w:ascii="Times New Roman" w:eastAsia="宋体" w:hAnsi="Times New Roman" w:cs="Times New Roman"/>
          <w:color w:val="000000"/>
          <w:kern w:val="0"/>
          <w:sz w:val="27"/>
          <w:szCs w:val="27"/>
        </w:rPr>
        <w:t>IPSec/PPTP/L2TP/SSL VPN</w:t>
      </w:r>
      <w:r w:rsidRPr="00F20AE5">
        <w:rPr>
          <w:rFonts w:ascii="宋体" w:eastAsia="宋体" w:hAnsi="宋体" w:cs="Arial" w:hint="eastAsia"/>
          <w:color w:val="000000"/>
          <w:kern w:val="0"/>
          <w:sz w:val="27"/>
          <w:szCs w:val="27"/>
        </w:rPr>
        <w:t>、策略路由、</w:t>
      </w:r>
      <w:r w:rsidRPr="00F20AE5">
        <w:rPr>
          <w:rFonts w:ascii="Times New Roman" w:eastAsia="宋体" w:hAnsi="Times New Roman" w:cs="Times New Roman"/>
          <w:color w:val="000000"/>
          <w:kern w:val="0"/>
          <w:sz w:val="27"/>
          <w:szCs w:val="27"/>
        </w:rPr>
        <w:t>IPV4/IPV6</w:t>
      </w:r>
      <w:r w:rsidRPr="00F20AE5">
        <w:rPr>
          <w:rFonts w:ascii="宋体" w:eastAsia="宋体" w:hAnsi="宋体" w:cs="Arial" w:hint="eastAsia"/>
          <w:color w:val="000000"/>
          <w:kern w:val="0"/>
          <w:sz w:val="27"/>
          <w:szCs w:val="27"/>
        </w:rPr>
        <w:t>双协议</w:t>
      </w:r>
      <w:proofErr w:type="gramStart"/>
      <w:r w:rsidRPr="00F20AE5">
        <w:rPr>
          <w:rFonts w:ascii="宋体" w:eastAsia="宋体" w:hAnsi="宋体" w:cs="Arial" w:hint="eastAsia"/>
          <w:color w:val="000000"/>
          <w:kern w:val="0"/>
          <w:sz w:val="27"/>
          <w:szCs w:val="27"/>
        </w:rPr>
        <w:t>栈</w:t>
      </w:r>
      <w:proofErr w:type="gramEnd"/>
      <w:r w:rsidRPr="00F20AE5">
        <w:rPr>
          <w:rFonts w:ascii="宋体" w:eastAsia="宋体" w:hAnsi="宋体" w:cs="Arial" w:hint="eastAsia"/>
          <w:color w:val="000000"/>
          <w:kern w:val="0"/>
          <w:sz w:val="27"/>
          <w:szCs w:val="27"/>
        </w:rPr>
        <w:t>、日志审计等。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入侵检测系统的作用和功能</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入侵检测系统通过对系统或网络日志分析，获得系统或网络的安全状况，发现可疑或非法的行为，预防合法用户对资源的误操作，其功能包括：实时网络数据流跟踪、网络攻击与入侵手段识别、网络安全事件捕获、智能化网络安全审计方案、实时流量统计与监控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防病毒系统</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防病毒系统针对互联网病毒对学校信息系统进行全方位的保护，其功能包括：</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检测蠕虫病毒、宏病毒、木马型病毒等各种已知病毒和未知病毒，自动恢复被病毒修改的注册表，自动删除木马程序；</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隔离染毒用户，防止病毒传播。通过设置，一旦发现用户访问或者拷贝染毒文件时，可以自动切断网络连接，阻止用户在指定时间内再次访问服务器； </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采用启发式扫描技术，发现未知病毒或可疑代码，同时，通过网络自动提交病毒样本文件； </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对操作系统进行安全防护，对于非可信应用程序动作，应满足但不限于检测木马、检测蠕虫、检测</w:t>
      </w:r>
      <w:r w:rsidRPr="00F20AE5">
        <w:rPr>
          <w:rFonts w:ascii="Helvetica" w:eastAsia="宋体" w:hAnsi="Helvetica" w:cs="Helvetica"/>
          <w:color w:val="000000"/>
          <w:kern w:val="0"/>
          <w:szCs w:val="21"/>
        </w:rPr>
        <w:t>P2P</w:t>
      </w:r>
      <w:r w:rsidRPr="00F20AE5">
        <w:rPr>
          <w:rFonts w:ascii="宋体" w:eastAsia="宋体" w:hAnsi="宋体" w:cs="Helvetica" w:hint="eastAsia"/>
          <w:color w:val="000000"/>
          <w:kern w:val="0"/>
          <w:szCs w:val="21"/>
        </w:rPr>
        <w:t>蠕虫、检测键盘记录器、检测隐藏的驱动器安装、检测修改操作系统内核的操作、检测隐藏对象、检测隐藏进程；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垃圾邮件防护，方法包括域名信誉、</w:t>
      </w:r>
      <w:r w:rsidRPr="00F20AE5">
        <w:rPr>
          <w:rFonts w:ascii="Helvetica" w:eastAsia="宋体" w:hAnsi="Helvetica" w:cs="Helvetica"/>
          <w:color w:val="000000"/>
          <w:kern w:val="0"/>
          <w:szCs w:val="21"/>
        </w:rPr>
        <w:t>IP </w:t>
      </w:r>
      <w:r w:rsidRPr="00F20AE5">
        <w:rPr>
          <w:rFonts w:ascii="宋体" w:eastAsia="宋体" w:hAnsi="宋体" w:cs="Helvetica" w:hint="eastAsia"/>
          <w:color w:val="000000"/>
          <w:kern w:val="0"/>
          <w:szCs w:val="21"/>
        </w:rPr>
        <w:t>信誉、发件人身份验证、灰名单技术、图片过滤、完整性分析、启发式检测、黑名单和白名单。</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漏洞扫描系统</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lastRenderedPageBreak/>
        <w:t>漏洞扫描系统对关键服务器系统和网络系统的潜在安全威胁进行分析，发现系统的漏洞和弱点，提出建议补救措施供网络管理者参考，其功能包括：</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根据用户制定的安全策略，对系统在模拟黑客入侵的情况下对系统的脆弱性进行扫描，准确详细地报告系统当前存在的弱点和漏洞；</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详细报告系统信息和对外提供的服务信息；</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针对系统存在的漏洞和弱点，给用户提出改进建议、措施和安全策略；</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在扫描分析目标系统后，生成完整的安全性分析报告。</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安全审计系统</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安全审计系统是对网络或指定系统的使用状态进行跟踪记录和综合管理的工具，对网络或指定系统进行动态实时监控，完成访问和操作等相关日志信息的收集、分析和审计，及时发现和控制来自内部或外部的安全风险，并提供安全事件的取证。</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6.5.6.7</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流量监控系统</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流量监控系统是对网络流量，特别是校园网出口流量和带宽进行管理和控制的软硬件一体化系统，包括网络流量监控、网络流量行为监控、流量和带宽管理策略的设置等主要功能，主要是实现较为精细的流量管理，优化网络应用和服务，实现网络带宽的有效利用，提高网络和应用的服务质量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6.5.6.8</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上网行为管理系统</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宋体" w:eastAsia="宋体" w:hAnsi="宋体" w:cs="Arial" w:hint="eastAsia"/>
          <w:color w:val="000000"/>
          <w:kern w:val="0"/>
          <w:sz w:val="27"/>
          <w:szCs w:val="27"/>
        </w:rPr>
        <w:t>上网行为管理系统是对网络带宽资源进行优化，管理、控制并详细记录校园网用户的网络行为的软硬件一体化系统，具备上网日志存储</w:t>
      </w:r>
      <w:r w:rsidRPr="00F20AE5">
        <w:rPr>
          <w:rFonts w:ascii="宋体" w:eastAsia="宋体" w:hAnsi="宋体" w:cs="Arial" w:hint="eastAsia"/>
          <w:color w:val="000000"/>
          <w:kern w:val="0"/>
          <w:sz w:val="27"/>
          <w:szCs w:val="27"/>
        </w:rPr>
        <w:lastRenderedPageBreak/>
        <w:t>管理，网络用户行为分析、网页访问过滤，上网应用管理、信息收发审计等功能。</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6.5.6.9</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WEB</w:t>
      </w:r>
      <w:r w:rsidRPr="00F20AE5">
        <w:rPr>
          <w:rFonts w:ascii="黑体" w:eastAsia="黑体" w:hAnsi="黑体" w:cs="Arial" w:hint="eastAsia"/>
          <w:color w:val="000000"/>
          <w:kern w:val="0"/>
          <w:sz w:val="27"/>
          <w:szCs w:val="27"/>
        </w:rPr>
        <w:t>应用防火墙</w:t>
      </w:r>
    </w:p>
    <w:p w:rsidR="00F20AE5" w:rsidRPr="00F20AE5" w:rsidRDefault="00F20AE5" w:rsidP="00F20AE5">
      <w:pPr>
        <w:widowControl/>
        <w:shd w:val="clear" w:color="auto" w:fill="FFFFFF"/>
        <w:spacing w:before="120" w:after="120"/>
        <w:ind w:firstLine="420"/>
        <w:jc w:val="left"/>
        <w:outlineLvl w:val="3"/>
        <w:rPr>
          <w:rFonts w:ascii="Arial" w:eastAsia="宋体" w:hAnsi="Arial" w:cs="Arial"/>
          <w:color w:val="666666"/>
          <w:kern w:val="0"/>
          <w:sz w:val="27"/>
          <w:szCs w:val="27"/>
        </w:rPr>
      </w:pPr>
      <w:r w:rsidRPr="00F20AE5">
        <w:rPr>
          <w:rFonts w:ascii="Times New Roman" w:eastAsia="宋体" w:hAnsi="Times New Roman" w:cs="Times New Roman"/>
          <w:color w:val="000000"/>
          <w:kern w:val="0"/>
          <w:sz w:val="27"/>
          <w:szCs w:val="27"/>
        </w:rPr>
        <w:t>WEB</w:t>
      </w:r>
      <w:r w:rsidRPr="00F20AE5">
        <w:rPr>
          <w:rFonts w:ascii="宋体" w:eastAsia="宋体" w:hAnsi="宋体" w:cs="Arial" w:hint="eastAsia"/>
          <w:color w:val="000000"/>
          <w:kern w:val="0"/>
          <w:sz w:val="27"/>
          <w:szCs w:val="27"/>
        </w:rPr>
        <w:t>应用防火墙保护</w:t>
      </w:r>
      <w:r w:rsidRPr="00F20AE5">
        <w:rPr>
          <w:rFonts w:ascii="Times New Roman" w:eastAsia="宋体" w:hAnsi="Times New Roman" w:cs="Times New Roman"/>
          <w:color w:val="000000"/>
          <w:kern w:val="0"/>
          <w:sz w:val="27"/>
          <w:szCs w:val="27"/>
        </w:rPr>
        <w:t>WEB</w:t>
      </w:r>
      <w:r w:rsidRPr="00F20AE5">
        <w:rPr>
          <w:rFonts w:ascii="宋体" w:eastAsia="宋体" w:hAnsi="宋体" w:cs="Arial" w:hint="eastAsia"/>
          <w:color w:val="000000"/>
          <w:kern w:val="0"/>
          <w:sz w:val="27"/>
          <w:szCs w:val="27"/>
        </w:rPr>
        <w:t>应用服务器免受攻击，有效阻止对服务器和应用带来的威胁，其功能包括主动防御、</w:t>
      </w:r>
      <w:proofErr w:type="gramStart"/>
      <w:r w:rsidRPr="00F20AE5">
        <w:rPr>
          <w:rFonts w:ascii="宋体" w:eastAsia="宋体" w:hAnsi="宋体" w:cs="Arial" w:hint="eastAsia"/>
          <w:color w:val="000000"/>
          <w:kern w:val="0"/>
          <w:sz w:val="27"/>
          <w:szCs w:val="27"/>
        </w:rPr>
        <w:t>挂马监测</w:t>
      </w:r>
      <w:proofErr w:type="gramEnd"/>
      <w:r w:rsidRPr="00F20AE5">
        <w:rPr>
          <w:rFonts w:ascii="宋体" w:eastAsia="宋体" w:hAnsi="宋体" w:cs="Arial" w:hint="eastAsia"/>
          <w:color w:val="000000"/>
          <w:kern w:val="0"/>
          <w:sz w:val="27"/>
          <w:szCs w:val="27"/>
        </w:rPr>
        <w:t>、用户访问保护、漏洞攻击防护、网络攻击防护、流量整形等。</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37" name="矩形 3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73C75B" id="矩形 3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ZdV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6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tpl1X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36" name="矩形 3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B62569" id="矩形 3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xFj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y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ZXEWP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6.6</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多媒体教室</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多媒体教室的含义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装备有音视频系统、计算机和网络、设备控制系统等软硬件设备与系统，并通过它们进行教学活动的教室称为多媒体教室。</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多媒体教室的分类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演示型多媒体教室：配置基本的多媒体设备和系统，包括音频扩音系统、视频显示系统、设备控制系统、多媒体讲台、计算机及教学软件、其他教学设备等，用于常规课堂教学；</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交互型多媒体教室：在演示型多媒体教室的基础上配置交互式教学系统，支持师生之间面对面的双向或多向互动教学，以及基于网络的远程教学；</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录播型多媒体教室：在演示型多媒体教室的基础上配置录播系统，支持课堂教学场景和过程的录制，支持课堂教学实况在网络中直播。</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音频扩音系统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音频扩音系统的组成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音频扩音系统</w:t>
      </w:r>
      <w:proofErr w:type="gramStart"/>
      <w:r w:rsidRPr="00F20AE5">
        <w:rPr>
          <w:rFonts w:ascii="宋体" w:eastAsia="宋体" w:hAnsi="宋体" w:cs="Helvetica" w:hint="eastAsia"/>
          <w:color w:val="000000"/>
          <w:kern w:val="0"/>
          <w:szCs w:val="21"/>
        </w:rPr>
        <w:t>主要由拾音系</w:t>
      </w:r>
      <w:proofErr w:type="gramEnd"/>
      <w:r w:rsidRPr="00F20AE5">
        <w:rPr>
          <w:rFonts w:ascii="宋体" w:eastAsia="宋体" w:hAnsi="宋体" w:cs="Helvetica" w:hint="eastAsia"/>
          <w:color w:val="000000"/>
          <w:kern w:val="0"/>
          <w:szCs w:val="21"/>
        </w:rPr>
        <w:t>统、扬声系统和功放系统组成。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音频扩音系统的选型原则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应根据教室容量和用途选择如下不同类型的音频扩音系统：</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多媒体有源音箱扩音：主要用于比较小的普通多媒体教室（</w:t>
      </w:r>
      <w:r w:rsidRPr="00F20AE5">
        <w:rPr>
          <w:rFonts w:ascii="Helvetica" w:eastAsia="宋体" w:hAnsi="Helvetica" w:cs="Helvetica"/>
          <w:color w:val="000000"/>
          <w:kern w:val="0"/>
          <w:szCs w:val="21"/>
        </w:rPr>
        <w:t>50</w:t>
      </w:r>
      <w:r w:rsidRPr="00F20AE5">
        <w:rPr>
          <w:rFonts w:ascii="宋体" w:eastAsia="宋体" w:hAnsi="宋体" w:cs="Helvetica" w:hint="eastAsia"/>
          <w:color w:val="000000"/>
          <w:kern w:val="0"/>
          <w:szCs w:val="21"/>
        </w:rPr>
        <w:t>人以下的教室），只对多媒体设备信号进行扩音，而不需要对老师的人声进行扩音；</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多媒体教室扩音系统：主要用于</w:t>
      </w:r>
      <w:r w:rsidRPr="00F20AE5">
        <w:rPr>
          <w:rFonts w:ascii="Helvetica" w:eastAsia="宋体" w:hAnsi="Helvetica" w:cs="Helvetica"/>
          <w:color w:val="000000"/>
          <w:kern w:val="0"/>
          <w:szCs w:val="21"/>
        </w:rPr>
        <w:t>60~400</w:t>
      </w:r>
      <w:r w:rsidRPr="00F20AE5">
        <w:rPr>
          <w:rFonts w:ascii="宋体" w:eastAsia="宋体" w:hAnsi="宋体" w:cs="Helvetica" w:hint="eastAsia"/>
          <w:color w:val="000000"/>
          <w:kern w:val="0"/>
          <w:szCs w:val="21"/>
        </w:rPr>
        <w:t>人的专用多媒体教室，要完成对多媒体课件及老师授课人声进行扩音；</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c)    </w:t>
      </w:r>
      <w:r w:rsidRPr="00F20AE5">
        <w:rPr>
          <w:rFonts w:ascii="宋体" w:eastAsia="宋体" w:hAnsi="宋体" w:cs="Helvetica" w:hint="eastAsia"/>
          <w:color w:val="000000"/>
          <w:kern w:val="0"/>
          <w:szCs w:val="21"/>
        </w:rPr>
        <w:t>多媒体录播教室扩音系统：具有多媒体教室扩音系统功能的同时，还要满足录音的要求，为录播系统提供授课过程中的所有音频信号进行录播。</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视频显示系统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视频显示系统的分类</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多媒体教室视频显示系统的主要类型包括投影机、平板电视和交互式电子白板。</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视频显示系统的选型原则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根据多媒体教室面积大小、环境光的强弱和实际需要选择不同类型的视频显示系统，选型原则如下：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面积在</w:t>
      </w:r>
      <w:r w:rsidRPr="00F20AE5">
        <w:rPr>
          <w:rFonts w:ascii="Helvetica" w:eastAsia="宋体" w:hAnsi="Helvetica" w:cs="Helvetica"/>
          <w:color w:val="000000"/>
          <w:kern w:val="0"/>
          <w:szCs w:val="21"/>
        </w:rPr>
        <w:t>60</w:t>
      </w:r>
      <w:r w:rsidRPr="00F20AE5">
        <w:rPr>
          <w:rFonts w:ascii="宋体" w:eastAsia="宋体" w:hAnsi="宋体" w:cs="Helvetica" w:hint="eastAsia"/>
          <w:color w:val="000000"/>
          <w:kern w:val="0"/>
          <w:szCs w:val="21"/>
        </w:rPr>
        <w:t>平方米以下的多媒体教室宜选用平板电视作为显示终端；</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面积在</w:t>
      </w:r>
      <w:r w:rsidRPr="00F20AE5">
        <w:rPr>
          <w:rFonts w:ascii="Helvetica" w:eastAsia="宋体" w:hAnsi="Helvetica" w:cs="Helvetica"/>
          <w:color w:val="000000"/>
          <w:kern w:val="0"/>
          <w:szCs w:val="21"/>
        </w:rPr>
        <w:t>60</w:t>
      </w:r>
      <w:r w:rsidRPr="00F20AE5">
        <w:rPr>
          <w:rFonts w:ascii="Helvetica" w:eastAsia="宋体" w:hAnsi="Helvetica" w:cs="Helvetica"/>
          <w:b/>
          <w:bCs/>
          <w:color w:val="000000"/>
          <w:kern w:val="0"/>
          <w:szCs w:val="21"/>
        </w:rPr>
        <w:t>~</w:t>
      </w:r>
      <w:r w:rsidRPr="00F20AE5">
        <w:rPr>
          <w:rFonts w:ascii="Helvetica" w:eastAsia="宋体" w:hAnsi="Helvetica" w:cs="Helvetica"/>
          <w:color w:val="000000"/>
          <w:kern w:val="0"/>
          <w:szCs w:val="21"/>
        </w:rPr>
        <w:t>100</w:t>
      </w:r>
      <w:r w:rsidRPr="00F20AE5">
        <w:rPr>
          <w:rFonts w:ascii="宋体" w:eastAsia="宋体" w:hAnsi="宋体" w:cs="Helvetica" w:hint="eastAsia"/>
          <w:color w:val="000000"/>
          <w:kern w:val="0"/>
          <w:szCs w:val="21"/>
        </w:rPr>
        <w:t>平方米的多媒体教室宜选用投影机、或多台平板电视、或交互式电子白板作为显示终端；</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面积大于</w:t>
      </w:r>
      <w:r w:rsidRPr="00F20AE5">
        <w:rPr>
          <w:rFonts w:ascii="Helvetica" w:eastAsia="宋体" w:hAnsi="Helvetica" w:cs="Helvetica"/>
          <w:color w:val="000000"/>
          <w:kern w:val="0"/>
          <w:szCs w:val="21"/>
        </w:rPr>
        <w:t>100</w:t>
      </w:r>
      <w:r w:rsidRPr="00F20AE5">
        <w:rPr>
          <w:rFonts w:ascii="宋体" w:eastAsia="宋体" w:hAnsi="宋体" w:cs="Helvetica" w:hint="eastAsia"/>
          <w:color w:val="000000"/>
          <w:kern w:val="0"/>
          <w:szCs w:val="21"/>
        </w:rPr>
        <w:t>平方米的多媒体教室宜选用投影机作为显示终端，也可以选择多个不同类型的显示终端搭配使用；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多媒体教室投影机宜采用正投影方式。</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 </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35" name="矩形 3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B21DFB" id="矩形 3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Zs4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EVmzj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6.6.5</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设备控制系统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6.6.5.1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设备控制系统的组成和分类</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多媒体教室设备控制系统由中控主机、控制面板单元组成，有单机型和网络型两种类型。</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6.6.5.2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设备控制系统的</w:t>
      </w:r>
      <w:proofErr w:type="gramStart"/>
      <w:r w:rsidRPr="00F20AE5">
        <w:rPr>
          <w:rFonts w:ascii="黑体" w:eastAsia="黑体" w:hAnsi="黑体" w:cs="Arial" w:hint="eastAsia"/>
          <w:color w:val="000000"/>
          <w:kern w:val="0"/>
          <w:sz w:val="27"/>
          <w:szCs w:val="27"/>
        </w:rPr>
        <w:t>的</w:t>
      </w:r>
      <w:proofErr w:type="gramEnd"/>
      <w:r w:rsidRPr="00F20AE5">
        <w:rPr>
          <w:rFonts w:ascii="黑体" w:eastAsia="黑体" w:hAnsi="黑体" w:cs="Arial" w:hint="eastAsia"/>
          <w:color w:val="000000"/>
          <w:kern w:val="0"/>
          <w:sz w:val="27"/>
          <w:szCs w:val="27"/>
        </w:rPr>
        <w:t>选型原则</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应根据多媒体教室的用途，选择以下类型的设备控制系统：</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普通控制功能中控系统：实现对中控主机及连接的多媒体设备的控制和管理；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集成监控功能中控系统：除对多媒体中控主机及连接的多媒体设备进行控制和管理外，还具有视音频编码功能，能实现对多媒体教室活动的远程监控；</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集成录播功能中控系统：除具有对多媒体中控主机及连接的多媒体设备的控制和管理功能外，还具有视音频编码和</w:t>
      </w:r>
      <w:r w:rsidRPr="00F20AE5">
        <w:rPr>
          <w:rFonts w:ascii="Helvetica" w:eastAsia="宋体" w:hAnsi="Helvetica" w:cs="Helvetica"/>
          <w:color w:val="000000"/>
          <w:kern w:val="0"/>
          <w:szCs w:val="21"/>
        </w:rPr>
        <w:t>VGA</w:t>
      </w:r>
      <w:r w:rsidRPr="00F20AE5">
        <w:rPr>
          <w:rFonts w:ascii="宋体" w:eastAsia="宋体" w:hAnsi="宋体" w:cs="Helvetica" w:hint="eastAsia"/>
          <w:color w:val="000000"/>
          <w:kern w:val="0"/>
          <w:szCs w:val="21"/>
        </w:rPr>
        <w:t>编码功能，能实现对多媒体教室活动的录播功能。</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6.6.6</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多媒体讲台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6.6.6.1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多媒体讲台的分类</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多媒体讲台按其材质可以分为全金属讲台、全木质讲台、钢木组合讲台等。</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lastRenderedPageBreak/>
        <w:t>6.6.6.2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多媒体讲台的设计原则</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安全合理和人性化设计，既满足设备安装要求，又方便授课教师操作和使用设备；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可根据各学校需要配置电子锁、</w:t>
      </w:r>
      <w:r w:rsidRPr="00F20AE5">
        <w:rPr>
          <w:rFonts w:ascii="Helvetica" w:eastAsia="宋体" w:hAnsi="Helvetica" w:cs="Helvetica"/>
          <w:color w:val="000000"/>
          <w:kern w:val="0"/>
          <w:szCs w:val="21"/>
        </w:rPr>
        <w:t>IC</w:t>
      </w:r>
      <w:r w:rsidRPr="00F20AE5">
        <w:rPr>
          <w:rFonts w:ascii="宋体" w:eastAsia="宋体" w:hAnsi="宋体" w:cs="Helvetica" w:hint="eastAsia"/>
          <w:color w:val="000000"/>
          <w:kern w:val="0"/>
          <w:szCs w:val="21"/>
        </w:rPr>
        <w:t>卡读卡器，支持</w:t>
      </w:r>
      <w:proofErr w:type="gramStart"/>
      <w:r w:rsidRPr="00F20AE5">
        <w:rPr>
          <w:rFonts w:ascii="宋体" w:eastAsia="宋体" w:hAnsi="宋体" w:cs="Helvetica" w:hint="eastAsia"/>
          <w:color w:val="000000"/>
          <w:kern w:val="0"/>
          <w:szCs w:val="21"/>
        </w:rPr>
        <w:t>教师本地</w:t>
      </w:r>
      <w:proofErr w:type="gramEnd"/>
      <w:r w:rsidRPr="00F20AE5">
        <w:rPr>
          <w:rFonts w:ascii="宋体" w:eastAsia="宋体" w:hAnsi="宋体" w:cs="Helvetica" w:hint="eastAsia"/>
          <w:color w:val="000000"/>
          <w:kern w:val="0"/>
          <w:szCs w:val="21"/>
        </w:rPr>
        <w:t>钥匙、刷卡打开讲台；</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台面开孔安装多媒体计算机显示器、中控控制面板；</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台面应有外接电源、音频、视频插座，有</w:t>
      </w:r>
      <w:r w:rsidRPr="00F20AE5">
        <w:rPr>
          <w:rFonts w:ascii="Helvetica" w:eastAsia="宋体" w:hAnsi="Helvetica" w:cs="Helvetica"/>
          <w:color w:val="000000"/>
          <w:kern w:val="0"/>
          <w:szCs w:val="21"/>
        </w:rPr>
        <w:t>VGA</w:t>
      </w:r>
      <w:r w:rsidRPr="00F20AE5">
        <w:rPr>
          <w:rFonts w:ascii="宋体" w:eastAsia="宋体" w:hAnsi="宋体" w:cs="Helvetica" w:hint="eastAsia"/>
          <w:color w:val="000000"/>
          <w:kern w:val="0"/>
          <w:szCs w:val="21"/>
        </w:rPr>
        <w:t>、话筒、</w:t>
      </w:r>
      <w:r w:rsidRPr="00F20AE5">
        <w:rPr>
          <w:rFonts w:ascii="Helvetica" w:eastAsia="宋体" w:hAnsi="Helvetica" w:cs="Helvetica"/>
          <w:color w:val="000000"/>
          <w:kern w:val="0"/>
          <w:szCs w:val="21"/>
        </w:rPr>
        <w:t>USB</w:t>
      </w:r>
      <w:r w:rsidRPr="00F20AE5">
        <w:rPr>
          <w:rFonts w:ascii="宋体" w:eastAsia="宋体" w:hAnsi="宋体" w:cs="Helvetica" w:hint="eastAsia"/>
          <w:color w:val="000000"/>
          <w:kern w:val="0"/>
          <w:szCs w:val="21"/>
        </w:rPr>
        <w:t>接口和网络接口；</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必须坚固、防盗、防尘，具有良好散热条件；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讲台内设备电源进线必须安装带漏电保护功能的电源开关，金属讲台的框架有安全接地端子。</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34" name="矩形 3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794A41" id="矩形 3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x0O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wrHQ7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33" name="矩形 3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34660F" id="矩形 3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Qj4/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4"/>
          <w:szCs w:val="24"/>
        </w:rPr>
        <w:t>6.6.7</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计算机及教学软件</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6.6.7.1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计算机及教学软件的作用</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多媒体教室中配置的计算机及其中的教学软件应能支持教师授课演示、师生互动、教学过程录播等各种类型的教学活动。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6.6.7.2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计算机及教学软件的配置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多媒体教室中应至少配置一台教师用计算机；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根据教学需要，可按学生组或学生人数配置学生用计算机，并选择配置相应的耳机、话筒和摄像头；</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对于特定的交互式教学活动还需要在教室局域网配置教学服务器；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多媒体教室中的计算机应接入校园网络；</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演示型多媒体教室的计算机中应安装支持教师授课演示的软件；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交互型多媒体教室的计算机中应</w:t>
      </w:r>
      <w:proofErr w:type="gramStart"/>
      <w:r w:rsidRPr="00F20AE5">
        <w:rPr>
          <w:rFonts w:ascii="宋体" w:eastAsia="宋体" w:hAnsi="宋体" w:cs="Helvetica" w:hint="eastAsia"/>
          <w:color w:val="000000"/>
          <w:kern w:val="0"/>
          <w:szCs w:val="21"/>
        </w:rPr>
        <w:t>视教学</w:t>
      </w:r>
      <w:proofErr w:type="gramEnd"/>
      <w:r w:rsidRPr="00F20AE5">
        <w:rPr>
          <w:rFonts w:ascii="宋体" w:eastAsia="宋体" w:hAnsi="宋体" w:cs="Helvetica" w:hint="eastAsia"/>
          <w:color w:val="000000"/>
          <w:kern w:val="0"/>
          <w:szCs w:val="21"/>
        </w:rPr>
        <w:t>需要安装支持课堂互动、教学评测、广播教学和远程互动的软件；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录播型多媒体教室的计算机中应安装支持课堂录播的软件；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h)    </w:t>
      </w:r>
      <w:r w:rsidRPr="00F20AE5">
        <w:rPr>
          <w:rFonts w:ascii="宋体" w:eastAsia="宋体" w:hAnsi="宋体" w:cs="Helvetica" w:hint="eastAsia"/>
          <w:color w:val="000000"/>
          <w:kern w:val="0"/>
          <w:szCs w:val="21"/>
        </w:rPr>
        <w:t>在具有中控管理功能的多媒体教室，计算机应安装支持网络远程启动和管理的软件。</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6.6.8</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交互式教学系统</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交互式教学系统配置于交互型多媒体教室中，根据教学用途分为三类：</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互动视频演示系统：包括交互式电子白板、超短焦投影机和交互平板显示器、计算机及系统交互软件，用于课堂内师生基于视频演示的互动式教学；</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视频会议系统：包括视频摄像头、话筒、控制系统、网络系统等，能够基于校园网或互联网实现跨校区、跨地域的同步或异步远程教学；</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交互式投票系统：包括学生投票的遥控器、接收器、计算机及软件，用于教师即时了解学生对课堂教学内容的理解程度和回应。交互式投票系统包括专用系统和基于移动终端的系统。</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6.6.9</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录播系统</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录播系统按照录制内容分课件型录播系统、板书型录播系统和师生互动型录播系统，各自功能如下：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课件型录播系统：支持录制教师的影像、声音和讲课课件；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板书型录播系统：包含课件型录播系统的功能并可以录制板书的内容；</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师生互动型录播系统：包含课件型录播系统的功能并可以录制提问学生的影像和声音。</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6.6.10</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其它教学设备</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在多媒体教室中根据教学需要还可选配以下教学设备：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影碟机、录像机等视频播放设备，满足视频教学需要；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CD</w:t>
      </w:r>
      <w:r w:rsidRPr="00F20AE5">
        <w:rPr>
          <w:rFonts w:ascii="宋体" w:eastAsia="宋体" w:hAnsi="宋体" w:cs="Helvetica" w:hint="eastAsia"/>
          <w:color w:val="000000"/>
          <w:kern w:val="0"/>
          <w:szCs w:val="21"/>
        </w:rPr>
        <w:t>播放机、录音卡</w:t>
      </w:r>
      <w:proofErr w:type="gramStart"/>
      <w:r w:rsidRPr="00F20AE5">
        <w:rPr>
          <w:rFonts w:ascii="宋体" w:eastAsia="宋体" w:hAnsi="宋体" w:cs="Helvetica" w:hint="eastAsia"/>
          <w:color w:val="000000"/>
          <w:kern w:val="0"/>
          <w:szCs w:val="21"/>
        </w:rPr>
        <w:t>座等</w:t>
      </w:r>
      <w:proofErr w:type="gramEnd"/>
      <w:r w:rsidRPr="00F20AE5">
        <w:rPr>
          <w:rFonts w:ascii="宋体" w:eastAsia="宋体" w:hAnsi="宋体" w:cs="Helvetica" w:hint="eastAsia"/>
          <w:color w:val="000000"/>
          <w:kern w:val="0"/>
          <w:szCs w:val="21"/>
        </w:rPr>
        <w:t>音频播放设备，满足语言教学需要；</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视频展示台也称为实物展示台、实物演示仪、实物投影机、实物投影仪等,还可选配相应装置，实现显微教学、远距离摄像教学等功能；</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幻灯机，满足展示早期幻灯片展示的教学需要。</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32" name="矩形 3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75044B" id="矩形 3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gm5zA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FKuCbn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31" name="矩形 3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591D686" id="矩形 3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7IPizA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&#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Xsg+L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30" name="矩形 3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23E4A39" id="矩形 3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gXUzQ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I0gXUzQIAAMo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9" name="矩形 2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74AC07A" id="矩形 2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va+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4L2v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6.7</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仿真实训系统环境</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6.7.1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仿真实训系统环境的组成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仿真实训系统环境是指配备有仿真实</w:t>
      </w:r>
      <w:proofErr w:type="gramStart"/>
      <w:r w:rsidRPr="00F20AE5">
        <w:rPr>
          <w:rFonts w:ascii="宋体" w:eastAsia="宋体" w:hAnsi="宋体" w:cs="Helvetica" w:hint="eastAsia"/>
          <w:color w:val="000000"/>
          <w:kern w:val="0"/>
          <w:szCs w:val="21"/>
        </w:rPr>
        <w:t>训系统</w:t>
      </w:r>
      <w:proofErr w:type="gramEnd"/>
      <w:r w:rsidRPr="00F20AE5">
        <w:rPr>
          <w:rFonts w:ascii="宋体" w:eastAsia="宋体" w:hAnsi="宋体" w:cs="Helvetica" w:hint="eastAsia"/>
          <w:color w:val="000000"/>
          <w:kern w:val="0"/>
          <w:szCs w:val="21"/>
        </w:rPr>
        <w:t>的教学场所，由仿真实</w:t>
      </w:r>
      <w:proofErr w:type="gramStart"/>
      <w:r w:rsidRPr="00F20AE5">
        <w:rPr>
          <w:rFonts w:ascii="宋体" w:eastAsia="宋体" w:hAnsi="宋体" w:cs="Helvetica" w:hint="eastAsia"/>
          <w:color w:val="000000"/>
          <w:kern w:val="0"/>
          <w:szCs w:val="21"/>
        </w:rPr>
        <w:t>训系</w:t>
      </w:r>
      <w:proofErr w:type="gramEnd"/>
      <w:r w:rsidRPr="00F20AE5">
        <w:rPr>
          <w:rFonts w:ascii="宋体" w:eastAsia="宋体" w:hAnsi="宋体" w:cs="Helvetica" w:hint="eastAsia"/>
          <w:color w:val="000000"/>
          <w:kern w:val="0"/>
          <w:szCs w:val="21"/>
        </w:rPr>
        <w:t>统和仿真实</w:t>
      </w:r>
      <w:proofErr w:type="gramStart"/>
      <w:r w:rsidRPr="00F20AE5">
        <w:rPr>
          <w:rFonts w:ascii="宋体" w:eastAsia="宋体" w:hAnsi="宋体" w:cs="Helvetica" w:hint="eastAsia"/>
          <w:color w:val="000000"/>
          <w:kern w:val="0"/>
          <w:szCs w:val="21"/>
        </w:rPr>
        <w:t>训环</w:t>
      </w:r>
      <w:proofErr w:type="gramEnd"/>
      <w:r w:rsidRPr="00F20AE5">
        <w:rPr>
          <w:rFonts w:ascii="宋体" w:eastAsia="宋体" w:hAnsi="宋体" w:cs="Helvetica" w:hint="eastAsia"/>
          <w:color w:val="000000"/>
          <w:kern w:val="0"/>
          <w:szCs w:val="21"/>
        </w:rPr>
        <w:t>境组成。</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6.7.2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仿真实训系统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训系统</w:t>
      </w:r>
      <w:proofErr w:type="gramEnd"/>
      <w:r w:rsidRPr="00F20AE5">
        <w:rPr>
          <w:rFonts w:ascii="黑体" w:eastAsia="黑体" w:hAnsi="黑体" w:cs="Arial" w:hint="eastAsia"/>
          <w:color w:val="000000"/>
          <w:kern w:val="0"/>
          <w:sz w:val="27"/>
          <w:szCs w:val="27"/>
        </w:rPr>
        <w:t>的含义</w:t>
      </w:r>
    </w:p>
    <w:p w:rsidR="00F20AE5" w:rsidRPr="00F20AE5" w:rsidRDefault="00F20AE5" w:rsidP="00F20AE5">
      <w:pPr>
        <w:widowControl/>
        <w:shd w:val="clear" w:color="auto" w:fill="FFFFFF"/>
        <w:spacing w:before="120" w:after="120"/>
        <w:jc w:val="left"/>
        <w:outlineLvl w:val="2"/>
        <w:rPr>
          <w:rFonts w:ascii="Arial" w:eastAsia="宋体" w:hAnsi="Arial" w:cs="Arial"/>
          <w:color w:val="0488CD"/>
          <w:kern w:val="0"/>
          <w:sz w:val="33"/>
          <w:szCs w:val="33"/>
        </w:rPr>
      </w:pPr>
      <w:r w:rsidRPr="00F20AE5">
        <w:rPr>
          <w:rFonts w:ascii="Calibri" w:eastAsia="宋体" w:hAnsi="Calibri" w:cs="Calibri"/>
          <w:color w:val="000000"/>
          <w:kern w:val="0"/>
          <w:sz w:val="24"/>
          <w:szCs w:val="24"/>
        </w:rPr>
        <w:t>    </w:t>
      </w:r>
      <w:r w:rsidRPr="00F20AE5">
        <w:rPr>
          <w:rFonts w:ascii="宋体" w:eastAsia="宋体" w:hAnsi="宋体" w:cs="Arial" w:hint="eastAsia"/>
          <w:color w:val="000000"/>
          <w:kern w:val="0"/>
          <w:sz w:val="24"/>
          <w:szCs w:val="24"/>
        </w:rPr>
        <w:t>仿真实</w:t>
      </w:r>
      <w:proofErr w:type="gramStart"/>
      <w:r w:rsidRPr="00F20AE5">
        <w:rPr>
          <w:rFonts w:ascii="宋体" w:eastAsia="宋体" w:hAnsi="宋体" w:cs="Arial" w:hint="eastAsia"/>
          <w:color w:val="000000"/>
          <w:kern w:val="0"/>
          <w:sz w:val="24"/>
          <w:szCs w:val="24"/>
        </w:rPr>
        <w:t>训系统</w:t>
      </w:r>
      <w:proofErr w:type="gramEnd"/>
      <w:r w:rsidRPr="00F20AE5">
        <w:rPr>
          <w:rFonts w:ascii="宋体" w:eastAsia="宋体" w:hAnsi="宋体" w:cs="Arial" w:hint="eastAsia"/>
          <w:color w:val="000000"/>
          <w:kern w:val="0"/>
          <w:sz w:val="24"/>
          <w:szCs w:val="24"/>
        </w:rPr>
        <w:t>是一个由数学模型及载体计算机系统、物理效应模型及设备、部分实物组成的，对实际系统进行仿真，对现实操作环境进行模拟等，实现真实生产过程模拟，支持安全、经济、离线的操作技能培训和训练、技能考核和鉴定等功能的综合实</w:t>
      </w:r>
      <w:proofErr w:type="gramStart"/>
      <w:r w:rsidRPr="00F20AE5">
        <w:rPr>
          <w:rFonts w:ascii="宋体" w:eastAsia="宋体" w:hAnsi="宋体" w:cs="Arial" w:hint="eastAsia"/>
          <w:color w:val="000000"/>
          <w:kern w:val="0"/>
          <w:sz w:val="24"/>
          <w:szCs w:val="24"/>
        </w:rPr>
        <w:t>训教</w:t>
      </w:r>
      <w:proofErr w:type="gramEnd"/>
      <w:r w:rsidRPr="00F20AE5">
        <w:rPr>
          <w:rFonts w:ascii="宋体" w:eastAsia="宋体" w:hAnsi="宋体" w:cs="Arial" w:hint="eastAsia"/>
          <w:color w:val="000000"/>
          <w:kern w:val="0"/>
          <w:sz w:val="24"/>
          <w:szCs w:val="24"/>
        </w:rPr>
        <w:t>学平台。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训系统</w:t>
      </w:r>
      <w:proofErr w:type="gramEnd"/>
      <w:r w:rsidRPr="00F20AE5">
        <w:rPr>
          <w:rFonts w:ascii="黑体" w:eastAsia="黑体" w:hAnsi="黑体" w:cs="Arial" w:hint="eastAsia"/>
          <w:color w:val="000000"/>
          <w:kern w:val="0"/>
          <w:sz w:val="27"/>
          <w:szCs w:val="27"/>
        </w:rPr>
        <w:t>的类型</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 根据系统结构和实现手段的不同，仿真实</w:t>
      </w:r>
      <w:proofErr w:type="gramStart"/>
      <w:r w:rsidRPr="00F20AE5">
        <w:rPr>
          <w:rFonts w:ascii="宋体" w:eastAsia="宋体" w:hAnsi="宋体" w:cs="Helvetica" w:hint="eastAsia"/>
          <w:color w:val="000000"/>
          <w:kern w:val="0"/>
          <w:szCs w:val="21"/>
        </w:rPr>
        <w:t>训系统</w:t>
      </w:r>
      <w:proofErr w:type="gramEnd"/>
      <w:r w:rsidRPr="00F20AE5">
        <w:rPr>
          <w:rFonts w:ascii="宋体" w:eastAsia="宋体" w:hAnsi="宋体" w:cs="Helvetica" w:hint="eastAsia"/>
          <w:color w:val="000000"/>
          <w:kern w:val="0"/>
          <w:szCs w:val="21"/>
        </w:rPr>
        <w:t>分为如下类型：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物理仿真系统：物理仿真是应用几何相似原理，制作一个与实际系统相似但几何尺寸较小或较大的物理模型进行实验研究。物理仿真系统是教学与技能训练所用生产设备的替代物，如各种模型、教具、试验箱、试验柜、实验台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数学仿真系统：数学仿真是应用数学相似性原理，构建数学模型在计算机上进行仿真试验和研究，因此数学仿真也称计算机仿真。计算机仿真系统是利用多媒体</w:t>
      </w:r>
      <w:r w:rsidRPr="00F20AE5">
        <w:rPr>
          <w:rFonts w:ascii="宋体" w:eastAsia="宋体" w:hAnsi="宋体" w:cs="Helvetica" w:hint="eastAsia"/>
          <w:color w:val="000000"/>
          <w:kern w:val="0"/>
          <w:szCs w:val="21"/>
        </w:rPr>
        <w:lastRenderedPageBreak/>
        <w:t>技术和软件技术等构建的实</w:t>
      </w:r>
      <w:proofErr w:type="gramStart"/>
      <w:r w:rsidRPr="00F20AE5">
        <w:rPr>
          <w:rFonts w:ascii="宋体" w:eastAsia="宋体" w:hAnsi="宋体" w:cs="Helvetica" w:hint="eastAsia"/>
          <w:color w:val="000000"/>
          <w:kern w:val="0"/>
          <w:szCs w:val="21"/>
        </w:rPr>
        <w:t>训系统</w:t>
      </w:r>
      <w:proofErr w:type="gramEnd"/>
      <w:r w:rsidRPr="00F20AE5">
        <w:rPr>
          <w:rFonts w:ascii="宋体" w:eastAsia="宋体" w:hAnsi="宋体" w:cs="Helvetica" w:hint="eastAsia"/>
          <w:color w:val="000000"/>
          <w:kern w:val="0"/>
          <w:szCs w:val="21"/>
        </w:rPr>
        <w:t>和环境，受训者通过操作键盘、鼠标等外部设备与系统交互实现技能训练；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半实物仿真系统：是指将系统中简单和有规律的部分构建数学模型在计算机上实现，对复杂或难以建立模型的部分采用物理模型或实体，并将它们连接起来，组成的仿真系统。这种在仿真环节有部分实物介入的仿真又叫物理-数学仿真、半物理仿真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人在回路仿真系统：是指仿真试验实体的动态特性通过建立数学模型在计算机上编程实现，并有模拟生成人的视觉、听觉、触觉和动感等感觉环境的各种物理效应设备。人在系统回路中实时操纵的仿真系统如汽车驾驶模拟训练系统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软件在回路仿真系统：是指将系统用计算机与仿真计算机通过接口对接，进行实时系统实验，又称嵌入式仿真系统，该系统一般指实物上的专用软件，如生产线上的机器人、远程测控的导航和控制等系统。</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6.7.3</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仿真实训环境</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6.7.3.1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训环境</w:t>
      </w:r>
      <w:proofErr w:type="gramEnd"/>
      <w:r w:rsidRPr="00F20AE5">
        <w:rPr>
          <w:rFonts w:ascii="黑体" w:eastAsia="黑体" w:hAnsi="黑体" w:cs="Arial" w:hint="eastAsia"/>
          <w:color w:val="000000"/>
          <w:kern w:val="0"/>
          <w:sz w:val="27"/>
          <w:szCs w:val="27"/>
        </w:rPr>
        <w:t>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仿真实训系统环境是利用计算机虚拟现实技术、仪器设备、模型，以及利用场地、环境的布置，模仿出真实的工作环境、工作程序和动作要求，支持模拟生产、教学实训和考核鉴定等教学活动。</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6.7.3.2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w:t>
      </w:r>
      <w:proofErr w:type="gramStart"/>
      <w:r w:rsidRPr="00F20AE5">
        <w:rPr>
          <w:rFonts w:ascii="黑体" w:eastAsia="黑体" w:hAnsi="黑体" w:cs="Arial" w:hint="eastAsia"/>
          <w:color w:val="000000"/>
          <w:kern w:val="0"/>
          <w:sz w:val="27"/>
          <w:szCs w:val="27"/>
        </w:rPr>
        <w:t>训环境</w:t>
      </w:r>
      <w:proofErr w:type="gramEnd"/>
      <w:r w:rsidRPr="00F20AE5">
        <w:rPr>
          <w:rFonts w:ascii="黑体" w:eastAsia="黑体" w:hAnsi="黑体" w:cs="Arial" w:hint="eastAsia"/>
          <w:color w:val="000000"/>
          <w:kern w:val="0"/>
          <w:sz w:val="27"/>
          <w:szCs w:val="27"/>
        </w:rPr>
        <w:t>的类型</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根据规模和复杂度，仿真实</w:t>
      </w:r>
      <w:proofErr w:type="gramStart"/>
      <w:r w:rsidRPr="00F20AE5">
        <w:rPr>
          <w:rFonts w:ascii="宋体" w:eastAsia="宋体" w:hAnsi="宋体" w:cs="Helvetica" w:hint="eastAsia"/>
          <w:color w:val="000000"/>
          <w:kern w:val="0"/>
          <w:szCs w:val="21"/>
        </w:rPr>
        <w:t>训环境</w:t>
      </w:r>
      <w:proofErr w:type="gramEnd"/>
      <w:r w:rsidRPr="00F20AE5">
        <w:rPr>
          <w:rFonts w:ascii="宋体" w:eastAsia="宋体" w:hAnsi="宋体" w:cs="Helvetica" w:hint="eastAsia"/>
          <w:color w:val="000000"/>
          <w:kern w:val="0"/>
          <w:szCs w:val="21"/>
        </w:rPr>
        <w:t>分为如下类型：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数字化技能教室是指实物设备与计算机系统有机结合的一体化教室，实操实</w:t>
      </w:r>
      <w:proofErr w:type="gramStart"/>
      <w:r w:rsidRPr="00F20AE5">
        <w:rPr>
          <w:rFonts w:ascii="宋体" w:eastAsia="宋体" w:hAnsi="宋体" w:cs="Helvetica" w:hint="eastAsia"/>
          <w:color w:val="000000"/>
          <w:kern w:val="0"/>
          <w:szCs w:val="21"/>
        </w:rPr>
        <w:t>训功能</w:t>
      </w:r>
      <w:proofErr w:type="gramEnd"/>
      <w:r w:rsidRPr="00F20AE5">
        <w:rPr>
          <w:rFonts w:ascii="宋体" w:eastAsia="宋体" w:hAnsi="宋体" w:cs="Helvetica" w:hint="eastAsia"/>
          <w:color w:val="000000"/>
          <w:kern w:val="0"/>
          <w:szCs w:val="21"/>
        </w:rPr>
        <w:t>由实物设备实现，实物设备的控制由计算机系统承担，支持技能演示、模拟训练、计算机考核等教学活动；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虚拟仿真实训室是由计算机及附属软硬件设备所构成的实训环境，其中实</w:t>
      </w:r>
      <w:proofErr w:type="gramStart"/>
      <w:r w:rsidRPr="00F20AE5">
        <w:rPr>
          <w:rFonts w:ascii="宋体" w:eastAsia="宋体" w:hAnsi="宋体" w:cs="Helvetica" w:hint="eastAsia"/>
          <w:color w:val="000000"/>
          <w:kern w:val="0"/>
          <w:szCs w:val="21"/>
        </w:rPr>
        <w:t>训活动</w:t>
      </w:r>
      <w:proofErr w:type="gramEnd"/>
      <w:r w:rsidRPr="00F20AE5">
        <w:rPr>
          <w:rFonts w:ascii="宋体" w:eastAsia="宋体" w:hAnsi="宋体" w:cs="Helvetica" w:hint="eastAsia"/>
          <w:color w:val="000000"/>
          <w:kern w:val="0"/>
          <w:szCs w:val="21"/>
        </w:rPr>
        <w:t>所在的</w:t>
      </w:r>
      <w:proofErr w:type="gramStart"/>
      <w:r w:rsidRPr="00F20AE5">
        <w:rPr>
          <w:rFonts w:ascii="宋体" w:eastAsia="宋体" w:hAnsi="宋体" w:cs="Helvetica" w:hint="eastAsia"/>
          <w:color w:val="000000"/>
          <w:kern w:val="0"/>
          <w:szCs w:val="21"/>
        </w:rPr>
        <w:t>三维职场环</w:t>
      </w:r>
      <w:proofErr w:type="gramEnd"/>
      <w:r w:rsidRPr="00F20AE5">
        <w:rPr>
          <w:rFonts w:ascii="宋体" w:eastAsia="宋体" w:hAnsi="宋体" w:cs="Helvetica" w:hint="eastAsia"/>
          <w:color w:val="000000"/>
          <w:kern w:val="0"/>
          <w:szCs w:val="21"/>
        </w:rPr>
        <w:t>境、设备和工具等皆由计算机软件生成，学习者可通过键盘、鼠标、操纵杆、手柄等简单设备实现对操作对象的交互操作；</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大场景虚拟仿真实训室是基于多通道视景系统、实训操作设备以及软件系统等建立起来的虚拟仿真实训室，其中视景系统生成高逼真度</w:t>
      </w:r>
      <w:proofErr w:type="gramStart"/>
      <w:r w:rsidRPr="00F20AE5">
        <w:rPr>
          <w:rFonts w:ascii="宋体" w:eastAsia="宋体" w:hAnsi="宋体" w:cs="Helvetica" w:hint="eastAsia"/>
          <w:color w:val="000000"/>
          <w:kern w:val="0"/>
          <w:szCs w:val="21"/>
        </w:rPr>
        <w:t>的职场环境</w:t>
      </w:r>
      <w:proofErr w:type="gramEnd"/>
      <w:r w:rsidRPr="00F20AE5">
        <w:rPr>
          <w:rFonts w:ascii="宋体" w:eastAsia="宋体" w:hAnsi="宋体" w:cs="Helvetica" w:hint="eastAsia"/>
          <w:color w:val="000000"/>
          <w:kern w:val="0"/>
          <w:szCs w:val="21"/>
        </w:rPr>
        <w:t>，实训操作设备实现对设备、工具、仪器仪表等的接触性技能获得，计算机软件系统完成对整个实</w:t>
      </w:r>
      <w:proofErr w:type="gramStart"/>
      <w:r w:rsidRPr="00F20AE5">
        <w:rPr>
          <w:rFonts w:ascii="宋体" w:eastAsia="宋体" w:hAnsi="宋体" w:cs="Helvetica" w:hint="eastAsia"/>
          <w:color w:val="000000"/>
          <w:kern w:val="0"/>
          <w:szCs w:val="21"/>
        </w:rPr>
        <w:t>训系</w:t>
      </w:r>
      <w:proofErr w:type="gramEnd"/>
      <w:r w:rsidRPr="00F20AE5">
        <w:rPr>
          <w:rFonts w:ascii="宋体" w:eastAsia="宋体" w:hAnsi="宋体" w:cs="Helvetica" w:hint="eastAsia"/>
          <w:color w:val="000000"/>
          <w:kern w:val="0"/>
          <w:szCs w:val="21"/>
        </w:rPr>
        <w:t>统的控制。大场景虚拟实训室的优点是营造的强烈的沉浸感及实物的介入，是计算机软件硬件技术的理想结合，适于大面积观摩实</w:t>
      </w:r>
      <w:proofErr w:type="gramStart"/>
      <w:r w:rsidRPr="00F20AE5">
        <w:rPr>
          <w:rFonts w:ascii="宋体" w:eastAsia="宋体" w:hAnsi="宋体" w:cs="Helvetica" w:hint="eastAsia"/>
          <w:color w:val="000000"/>
          <w:kern w:val="0"/>
          <w:szCs w:val="21"/>
        </w:rPr>
        <w:t>训教学</w:t>
      </w:r>
      <w:proofErr w:type="gramEnd"/>
      <w:r w:rsidRPr="00F20AE5">
        <w:rPr>
          <w:rFonts w:ascii="宋体" w:eastAsia="宋体" w:hAnsi="宋体" w:cs="Helvetica" w:hint="eastAsia"/>
          <w:color w:val="000000"/>
          <w:kern w:val="0"/>
          <w:szCs w:val="21"/>
        </w:rPr>
        <w:t>与一次接纳部分人的技能训练；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互动体验室是指采用虚拟现实技术，将真实环境虚拟化，让学生以角色扮演的方式参与互动，具有很强体验感的实验室；</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仿真实训虚拟环境是指以高性能计算机网络和计算机系统为平台，以网络虚拟现实系统为核心，以头盔显示器为主体的视觉系统，以语音识别、声音合成与声音定位为主体的听觉系统，以方位跟踪器、数据手套和数据衣为主体的身体方位姿态跟踪设备，以及视觉、听觉、触觉及运动反馈系统等功能单元构成的支持职业培训和技能训练的实时、交互式虚拟环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f)     </w:t>
      </w:r>
      <w:r w:rsidRPr="00F20AE5">
        <w:rPr>
          <w:rFonts w:ascii="宋体" w:eastAsia="宋体" w:hAnsi="宋体" w:cs="Helvetica" w:hint="eastAsia"/>
          <w:color w:val="000000"/>
          <w:kern w:val="0"/>
          <w:szCs w:val="21"/>
        </w:rPr>
        <w:t>虚拟仿真实训基地是在顶层设计、整体规划的基础上，以虚拟仿真实</w:t>
      </w:r>
      <w:proofErr w:type="gramStart"/>
      <w:r w:rsidRPr="00F20AE5">
        <w:rPr>
          <w:rFonts w:ascii="宋体" w:eastAsia="宋体" w:hAnsi="宋体" w:cs="Helvetica" w:hint="eastAsia"/>
          <w:color w:val="000000"/>
          <w:kern w:val="0"/>
          <w:szCs w:val="21"/>
        </w:rPr>
        <w:t>训软件</w:t>
      </w:r>
      <w:proofErr w:type="gramEnd"/>
      <w:r w:rsidRPr="00F20AE5">
        <w:rPr>
          <w:rFonts w:ascii="宋体" w:eastAsia="宋体" w:hAnsi="宋体" w:cs="Helvetica" w:hint="eastAsia"/>
          <w:color w:val="000000"/>
          <w:kern w:val="0"/>
          <w:szCs w:val="21"/>
        </w:rPr>
        <w:t>系统开发与应用为核心，以包括实物介入、沉浸式、分布式在内的各种类型的虚拟仿真实训室为载体，以网络平台为传输通道，相互兼容并可以扩展的，漫游、演示、互动、考核功能齐全的，可以为若干专业群、职业(工种)群提供仿真实</w:t>
      </w:r>
      <w:proofErr w:type="gramStart"/>
      <w:r w:rsidRPr="00F20AE5">
        <w:rPr>
          <w:rFonts w:ascii="宋体" w:eastAsia="宋体" w:hAnsi="宋体" w:cs="Helvetica" w:hint="eastAsia"/>
          <w:color w:val="000000"/>
          <w:kern w:val="0"/>
          <w:szCs w:val="21"/>
        </w:rPr>
        <w:t>训</w:t>
      </w:r>
      <w:proofErr w:type="gramEnd"/>
      <w:r w:rsidRPr="00F20AE5">
        <w:rPr>
          <w:rFonts w:ascii="宋体" w:eastAsia="宋体" w:hAnsi="宋体" w:cs="Helvetica" w:hint="eastAsia"/>
          <w:color w:val="000000"/>
          <w:kern w:val="0"/>
          <w:szCs w:val="21"/>
        </w:rPr>
        <w:t>服务的，能够与现有的硬件实训基地虚实结合、相辅相成的，具有多种教学功能于一身的大型分布式综合虚拟仿真实训室的集合。</w:t>
      </w:r>
    </w:p>
    <w:p w:rsidR="00F20AE5" w:rsidRPr="00F20AE5" w:rsidRDefault="00F20AE5" w:rsidP="00F20AE5">
      <w:pPr>
        <w:widowControl/>
        <w:shd w:val="clear" w:color="auto" w:fill="FFFFFF"/>
        <w:spacing w:before="120" w:after="120"/>
        <w:ind w:left="720"/>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6.7.4</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仿真实训系统环境的建设</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数字化技能教室</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数字化技能教室的建设要求如下：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具有必要的技能训练实物装备；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具有支持技能训练的虚拟仿真训练软件；</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具有与相关工场对接的信息通道；</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具有实时摄录像设备；</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具有考试考核平台。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虚拟仿真实训室</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虚拟仿真实训室的建设要求如下：</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具有对整个生产环境及其设备的认识、学习功能，这些环境如矿井、港口、厂房、车间、工</w:t>
      </w:r>
    </w:p>
    <w:p w:rsidR="00F20AE5" w:rsidRPr="00F20AE5" w:rsidRDefault="00F20AE5" w:rsidP="00F20AE5">
      <w:pPr>
        <w:widowControl/>
        <w:shd w:val="clear" w:color="auto" w:fill="FFFFFF"/>
        <w:ind w:left="420" w:firstLine="31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地、生产线、服务场所等；</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具有模拟危险操作观察后果强化记忆，对重要技能反复训练，形成技能养成功能；</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具有对特殊操作、小概率事件、故障的再现与操作功能；</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具有对实训全过程的自动跟踪、记录、评价与考核等功能； </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应配备投影机与投影屏幕，必要时根据需要配备操纵杆等硬件输入设备。</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大场景虚拟仿真实训室</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大场景虚拟仿真实训室的建设要求如下：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多通道视景系统主要由投影机系统、边缘融合与非线性校正设备、环幕及计算机系统组成，其配置和要求符合设计标准；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实训操作设备以及软件系统依据实训的内容决定，技能训练的需求目标不同，硬件与软件系统的组成也不相同；</w:t>
      </w:r>
    </w:p>
    <w:p w:rsidR="00F20AE5" w:rsidRPr="00F20AE5" w:rsidRDefault="00F20AE5" w:rsidP="00F20AE5">
      <w:pPr>
        <w:widowControl/>
        <w:shd w:val="clear" w:color="auto" w:fill="FFFFFF"/>
        <w:ind w:left="42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大场景虚拟仿真实训室应能实现联合作业、操作联动、接力式操作等工场操作模式。</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互动体验室</w:t>
      </w:r>
    </w:p>
    <w:p w:rsidR="00F20AE5" w:rsidRPr="00F20AE5" w:rsidRDefault="00F20AE5" w:rsidP="00F20AE5">
      <w:pPr>
        <w:widowControl/>
        <w:shd w:val="clear" w:color="auto" w:fill="FFFFFF"/>
        <w:spacing w:after="150"/>
        <w:ind w:firstLine="39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互动体验</w:t>
      </w:r>
      <w:proofErr w:type="gramStart"/>
      <w:r w:rsidRPr="00F20AE5">
        <w:rPr>
          <w:rFonts w:ascii="宋体" w:eastAsia="宋体" w:hAnsi="宋体" w:cs="Helvetica" w:hint="eastAsia"/>
          <w:color w:val="000000"/>
          <w:kern w:val="0"/>
          <w:szCs w:val="21"/>
        </w:rPr>
        <w:t>室包括</w:t>
      </w:r>
      <w:proofErr w:type="gramEnd"/>
      <w:r w:rsidRPr="00F20AE5">
        <w:rPr>
          <w:rFonts w:ascii="宋体" w:eastAsia="宋体" w:hAnsi="宋体" w:cs="Helvetica" w:hint="eastAsia"/>
          <w:color w:val="000000"/>
          <w:kern w:val="0"/>
          <w:szCs w:val="21"/>
        </w:rPr>
        <w:t>视景系统和仿真系统，建设要求如下：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a)    </w:t>
      </w:r>
      <w:r w:rsidRPr="00F20AE5">
        <w:rPr>
          <w:rFonts w:ascii="宋体" w:eastAsia="宋体" w:hAnsi="宋体" w:cs="Helvetica" w:hint="eastAsia"/>
          <w:color w:val="000000"/>
          <w:kern w:val="0"/>
          <w:szCs w:val="21"/>
        </w:rPr>
        <w:t>视景系统：多用立体显示器、头盔、三维环幕与立体眼镜、洞穴、</w:t>
      </w:r>
      <w:proofErr w:type="gramStart"/>
      <w:r w:rsidRPr="00F20AE5">
        <w:rPr>
          <w:rFonts w:ascii="宋体" w:eastAsia="宋体" w:hAnsi="宋体" w:cs="Helvetica" w:hint="eastAsia"/>
          <w:color w:val="000000"/>
          <w:kern w:val="0"/>
          <w:szCs w:val="21"/>
        </w:rPr>
        <w:t>球形幕等方式</w:t>
      </w:r>
      <w:proofErr w:type="gramEnd"/>
      <w:r w:rsidRPr="00F20AE5">
        <w:rPr>
          <w:rFonts w:ascii="宋体" w:eastAsia="宋体" w:hAnsi="宋体" w:cs="Helvetica" w:hint="eastAsia"/>
          <w:color w:val="000000"/>
          <w:kern w:val="0"/>
          <w:szCs w:val="21"/>
        </w:rPr>
        <w:t>实现；</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仿真系统：通过计算机系统与三维鼠标、手柄、游戏杆、数据手套、重力球、力反馈装置、</w:t>
      </w:r>
      <w:r w:rsidRPr="00F20AE5">
        <w:rPr>
          <w:rFonts w:ascii="Helvetica" w:eastAsia="宋体" w:hAnsi="Helvetica" w:cs="Helvetica"/>
          <w:color w:val="000000"/>
          <w:kern w:val="0"/>
          <w:szCs w:val="21"/>
        </w:rPr>
        <w:t>VR</w:t>
      </w:r>
      <w:r w:rsidRPr="00F20AE5">
        <w:rPr>
          <w:rFonts w:ascii="宋体" w:eastAsia="宋体" w:hAnsi="宋体" w:cs="Helvetica" w:hint="eastAsia"/>
          <w:color w:val="000000"/>
          <w:kern w:val="0"/>
          <w:szCs w:val="21"/>
        </w:rPr>
        <w:t>模拟器等方式实现。</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6.7.4.5</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仿真实训虚拟环境</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仿真实训虚拟环境建设要求如下：</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以比较先进、具有代表性的真实实习实</w:t>
      </w:r>
      <w:proofErr w:type="gramStart"/>
      <w:r w:rsidRPr="00F20AE5">
        <w:rPr>
          <w:rFonts w:ascii="宋体" w:eastAsia="宋体" w:hAnsi="宋体" w:cs="Helvetica" w:hint="eastAsia"/>
          <w:color w:val="000000"/>
          <w:kern w:val="0"/>
          <w:szCs w:val="21"/>
        </w:rPr>
        <w:t>训环境</w:t>
      </w:r>
      <w:proofErr w:type="gramEnd"/>
      <w:r w:rsidRPr="00F20AE5">
        <w:rPr>
          <w:rFonts w:ascii="宋体" w:eastAsia="宋体" w:hAnsi="宋体" w:cs="Helvetica" w:hint="eastAsia"/>
          <w:color w:val="000000"/>
          <w:kern w:val="0"/>
          <w:szCs w:val="21"/>
        </w:rPr>
        <w:t>为背景进行软件教学设计；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根据真实职业岗位活动组织，设计虚拟仿真单元；</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具有漫游、操作、交流、互动设计；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强调环境的现实性、超前性与教学性。</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6.7.4.6</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虚拟仿真实训基地</w:t>
      </w:r>
    </w:p>
    <w:p w:rsidR="00F20AE5" w:rsidRPr="00F20AE5" w:rsidRDefault="00F20AE5" w:rsidP="00F20AE5">
      <w:pPr>
        <w:widowControl/>
        <w:shd w:val="clear" w:color="auto" w:fill="FFFFFF"/>
        <w:spacing w:after="150"/>
        <w:ind w:firstLine="28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虚拟仿真实训基地的建设要求如下：</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满足虚拟仿真环境要求；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背景基地的生产服务活动应能覆盖教学内容；</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根据技能教学要求，对基地相关设施设备应能实现激活操作；</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嵌入必要的教学属性；</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设计智能化考试考核平台。</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8" name="矩形 2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6A3966A" id="矩形 2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HCI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rxwi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6.8</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数字广播与网络电视系统</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7" name="矩形 2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D4360B" id="矩形 2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Jm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PKiZ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6.8.1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数字广播系统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数字广播系统的组成</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数字广播系统由数字广播信号源设备、传输线路、广播功率放大器和广播扬声器组成。</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数字广播系统的用途</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数字广播系统除了用于正常的节目广播之外，还要支持分区广播、消防报警、紧急呼叫报警和其它紧急广播的功能。</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6.8.1.3</w:t>
      </w:r>
      <w:r w:rsidRPr="00F20AE5">
        <w:rPr>
          <w:rFonts w:ascii="Calibri" w:eastAsia="黑体" w:hAnsi="Calibri" w:cs="Calibri"/>
          <w:color w:val="000000"/>
          <w:kern w:val="0"/>
          <w:sz w:val="27"/>
          <w:szCs w:val="27"/>
        </w:rPr>
        <w:t>  </w:t>
      </w:r>
      <w:r w:rsidRPr="00F20AE5">
        <w:rPr>
          <w:rFonts w:ascii="Times New Roman" w:eastAsia="宋体" w:hAnsi="Times New Roman" w:cs="Times New Roman"/>
          <w:color w:val="000000"/>
          <w:kern w:val="0"/>
          <w:sz w:val="27"/>
          <w:szCs w:val="27"/>
        </w:rPr>
        <w:t> </w:t>
      </w:r>
      <w:r w:rsidRPr="00F20AE5">
        <w:rPr>
          <w:rFonts w:ascii="黑体" w:eastAsia="黑体" w:hAnsi="黑体" w:cs="Arial" w:hint="eastAsia"/>
          <w:color w:val="000000"/>
          <w:kern w:val="0"/>
          <w:sz w:val="27"/>
          <w:szCs w:val="27"/>
        </w:rPr>
        <w:t>数字广播系统的功能要求</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数字广播系统应能实时发布语音广播，且应至少有一个广播传声器处于最高广播优先级；</w:t>
      </w:r>
    </w:p>
    <w:p w:rsidR="00F20AE5" w:rsidRPr="00F20AE5" w:rsidRDefault="00F20AE5" w:rsidP="00F20AE5">
      <w:pPr>
        <w:widowControl/>
        <w:shd w:val="clear" w:color="auto" w:fill="FFFFFF"/>
        <w:ind w:left="85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b)    </w:t>
      </w:r>
      <w:r w:rsidRPr="00F20AE5">
        <w:rPr>
          <w:rFonts w:ascii="宋体" w:eastAsia="宋体" w:hAnsi="宋体" w:cs="Helvetica" w:hint="eastAsia"/>
          <w:color w:val="000000"/>
          <w:kern w:val="0"/>
          <w:szCs w:val="21"/>
        </w:rPr>
        <w:t>当多个信号源对同一广播分区进行广播时，优先级别高的信号应能自动覆盖优先级别低的信号。</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6.8.1.4</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数字广播系统的设计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数字广播信号源设备：应包括广播传声器、寻呼器、报警信号发生器、调谐器、激光唱机、语音文件录放器、具有声频模拟信号录放接口的计算机及其它声频信号录放设备等，并应根据系统用途、等级和实际需要进行配置；</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传输线路：数字广播信号应通过布设在广播服务区内的同轴电缆、双绞线、光缆等网络传输。 数字广播系统室内广播功率传输线路，衰减不宜大于</w:t>
      </w:r>
      <w:r w:rsidRPr="00F20AE5">
        <w:rPr>
          <w:rFonts w:ascii="Helvetica" w:eastAsia="宋体" w:hAnsi="Helvetica" w:cs="Helvetica"/>
          <w:color w:val="000000"/>
          <w:kern w:val="0"/>
          <w:szCs w:val="21"/>
        </w:rPr>
        <w:t>3dB</w:t>
      </w:r>
      <w:r w:rsidRPr="00F20AE5">
        <w:rPr>
          <w:rFonts w:ascii="宋体" w:eastAsia="宋体" w:hAnsi="宋体" w:cs="Helvetica" w:hint="eastAsia"/>
          <w:color w:val="000000"/>
          <w:kern w:val="0"/>
          <w:szCs w:val="21"/>
        </w:rPr>
        <w:t>（</w:t>
      </w:r>
      <w:r w:rsidRPr="00F20AE5">
        <w:rPr>
          <w:rFonts w:ascii="Helvetica" w:eastAsia="宋体" w:hAnsi="Helvetica" w:cs="Helvetica"/>
          <w:color w:val="000000"/>
          <w:kern w:val="0"/>
          <w:szCs w:val="21"/>
        </w:rPr>
        <w:t>1000Hz</w:t>
      </w:r>
      <w:r w:rsidRPr="00F20AE5">
        <w:rPr>
          <w:rFonts w:ascii="宋体" w:eastAsia="宋体" w:hAnsi="宋体" w:cs="Helvetica" w:hint="eastAsia"/>
          <w:color w:val="000000"/>
          <w:kern w:val="0"/>
          <w:szCs w:val="21"/>
        </w:rPr>
        <w:t>）。火灾隐患地区使用的紧急广播传输线路及其线槽（或线管）应采用阻燃材料；</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广播扬声器：广播扬声器的设计应考虑灵敏度、额定功率、频率响应、指向性等方面的因素；</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广播功率放大器：驱动无源终端的广播功率放大器，宜选用定压式功率放大器；定压式功率放大器的标称输出电压应与广播线路额定传输电压相同。非紧急广播用的广播功率放大器，额定输出功率不应小于其所驱动的广播扬声器额定功率总和的</w:t>
      </w:r>
      <w:r w:rsidRPr="00F20AE5">
        <w:rPr>
          <w:rFonts w:ascii="Helvetica" w:eastAsia="宋体" w:hAnsi="Helvetica" w:cs="Helvetica"/>
          <w:color w:val="000000"/>
          <w:kern w:val="0"/>
          <w:szCs w:val="21"/>
        </w:rPr>
        <w:t>1.3</w:t>
      </w:r>
      <w:r w:rsidRPr="00F20AE5">
        <w:rPr>
          <w:rFonts w:ascii="宋体" w:eastAsia="宋体" w:hAnsi="宋体" w:cs="Helvetica" w:hint="eastAsia"/>
          <w:color w:val="000000"/>
          <w:kern w:val="0"/>
          <w:szCs w:val="21"/>
        </w:rPr>
        <w:t>倍。用于紧急广播的广播功率放大器，额定输出功率不应小于其所驱动的广播扬声器额定功率总和的</w:t>
      </w:r>
      <w:r w:rsidRPr="00F20AE5">
        <w:rPr>
          <w:rFonts w:ascii="Helvetica" w:eastAsia="宋体" w:hAnsi="Helvetica" w:cs="Helvetica"/>
          <w:color w:val="000000"/>
          <w:kern w:val="0"/>
          <w:szCs w:val="21"/>
        </w:rPr>
        <w:t>1.5</w:t>
      </w:r>
      <w:r w:rsidRPr="00F20AE5">
        <w:rPr>
          <w:rFonts w:ascii="宋体" w:eastAsia="宋体" w:hAnsi="宋体" w:cs="Helvetica" w:hint="eastAsia"/>
          <w:color w:val="000000"/>
          <w:kern w:val="0"/>
          <w:szCs w:val="21"/>
        </w:rPr>
        <w:t>倍。全部紧急广播功率放大器的功率总容量，应满足所有广播分区同时发布紧急广播的要求；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数字广播系统的设计应遵循</w:t>
      </w:r>
      <w:r w:rsidRPr="00F20AE5">
        <w:rPr>
          <w:rFonts w:ascii="Helvetica" w:eastAsia="宋体" w:hAnsi="Helvetica" w:cs="Helvetica"/>
          <w:color w:val="000000"/>
          <w:kern w:val="0"/>
          <w:szCs w:val="21"/>
        </w:rPr>
        <w:t>GB 50526-2010</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spacing w:before="120" w:after="120"/>
        <w:ind w:left="28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6" name="矩形 2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199893E" id="矩形 2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CRQ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cwkU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6.8.2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r w:rsidRPr="00F20AE5">
        <w:rPr>
          <w:rFonts w:ascii="黑体" w:eastAsia="黑体" w:hAnsi="黑体" w:cs="Arial" w:hint="eastAsia"/>
          <w:color w:val="000000"/>
          <w:kern w:val="0"/>
          <w:sz w:val="24"/>
          <w:szCs w:val="24"/>
        </w:rPr>
        <w:t>网络电视系统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网络电视系统的含义</w:t>
      </w:r>
    </w:p>
    <w:p w:rsidR="00F20AE5" w:rsidRPr="00F20AE5" w:rsidRDefault="00F20AE5" w:rsidP="00F20AE5">
      <w:pPr>
        <w:widowControl/>
        <w:shd w:val="clear" w:color="auto" w:fill="FFFFFF"/>
        <w:spacing w:before="240" w:after="24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网络电视系统是指以机顶盒、电视或电脑为终端设备，在宽带网络基础上集流媒体和数据通信于一体，向用户提供包括数字电视直播等交互式服务的网络传输系统。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6.8.2.2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网络电视系统的设计</w:t>
      </w:r>
    </w:p>
    <w:p w:rsidR="00F20AE5" w:rsidRPr="00F20AE5" w:rsidRDefault="00F20AE5" w:rsidP="00F20AE5">
      <w:pPr>
        <w:widowControl/>
        <w:shd w:val="clear" w:color="auto" w:fill="FFFFFF"/>
        <w:spacing w:before="240" w:after="24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网络电视系统由节目源接收和编码系统、网络电视管理系统和客户端组成，设计要求分别如下：</w:t>
      </w:r>
    </w:p>
    <w:p w:rsidR="00F20AE5" w:rsidRPr="00F20AE5" w:rsidRDefault="00F20AE5" w:rsidP="00F20AE5">
      <w:pPr>
        <w:widowControl/>
        <w:shd w:val="clear" w:color="auto" w:fill="FFFFFF"/>
        <w:spacing w:before="240" w:after="24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节目源接收和编码系统设计：实现节目源的接收和数字编码，通过网络视音频编码器，将节目源接收设备接收到的视音频信号编码成数字信号，并通过网络进行发布；</w:t>
      </w:r>
    </w:p>
    <w:p w:rsidR="00F20AE5" w:rsidRPr="00F20AE5" w:rsidRDefault="00F20AE5" w:rsidP="00F20AE5">
      <w:pPr>
        <w:widowControl/>
        <w:shd w:val="clear" w:color="auto" w:fill="FFFFFF"/>
        <w:spacing w:before="240" w:after="24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网络电视管理系统设计：对编码器等设备进行管理，对直播、点播发布平台进行监控和管理，实现电视节目和公告的发布，电视信号的预览，电视节目的预录制，对用户的注册、审核和授权等。用户可以对编码器等设备进行管理，实现节目的集中录制和集中存储；</w:t>
      </w:r>
    </w:p>
    <w:p w:rsidR="00F20AE5" w:rsidRPr="00F20AE5" w:rsidRDefault="00F20AE5" w:rsidP="00F20AE5">
      <w:pPr>
        <w:widowControl/>
        <w:shd w:val="clear" w:color="auto" w:fill="FFFFFF"/>
        <w:spacing w:before="240" w:after="240"/>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c)    </w:t>
      </w:r>
      <w:r w:rsidRPr="00F20AE5">
        <w:rPr>
          <w:rFonts w:ascii="宋体" w:eastAsia="宋体" w:hAnsi="宋体" w:cs="Helvetica" w:hint="eastAsia"/>
          <w:color w:val="000000"/>
          <w:kern w:val="0"/>
          <w:szCs w:val="21"/>
        </w:rPr>
        <w:t>客户端设计：用户在校园网的任何地方都能通过计算机访问WEB服务器、收看节目。</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25" name="矩形 2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374A0B" id="矩形 2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IqOrgv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666666"/>
          <w:kern w:val="0"/>
          <w:sz w:val="24"/>
          <w:szCs w:val="24"/>
        </w:rPr>
        <w:t>6.9</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数字安防系统</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4" name="矩形 2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D98D440" id="矩形 2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Cg9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&#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7AoP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0"/>
          <w:sz w:val="24"/>
          <w:szCs w:val="24"/>
        </w:rPr>
        <w:t>6.9.1</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数字安防技术系统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6.9.1.1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数字安防技术系统的含义</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数字安防技术系统是以校园网为传输平台，建设基于</w:t>
      </w:r>
      <w:r w:rsidRPr="00F20AE5">
        <w:rPr>
          <w:rFonts w:ascii="Times New Roman" w:eastAsia="宋体" w:hAnsi="Times New Roman" w:cs="Times New Roman"/>
          <w:color w:val="000000"/>
          <w:kern w:val="0"/>
          <w:szCs w:val="21"/>
        </w:rPr>
        <w:t>IP</w:t>
      </w:r>
      <w:r w:rsidRPr="00F20AE5">
        <w:rPr>
          <w:rFonts w:ascii="宋体" w:eastAsia="宋体" w:hAnsi="宋体" w:cs="Helvetica" w:hint="eastAsia"/>
          <w:color w:val="000000"/>
          <w:kern w:val="0"/>
          <w:szCs w:val="21"/>
        </w:rPr>
        <w:t>协议，实现对校园视频监控、入侵报警、出入控制、电子巡更、电子监考、消防报警、紧急呼叫（求助）报警、紧急广播系统的统一管理和控制，形成全方位的、立体式校园安全防范系统。应能够与当地公安部门的安全防范系统联网。</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6.9.1.2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数字安防技术系统的组成</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r w:rsidRPr="00F20AE5">
        <w:rPr>
          <w:rFonts w:ascii="宋体" w:eastAsia="宋体" w:hAnsi="宋体" w:cs="Helvetica" w:hint="eastAsia"/>
          <w:color w:val="000000"/>
          <w:kern w:val="0"/>
          <w:szCs w:val="21"/>
        </w:rPr>
        <w:t>数字安防技术系统包括入侵报警系统、视频监控系统、出入口控制系统、电子巡查系统、电子监考</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巡</w:t>
      </w:r>
      <w:proofErr w:type="gramStart"/>
      <w:r w:rsidRPr="00F20AE5">
        <w:rPr>
          <w:rFonts w:ascii="宋体" w:eastAsia="宋体" w:hAnsi="宋体" w:cs="Helvetica" w:hint="eastAsia"/>
          <w:color w:val="000000"/>
          <w:kern w:val="0"/>
          <w:szCs w:val="21"/>
        </w:rPr>
        <w:t>考系统</w:t>
      </w:r>
      <w:proofErr w:type="gramEnd"/>
      <w:r w:rsidRPr="00F20AE5">
        <w:rPr>
          <w:rFonts w:ascii="宋体" w:eastAsia="宋体" w:hAnsi="宋体" w:cs="Helvetica" w:hint="eastAsia"/>
          <w:color w:val="000000"/>
          <w:kern w:val="0"/>
          <w:szCs w:val="21"/>
        </w:rPr>
        <w:t>以及管理系统</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平台的监控</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报警中心等。此外根据实际情况也可以部署消防报警系统、紧急广播与疏散系统、视频智能识别系统、应急</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紧急求助系统和其他特殊类型安防子系统。</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Arial" w:eastAsia="宋体" w:hAnsi="Arial" w:cs="Arial"/>
          <w:noProof/>
          <w:color w:val="666666"/>
          <w:kern w:val="0"/>
          <w:sz w:val="27"/>
          <w:szCs w:val="27"/>
        </w:rPr>
        <mc:AlternateContent>
          <mc:Choice Requires="wps">
            <w:drawing>
              <wp:inline distT="0" distB="0" distL="0" distR="0">
                <wp:extent cx="304800" cy="304800"/>
                <wp:effectExtent l="0" t="0" r="0" b="0"/>
                <wp:docPr id="23" name="矩形 2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891209" id="矩形 2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7q8zA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&#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OQLurz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黑体" w:eastAsia="黑体" w:hAnsi="黑体" w:cs="Arial" w:hint="eastAsia"/>
          <w:color w:val="000000"/>
          <w:kern w:val="0"/>
          <w:sz w:val="27"/>
          <w:szCs w:val="27"/>
        </w:rPr>
        <w:t>6.9.1.3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数字安防技术系统的设计要求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入侵报警系统的设计应该符合</w:t>
      </w:r>
      <w:r w:rsidRPr="00F20AE5">
        <w:rPr>
          <w:rFonts w:ascii="Helvetica" w:eastAsia="宋体" w:hAnsi="Helvetica" w:cs="Helvetica"/>
          <w:color w:val="000000"/>
          <w:kern w:val="0"/>
          <w:szCs w:val="21"/>
        </w:rPr>
        <w:t>GA/T 368</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视频监控系统基于</w:t>
      </w:r>
      <w:r w:rsidRPr="00F20AE5">
        <w:rPr>
          <w:rFonts w:ascii="Helvetica" w:eastAsia="宋体" w:hAnsi="Helvetica" w:cs="Helvetica"/>
          <w:color w:val="000000"/>
          <w:kern w:val="0"/>
          <w:szCs w:val="21"/>
        </w:rPr>
        <w:t>IP</w:t>
      </w:r>
      <w:r w:rsidRPr="00F20AE5">
        <w:rPr>
          <w:rFonts w:ascii="宋体" w:eastAsia="宋体" w:hAnsi="宋体" w:cs="Helvetica" w:hint="eastAsia"/>
          <w:color w:val="000000"/>
          <w:kern w:val="0"/>
          <w:szCs w:val="21"/>
        </w:rPr>
        <w:t>网络设计，首选数字枪机，亦可根据实际情况选用数字球机。视频安防监控系统的设计应该符合</w:t>
      </w:r>
      <w:r w:rsidRPr="00F20AE5">
        <w:rPr>
          <w:rFonts w:ascii="Helvetica" w:eastAsia="宋体" w:hAnsi="Helvetica" w:cs="Helvetica"/>
          <w:color w:val="000000"/>
          <w:kern w:val="0"/>
          <w:szCs w:val="21"/>
        </w:rPr>
        <w:t>GA/T 367</w:t>
      </w:r>
      <w:r w:rsidRPr="00F20AE5">
        <w:rPr>
          <w:rFonts w:ascii="宋体" w:eastAsia="宋体" w:hAnsi="宋体" w:cs="Helvetica" w:hint="eastAsia"/>
          <w:color w:val="000000"/>
          <w:kern w:val="0"/>
          <w:szCs w:val="21"/>
        </w:rPr>
        <w:t>和</w:t>
      </w:r>
      <w:r w:rsidRPr="00F20AE5">
        <w:rPr>
          <w:rFonts w:ascii="Helvetica" w:eastAsia="宋体" w:hAnsi="Helvetica" w:cs="Helvetica"/>
          <w:color w:val="000000"/>
          <w:kern w:val="0"/>
          <w:szCs w:val="21"/>
        </w:rPr>
        <w:t>GB/T 28181</w:t>
      </w:r>
      <w:r w:rsidRPr="00F20AE5">
        <w:rPr>
          <w:rFonts w:ascii="宋体" w:eastAsia="宋体" w:hAnsi="宋体" w:cs="Helvetica" w:hint="eastAsia"/>
          <w:color w:val="000000"/>
          <w:kern w:val="0"/>
          <w:szCs w:val="21"/>
        </w:rPr>
        <w:t>的相关要求；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出入口控制系统的设计应该符合</w:t>
      </w:r>
      <w:r w:rsidRPr="00F20AE5">
        <w:rPr>
          <w:rFonts w:ascii="Helvetica" w:eastAsia="宋体" w:hAnsi="Helvetica" w:cs="Helvetica"/>
          <w:color w:val="000000"/>
          <w:kern w:val="0"/>
          <w:szCs w:val="21"/>
        </w:rPr>
        <w:t>GA/T 394</w:t>
      </w:r>
      <w:r w:rsidRPr="00F20AE5">
        <w:rPr>
          <w:rFonts w:ascii="宋体" w:eastAsia="宋体" w:hAnsi="宋体" w:cs="Helvetica" w:hint="eastAsia"/>
          <w:color w:val="000000"/>
          <w:kern w:val="0"/>
          <w:szCs w:val="21"/>
        </w:rPr>
        <w:t>等相关标准的要求；人员安全疏散口应符合国家现行标准</w:t>
      </w:r>
      <w:r w:rsidRPr="00F20AE5">
        <w:rPr>
          <w:rFonts w:ascii="Helvetica" w:eastAsia="宋体" w:hAnsi="Helvetica" w:cs="Helvetica"/>
          <w:color w:val="000000"/>
          <w:kern w:val="0"/>
          <w:szCs w:val="21"/>
        </w:rPr>
        <w:t>GB 50016</w:t>
      </w:r>
      <w:r w:rsidRPr="00F20AE5">
        <w:rPr>
          <w:rFonts w:ascii="宋体" w:eastAsia="宋体" w:hAnsi="宋体" w:cs="Helvetica" w:hint="eastAsia"/>
          <w:color w:val="000000"/>
          <w:kern w:val="0"/>
          <w:szCs w:val="21"/>
        </w:rPr>
        <w:t>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d)    </w:t>
      </w:r>
      <w:r w:rsidRPr="00F20AE5">
        <w:rPr>
          <w:rFonts w:ascii="宋体" w:eastAsia="宋体" w:hAnsi="宋体" w:cs="Helvetica" w:hint="eastAsia"/>
          <w:color w:val="000000"/>
          <w:kern w:val="0"/>
          <w:szCs w:val="21"/>
        </w:rPr>
        <w:t>电子巡查系统的设计应该符合</w:t>
      </w:r>
      <w:r w:rsidRPr="00F20AE5">
        <w:rPr>
          <w:rFonts w:ascii="Helvetica" w:eastAsia="宋体" w:hAnsi="Helvetica" w:cs="Helvetica"/>
          <w:color w:val="000000"/>
          <w:kern w:val="0"/>
          <w:szCs w:val="21"/>
        </w:rPr>
        <w:t>GA/T 644</w:t>
      </w:r>
      <w:r w:rsidRPr="00F20AE5">
        <w:rPr>
          <w:rFonts w:ascii="宋体" w:eastAsia="宋体" w:hAnsi="宋体" w:cs="Helvetica" w:hint="eastAsia"/>
          <w:color w:val="000000"/>
          <w:kern w:val="0"/>
          <w:szCs w:val="21"/>
        </w:rPr>
        <w:t>等相关标准的要求；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e)    </w:t>
      </w:r>
      <w:r w:rsidRPr="00F20AE5">
        <w:rPr>
          <w:rFonts w:ascii="宋体" w:eastAsia="宋体" w:hAnsi="宋体" w:cs="Helvetica" w:hint="eastAsia"/>
          <w:color w:val="000000"/>
          <w:kern w:val="0"/>
          <w:szCs w:val="21"/>
        </w:rPr>
        <w:t>电子监考/巡</w:t>
      </w:r>
      <w:proofErr w:type="gramStart"/>
      <w:r w:rsidRPr="00F20AE5">
        <w:rPr>
          <w:rFonts w:ascii="宋体" w:eastAsia="宋体" w:hAnsi="宋体" w:cs="Helvetica" w:hint="eastAsia"/>
          <w:color w:val="000000"/>
          <w:kern w:val="0"/>
          <w:szCs w:val="21"/>
        </w:rPr>
        <w:t>考系统</w:t>
      </w:r>
      <w:proofErr w:type="gramEnd"/>
      <w:r w:rsidRPr="00F20AE5">
        <w:rPr>
          <w:rFonts w:ascii="宋体" w:eastAsia="宋体" w:hAnsi="宋体" w:cs="Helvetica" w:hint="eastAsia"/>
          <w:color w:val="000000"/>
          <w:kern w:val="0"/>
          <w:szCs w:val="21"/>
        </w:rPr>
        <w:t>参照</w:t>
      </w:r>
      <w:r w:rsidRPr="00F20AE5">
        <w:rPr>
          <w:rFonts w:ascii="Helvetica" w:eastAsia="宋体" w:hAnsi="Helvetica" w:cs="Helvetica"/>
          <w:color w:val="000000"/>
          <w:kern w:val="0"/>
          <w:szCs w:val="21"/>
        </w:rPr>
        <w:t>GA/T 367</w:t>
      </w:r>
      <w:r w:rsidRPr="00F20AE5">
        <w:rPr>
          <w:rFonts w:ascii="宋体" w:eastAsia="宋体" w:hAnsi="宋体" w:cs="Helvetica" w:hint="eastAsia"/>
          <w:color w:val="000000"/>
          <w:kern w:val="0"/>
          <w:szCs w:val="21"/>
        </w:rPr>
        <w:t>和</w:t>
      </w:r>
      <w:r w:rsidRPr="00F20AE5">
        <w:rPr>
          <w:rFonts w:ascii="Helvetica" w:eastAsia="宋体" w:hAnsi="Helvetica" w:cs="Helvetica"/>
          <w:color w:val="000000"/>
          <w:kern w:val="0"/>
          <w:szCs w:val="21"/>
        </w:rPr>
        <w:t>JY/T-KS-JS-2007-1</w:t>
      </w:r>
      <w:r w:rsidRPr="00F20AE5">
        <w:rPr>
          <w:rFonts w:ascii="宋体" w:eastAsia="宋体" w:hAnsi="宋体" w:cs="Helvetica" w:hint="eastAsia"/>
          <w:color w:val="000000"/>
          <w:kern w:val="0"/>
          <w:szCs w:val="21"/>
        </w:rPr>
        <w:t>的相关规定；</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f)     </w:t>
      </w:r>
      <w:r w:rsidRPr="00F20AE5">
        <w:rPr>
          <w:rFonts w:ascii="宋体" w:eastAsia="宋体" w:hAnsi="宋体" w:cs="Helvetica" w:hint="eastAsia"/>
          <w:color w:val="000000"/>
          <w:kern w:val="0"/>
          <w:szCs w:val="21"/>
        </w:rPr>
        <w:t>安全防范管理工作对各类建筑物、构筑物的防护要求或对建筑物、构筑物内部特殊部位的防护要求，设置其他的特殊类型的安全防范子系统，如防暴安全检查系统、各类周界防护系统等。这些系统和设备均应遵照</w:t>
      </w:r>
      <w:r w:rsidRPr="00F20AE5">
        <w:rPr>
          <w:rFonts w:ascii="Helvetica" w:eastAsia="宋体" w:hAnsi="Helvetica" w:cs="Helvetica"/>
          <w:color w:val="000000"/>
          <w:kern w:val="0"/>
          <w:szCs w:val="21"/>
        </w:rPr>
        <w:t>GB 50348-2004</w:t>
      </w:r>
      <w:r w:rsidRPr="00F20AE5">
        <w:rPr>
          <w:rFonts w:ascii="宋体" w:eastAsia="宋体" w:hAnsi="宋体" w:cs="Helvetica" w:hint="eastAsia"/>
          <w:color w:val="000000"/>
          <w:kern w:val="0"/>
          <w:szCs w:val="21"/>
        </w:rPr>
        <w:t>的相关规定进行设计；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    </w:t>
      </w:r>
      <w:r w:rsidRPr="00F20AE5">
        <w:rPr>
          <w:rFonts w:ascii="宋体" w:eastAsia="宋体" w:hAnsi="宋体" w:cs="Helvetica" w:hint="eastAsia"/>
          <w:color w:val="000000"/>
          <w:kern w:val="0"/>
          <w:szCs w:val="21"/>
        </w:rPr>
        <w:t>采用集成式或组合式管理系统/平台，集成各有关子系统共同构成数字安全防范系统。管理系统/平台能对各子系统的运行状态进行监测和控制，能对子系统的运行状况和报警信息进行记录、存储和显示。能对信息传输系统进行检测，并能与所有重要部位进行有线或/和无线通信联络，并有紧急报警装置和向当地公安部门报警的通信接口；</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h)    </w:t>
      </w:r>
      <w:r w:rsidRPr="00F20AE5">
        <w:rPr>
          <w:rFonts w:ascii="宋体" w:eastAsia="宋体" w:hAnsi="宋体" w:cs="Helvetica" w:hint="eastAsia"/>
          <w:color w:val="000000"/>
          <w:kern w:val="0"/>
          <w:szCs w:val="21"/>
        </w:rPr>
        <w:t>管理系统/平台的功能应符合</w:t>
      </w:r>
      <w:r w:rsidRPr="00F20AE5">
        <w:rPr>
          <w:rFonts w:ascii="Helvetica" w:eastAsia="宋体" w:hAnsi="Helvetica" w:cs="Helvetica"/>
          <w:color w:val="000000"/>
          <w:kern w:val="0"/>
          <w:szCs w:val="21"/>
        </w:rPr>
        <w:t>GB 50348-2004</w:t>
      </w:r>
      <w:r w:rsidRPr="00F20AE5">
        <w:rPr>
          <w:rFonts w:ascii="宋体" w:eastAsia="宋体" w:hAnsi="宋体" w:cs="Helvetica" w:hint="eastAsia"/>
          <w:color w:val="000000"/>
          <w:kern w:val="0"/>
          <w:szCs w:val="21"/>
        </w:rPr>
        <w:t>的相关要求；</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     </w:t>
      </w:r>
      <w:r w:rsidRPr="00F20AE5">
        <w:rPr>
          <w:rFonts w:ascii="宋体" w:eastAsia="宋体" w:hAnsi="宋体" w:cs="Helvetica" w:hint="eastAsia"/>
          <w:color w:val="000000"/>
          <w:kern w:val="0"/>
          <w:szCs w:val="21"/>
        </w:rPr>
        <w:t>监控/报警中心应有保证自身安全的防护措施和进行内外联络的各种通信手段。应设有紧急报警装置，和向上一级接处警中心报警的通信接口。监控/报警中心面积大小应与安全防范系统规模相适应，监控/报警中心的设计应符合</w:t>
      </w:r>
      <w:r w:rsidRPr="00F20AE5">
        <w:rPr>
          <w:rFonts w:ascii="Helvetica" w:eastAsia="宋体" w:hAnsi="Helvetica" w:cs="Helvetica"/>
          <w:color w:val="000000"/>
          <w:kern w:val="0"/>
          <w:szCs w:val="21"/>
        </w:rPr>
        <w:t>GB 50348-2004</w:t>
      </w:r>
      <w:r w:rsidRPr="00F20AE5">
        <w:rPr>
          <w:rFonts w:ascii="宋体" w:eastAsia="宋体" w:hAnsi="宋体" w:cs="Helvetica" w:hint="eastAsia"/>
          <w:color w:val="000000"/>
          <w:kern w:val="0"/>
          <w:szCs w:val="21"/>
        </w:rPr>
        <w:t>中</w:t>
      </w:r>
      <w:r w:rsidRPr="00F20AE5">
        <w:rPr>
          <w:rFonts w:ascii="Helvetica" w:eastAsia="宋体" w:hAnsi="Helvetica" w:cs="Helvetica"/>
          <w:color w:val="000000"/>
          <w:kern w:val="0"/>
          <w:szCs w:val="21"/>
        </w:rPr>
        <w:t>3.13</w:t>
      </w:r>
      <w:r w:rsidRPr="00F20AE5">
        <w:rPr>
          <w:rFonts w:ascii="宋体" w:eastAsia="宋体" w:hAnsi="宋体" w:cs="Helvetica" w:hint="eastAsia"/>
          <w:color w:val="000000"/>
          <w:kern w:val="0"/>
          <w:szCs w:val="21"/>
        </w:rPr>
        <w:t>节的要求。</w:t>
      </w:r>
    </w:p>
    <w:p w:rsidR="00F20AE5" w:rsidRPr="00F20AE5" w:rsidRDefault="00F20AE5" w:rsidP="00F20AE5">
      <w:pPr>
        <w:widowControl/>
        <w:shd w:val="clear" w:color="auto" w:fill="FFFFFF"/>
        <w:spacing w:before="120" w:after="120"/>
        <w:ind w:left="7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6.9.2</w:t>
      </w:r>
      <w:r w:rsidRPr="00F20AE5">
        <w:rPr>
          <w:rFonts w:ascii="Calibri" w:eastAsia="黑体" w:hAnsi="Calibri" w:cs="Calibri"/>
          <w:color w:val="000000"/>
          <w:kern w:val="0"/>
          <w:sz w:val="33"/>
          <w:szCs w:val="33"/>
        </w:rPr>
        <w:t>   </w:t>
      </w:r>
      <w:r w:rsidRPr="00F20AE5">
        <w:rPr>
          <w:rFonts w:ascii="黑体" w:eastAsia="黑体" w:hAnsi="黑体" w:cs="Arial" w:hint="eastAsia"/>
          <w:color w:val="000000"/>
          <w:kern w:val="0"/>
          <w:sz w:val="24"/>
          <w:szCs w:val="24"/>
        </w:rPr>
        <w:t>安全防范工程</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6.9.2.1</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安全防范工程的含义</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安全防范工程是数字安防技术系统的具体实施。参照</w:t>
      </w:r>
      <w:r w:rsidRPr="00F20AE5">
        <w:rPr>
          <w:rFonts w:ascii="Times New Roman" w:eastAsia="宋体" w:hAnsi="Times New Roman" w:cs="Times New Roman"/>
          <w:color w:val="000000"/>
          <w:kern w:val="0"/>
          <w:szCs w:val="21"/>
        </w:rPr>
        <w:t>GB 50348-2004</w:t>
      </w:r>
      <w:r w:rsidRPr="00F20AE5">
        <w:rPr>
          <w:rFonts w:ascii="宋体" w:eastAsia="宋体" w:hAnsi="宋体" w:cs="Helvetica" w:hint="eastAsia"/>
          <w:color w:val="000000"/>
          <w:kern w:val="0"/>
          <w:szCs w:val="21"/>
        </w:rPr>
        <w:t>的相关规定，对职业院校的风险部位按风险等级的要求从高到低划分为三个级别：一级风险、二级风险和三级风险，并根据风险级别实施安全防范工程。</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6.9.2.2</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安全防范工程防护对象风险等级划分</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具备下列条件之一的场所或部位定为一级风险防护对象：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危险物品</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包括易燃、易爆、剧毒、致病微生物等</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，贵重物品</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包括金、银、珠宝、文物、贵重器具</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集中存放或生产、制作、销毁场所；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财务部门</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会计服务中心，包括现金集中收支窗口、有价证券、现金、财务账目和单据集中存放场所等；</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涉及国家秘密的重点实验室，档案室、机要室等场所。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22" name="矩形 2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D03C05C" id="矩形 2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TyK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TU8i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具备下列条件之一的场所或部位定为二级风险防护对象：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学校门口及校门外一定区域；</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办公、教学、</w:t>
      </w:r>
      <w:proofErr w:type="gramStart"/>
      <w:r w:rsidRPr="00F20AE5">
        <w:rPr>
          <w:rFonts w:ascii="宋体" w:eastAsia="宋体" w:hAnsi="宋体" w:cs="Helvetica" w:hint="eastAsia"/>
          <w:color w:val="000000"/>
          <w:kern w:val="0"/>
          <w:szCs w:val="21"/>
        </w:rPr>
        <w:t>实训楼的</w:t>
      </w:r>
      <w:proofErr w:type="gramEnd"/>
      <w:r w:rsidRPr="00F20AE5">
        <w:rPr>
          <w:rFonts w:ascii="宋体" w:eastAsia="宋体" w:hAnsi="宋体" w:cs="Helvetica" w:hint="eastAsia"/>
          <w:color w:val="000000"/>
          <w:kern w:val="0"/>
          <w:szCs w:val="21"/>
        </w:rPr>
        <w:t>主要出入口，学生及教工宿舍的主要出入口；</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学生活动场所及广场等学生易聚集区；</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监控</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报警中心、学校网络</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数据中心机房、学生计算机机房；</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供水、供电、供热以及餐厅</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食堂的操作间和</w:t>
      </w:r>
      <w:proofErr w:type="gramStart"/>
      <w:r w:rsidRPr="00F20AE5">
        <w:rPr>
          <w:rFonts w:ascii="宋体" w:eastAsia="宋体" w:hAnsi="宋体" w:cs="Helvetica" w:hint="eastAsia"/>
          <w:color w:val="000000"/>
          <w:kern w:val="0"/>
          <w:szCs w:val="21"/>
        </w:rPr>
        <w:t>储物</w:t>
      </w:r>
      <w:proofErr w:type="gramEnd"/>
      <w:r w:rsidRPr="00F20AE5">
        <w:rPr>
          <w:rFonts w:ascii="宋体" w:eastAsia="宋体" w:hAnsi="宋体" w:cs="Helvetica" w:hint="eastAsia"/>
          <w:color w:val="000000"/>
          <w:kern w:val="0"/>
          <w:szCs w:val="21"/>
        </w:rPr>
        <w:t>室等重要部位；</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其他治安重点场所、部位。</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具备下列条件之一的场所或部位定为三级风险防护对象：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多媒体教室、礼堂、餐厅、生活区等公共活动场所；</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与二级风险场所、部位直接关联的主要区域；</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其他有必要安装技术防范设施的场所、部位。</w:t>
      </w:r>
    </w:p>
    <w:p w:rsidR="00F20AE5" w:rsidRPr="00F20AE5" w:rsidRDefault="00F20AE5" w:rsidP="00F20AE5">
      <w:pPr>
        <w:widowControl/>
        <w:shd w:val="clear" w:color="auto" w:fill="FFFFFF"/>
        <w:spacing w:before="120" w:after="120"/>
        <w:ind w:left="870"/>
        <w:jc w:val="left"/>
        <w:outlineLvl w:val="3"/>
        <w:rPr>
          <w:rFonts w:ascii="Arial" w:eastAsia="宋体" w:hAnsi="Arial" w:cs="Arial"/>
          <w:color w:val="666666"/>
          <w:kern w:val="0"/>
          <w:sz w:val="27"/>
          <w:szCs w:val="27"/>
        </w:rPr>
      </w:pPr>
      <w:r w:rsidRPr="00F20AE5">
        <w:rPr>
          <w:rFonts w:ascii="黑体" w:eastAsia="黑体" w:hAnsi="黑体" w:cs="Arial" w:hint="eastAsia"/>
          <w:color w:val="000000"/>
          <w:kern w:val="0"/>
          <w:sz w:val="27"/>
          <w:szCs w:val="27"/>
        </w:rPr>
        <w:t>6.9.2.3</w:t>
      </w:r>
      <w:r w:rsidRPr="00F20AE5">
        <w:rPr>
          <w:rFonts w:ascii="Calibri" w:eastAsia="黑体" w:hAnsi="Calibri" w:cs="Calibri"/>
          <w:color w:val="000000"/>
          <w:kern w:val="0"/>
          <w:sz w:val="27"/>
          <w:szCs w:val="27"/>
        </w:rPr>
        <w:t>  </w:t>
      </w:r>
      <w:r w:rsidRPr="00F20AE5">
        <w:rPr>
          <w:rFonts w:ascii="黑体" w:eastAsia="黑体" w:hAnsi="黑体" w:cs="Arial" w:hint="eastAsia"/>
          <w:color w:val="000000"/>
          <w:kern w:val="0"/>
          <w:sz w:val="27"/>
          <w:szCs w:val="27"/>
        </w:rPr>
        <w:t>安全防范工程的设计</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21" name="矩形 2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597F03C" id="矩形 2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bR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&#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ne20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Helvetica" w:eastAsia="宋体" w:hAnsi="Helvetica" w:cs="Helvetica"/>
          <w:color w:val="000000"/>
          <w:kern w:val="0"/>
          <w:szCs w:val="21"/>
        </w:rPr>
        <w:t>a)    </w:t>
      </w:r>
      <w:r w:rsidRPr="00F20AE5">
        <w:rPr>
          <w:rFonts w:ascii="宋体" w:eastAsia="宋体" w:hAnsi="宋体" w:cs="Helvetica" w:hint="eastAsia"/>
          <w:color w:val="000000"/>
          <w:kern w:val="0"/>
          <w:szCs w:val="21"/>
        </w:rPr>
        <w:t>一级防护工程的设计</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被防护目标应设视频监控，摄像</w:t>
      </w:r>
      <w:proofErr w:type="gramStart"/>
      <w:r w:rsidRPr="00F20AE5">
        <w:rPr>
          <w:rFonts w:ascii="宋体" w:eastAsia="宋体" w:hAnsi="宋体" w:cs="Helvetica" w:hint="eastAsia"/>
          <w:color w:val="000000"/>
          <w:kern w:val="0"/>
          <w:szCs w:val="21"/>
        </w:rPr>
        <w:t>视场角应覆盖</w:t>
      </w:r>
      <w:proofErr w:type="gramEnd"/>
      <w:r w:rsidRPr="00F20AE5">
        <w:rPr>
          <w:rFonts w:ascii="宋体" w:eastAsia="宋体" w:hAnsi="宋体" w:cs="Helvetica" w:hint="eastAsia"/>
          <w:color w:val="000000"/>
          <w:kern w:val="0"/>
          <w:szCs w:val="21"/>
        </w:rPr>
        <w:t>该目标</w:t>
      </w:r>
      <w:r w:rsidRPr="00F20AE5">
        <w:rPr>
          <w:rFonts w:ascii="Times New Roman" w:eastAsia="宋体" w:hAnsi="Times New Roman" w:cs="Times New Roman"/>
          <w:color w:val="000000"/>
          <w:kern w:val="0"/>
          <w:szCs w:val="21"/>
        </w:rPr>
        <w:t>80%</w:t>
      </w:r>
      <w:r w:rsidRPr="00F20AE5">
        <w:rPr>
          <w:rFonts w:ascii="宋体" w:eastAsia="宋体" w:hAnsi="宋体" w:cs="Helvetica" w:hint="eastAsia"/>
          <w:color w:val="000000"/>
          <w:kern w:val="0"/>
          <w:szCs w:val="21"/>
        </w:rPr>
        <w:t>以上，当对出入口和直接被防护物体摄像设防时，其</w:t>
      </w:r>
      <w:proofErr w:type="gramStart"/>
      <w:r w:rsidRPr="00F20AE5">
        <w:rPr>
          <w:rFonts w:ascii="宋体" w:eastAsia="宋体" w:hAnsi="宋体" w:cs="Helvetica" w:hint="eastAsia"/>
          <w:color w:val="000000"/>
          <w:kern w:val="0"/>
          <w:szCs w:val="21"/>
        </w:rPr>
        <w:t>视场角应实</w:t>
      </w:r>
      <w:proofErr w:type="gramEnd"/>
      <w:r w:rsidRPr="00F20AE5">
        <w:rPr>
          <w:rFonts w:ascii="宋体" w:eastAsia="宋体" w:hAnsi="宋体" w:cs="Helvetica" w:hint="eastAsia"/>
          <w:color w:val="000000"/>
          <w:kern w:val="0"/>
          <w:szCs w:val="21"/>
        </w:rPr>
        <w:t>现全覆盖；</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被摄像目标所处环境的照度应符合摄像机正常摄取图像的照度要求。摄像机的选择也应参考现场环境照度条件。对于照度条件不足的，应增加相应的补光措施，使图像满足需求；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无人值守或分时有人值守的被防护场所及部位应安装防盗、防入侵报警装置，</w:t>
      </w:r>
      <w:proofErr w:type="gramStart"/>
      <w:r w:rsidRPr="00F20AE5">
        <w:rPr>
          <w:rFonts w:ascii="宋体" w:eastAsia="宋体" w:hAnsi="宋体" w:cs="Helvetica" w:hint="eastAsia"/>
          <w:color w:val="000000"/>
          <w:kern w:val="0"/>
          <w:szCs w:val="21"/>
        </w:rPr>
        <w:t>宜能根据</w:t>
      </w:r>
      <w:proofErr w:type="gramEnd"/>
      <w:r w:rsidRPr="00F20AE5">
        <w:rPr>
          <w:rFonts w:ascii="宋体" w:eastAsia="宋体" w:hAnsi="宋体" w:cs="Helvetica" w:hint="eastAsia"/>
          <w:color w:val="000000"/>
          <w:kern w:val="0"/>
          <w:szCs w:val="21"/>
        </w:rPr>
        <w:t>时间</w:t>
      </w:r>
      <w:proofErr w:type="gramStart"/>
      <w:r w:rsidRPr="00F20AE5">
        <w:rPr>
          <w:rFonts w:ascii="宋体" w:eastAsia="宋体" w:hAnsi="宋体" w:cs="Helvetica" w:hint="eastAsia"/>
          <w:color w:val="000000"/>
          <w:kern w:val="0"/>
          <w:szCs w:val="21"/>
        </w:rPr>
        <w:t>段设</w:t>
      </w:r>
      <w:proofErr w:type="gramEnd"/>
      <w:r w:rsidRPr="00F20AE5">
        <w:rPr>
          <w:rFonts w:ascii="宋体" w:eastAsia="宋体" w:hAnsi="宋体" w:cs="Helvetica" w:hint="eastAsia"/>
          <w:color w:val="000000"/>
          <w:kern w:val="0"/>
          <w:szCs w:val="21"/>
        </w:rPr>
        <w:t>置自动布防，无人值守期间报警装置应进入设防状态，有人值守场所宜安装手动报警装置；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对人员进出需要逐一辨别的重要通道口应安装出入口控制系统。有条件的应安装具有生物特征识别、打印功能的智能出入口控制系统；</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被防护场所门、窗和通风口应有实体防护措施；</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lastRenderedPageBreak/>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被防护目标为工作场区或独立建筑物的应设置电子周界防护装置；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电子周界防护装置、防盗和防入侵报警装置、出入口控制设装置应与监视被防护目标的摄像机复核使用，当使用辅助灯光时，应实现报警、摄像与灯光联动；</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被防护目标的周围及主要通道适当位置应设置电子巡查信息点或采取专人值班登记制度，安全保卫人员应定期巡查；</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必要时可对被防护目标录像，在录像过程中，要求声音信号与相应视频信号保持同步；</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对于如出纳现金柜台等一级防护部位，应配置紧急求助按钮，并与报警系统、视频安防监控系统、管理系统</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平台等实现联动。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20" name="矩形 2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5691518" id="矩形 2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BTSTDnzQIAAMoFAAAOAAAAAAAAAAAAAAAAAC4CAABkcnMvZTJvRG9jLnhtbFBLAQIt&#10;ABQABgAIAAAAIQBMoOks2AAAAAMBAAAPAAAAAAAAAAAAAAAAACcFAABkcnMvZG93bnJldi54bWxQ&#10;SwUGAAAAAAQABADzAAAALAYAAAAA&#10;" filled="f" stroked="f">
                <o:lock v:ext="edit" aspectratio="t"/>
                <w10:anchorlock/>
              </v:rect>
            </w:pict>
          </mc:Fallback>
        </mc:AlternateContent>
      </w:r>
      <w:r w:rsidRPr="00F20AE5">
        <w:rPr>
          <w:rFonts w:ascii="Helvetica" w:eastAsia="宋体" w:hAnsi="Helvetica" w:cs="Helvetica"/>
          <w:color w:val="000000"/>
          <w:kern w:val="0"/>
          <w:szCs w:val="21"/>
        </w:rPr>
        <w:t>b)    </w:t>
      </w:r>
      <w:r w:rsidRPr="00F20AE5">
        <w:rPr>
          <w:rFonts w:ascii="宋体" w:eastAsia="宋体" w:hAnsi="宋体" w:cs="Helvetica" w:hint="eastAsia"/>
          <w:color w:val="000000"/>
          <w:kern w:val="0"/>
          <w:szCs w:val="21"/>
        </w:rPr>
        <w:t>二级防护工程的设计</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被防护目标为封闭空间或通道的场所、部位应设视频监控，摄像</w:t>
      </w:r>
      <w:proofErr w:type="gramStart"/>
      <w:r w:rsidRPr="00F20AE5">
        <w:rPr>
          <w:rFonts w:ascii="宋体" w:eastAsia="宋体" w:hAnsi="宋体" w:cs="Helvetica" w:hint="eastAsia"/>
          <w:color w:val="000000"/>
          <w:kern w:val="0"/>
          <w:szCs w:val="21"/>
        </w:rPr>
        <w:t>视场角应覆盖</w:t>
      </w:r>
      <w:proofErr w:type="gramEnd"/>
      <w:r w:rsidRPr="00F20AE5">
        <w:rPr>
          <w:rFonts w:ascii="宋体" w:eastAsia="宋体" w:hAnsi="宋体" w:cs="Helvetica" w:hint="eastAsia"/>
          <w:color w:val="000000"/>
          <w:kern w:val="0"/>
          <w:szCs w:val="21"/>
        </w:rPr>
        <w:t>该目标</w:t>
      </w:r>
      <w:r w:rsidRPr="00F20AE5">
        <w:rPr>
          <w:rFonts w:ascii="Times New Roman" w:eastAsia="宋体" w:hAnsi="Times New Roman" w:cs="Times New Roman"/>
          <w:color w:val="000000"/>
          <w:kern w:val="0"/>
          <w:szCs w:val="21"/>
        </w:rPr>
        <w:t>50%</w:t>
      </w:r>
      <w:r w:rsidRPr="00F20AE5">
        <w:rPr>
          <w:rFonts w:ascii="宋体" w:eastAsia="宋体" w:hAnsi="宋体" w:cs="Helvetica" w:hint="eastAsia"/>
          <w:color w:val="000000"/>
          <w:kern w:val="0"/>
          <w:szCs w:val="21"/>
        </w:rPr>
        <w:t>以上，当对出入口和直接被防护物体摄像设防时，其</w:t>
      </w:r>
      <w:proofErr w:type="gramStart"/>
      <w:r w:rsidRPr="00F20AE5">
        <w:rPr>
          <w:rFonts w:ascii="宋体" w:eastAsia="宋体" w:hAnsi="宋体" w:cs="Helvetica" w:hint="eastAsia"/>
          <w:color w:val="000000"/>
          <w:kern w:val="0"/>
          <w:szCs w:val="21"/>
        </w:rPr>
        <w:t>视场角应实</w:t>
      </w:r>
      <w:proofErr w:type="gramEnd"/>
      <w:r w:rsidRPr="00F20AE5">
        <w:rPr>
          <w:rFonts w:ascii="宋体" w:eastAsia="宋体" w:hAnsi="宋体" w:cs="Helvetica" w:hint="eastAsia"/>
          <w:color w:val="000000"/>
          <w:kern w:val="0"/>
          <w:szCs w:val="21"/>
        </w:rPr>
        <w:t>现重点覆盖；</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被摄像目标所处环境的照度应符合摄像机正常摄取图像的照度要求。摄像机的选择也应参考现场环境照度条件。对于照度条件不足的，宜增加相应的补光措施，使图像满足需求；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无人值守或分时有人值守的被防护场所、部位应安装防入侵报警装置，</w:t>
      </w:r>
      <w:proofErr w:type="gramStart"/>
      <w:r w:rsidRPr="00F20AE5">
        <w:rPr>
          <w:rFonts w:ascii="宋体" w:eastAsia="宋体" w:hAnsi="宋体" w:cs="Helvetica" w:hint="eastAsia"/>
          <w:color w:val="000000"/>
          <w:kern w:val="0"/>
          <w:szCs w:val="21"/>
        </w:rPr>
        <w:t>宜能根据</w:t>
      </w:r>
      <w:proofErr w:type="gramEnd"/>
      <w:r w:rsidRPr="00F20AE5">
        <w:rPr>
          <w:rFonts w:ascii="宋体" w:eastAsia="宋体" w:hAnsi="宋体" w:cs="Helvetica" w:hint="eastAsia"/>
          <w:color w:val="000000"/>
          <w:kern w:val="0"/>
          <w:szCs w:val="21"/>
        </w:rPr>
        <w:t>时间</w:t>
      </w:r>
      <w:proofErr w:type="gramStart"/>
      <w:r w:rsidRPr="00F20AE5">
        <w:rPr>
          <w:rFonts w:ascii="宋体" w:eastAsia="宋体" w:hAnsi="宋体" w:cs="Helvetica" w:hint="eastAsia"/>
          <w:color w:val="000000"/>
          <w:kern w:val="0"/>
          <w:szCs w:val="21"/>
        </w:rPr>
        <w:t>段设</w:t>
      </w:r>
      <w:proofErr w:type="gramEnd"/>
      <w:r w:rsidRPr="00F20AE5">
        <w:rPr>
          <w:rFonts w:ascii="宋体" w:eastAsia="宋体" w:hAnsi="宋体" w:cs="Helvetica" w:hint="eastAsia"/>
          <w:color w:val="000000"/>
          <w:kern w:val="0"/>
          <w:szCs w:val="21"/>
        </w:rPr>
        <w:t>置自动布防，在无人值守期间报警装置应进入设防状态；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被防护工作间出入口宜安装出入口控制装置；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被防护目标为工作场区或独立建筑物，</w:t>
      </w:r>
      <w:proofErr w:type="gramStart"/>
      <w:r w:rsidRPr="00F20AE5">
        <w:rPr>
          <w:rFonts w:ascii="宋体" w:eastAsia="宋体" w:hAnsi="宋体" w:cs="Helvetica" w:hint="eastAsia"/>
          <w:color w:val="000000"/>
          <w:kern w:val="0"/>
          <w:szCs w:val="21"/>
        </w:rPr>
        <w:t>宜设置</w:t>
      </w:r>
      <w:proofErr w:type="gramEnd"/>
      <w:r w:rsidRPr="00F20AE5">
        <w:rPr>
          <w:rFonts w:ascii="宋体" w:eastAsia="宋体" w:hAnsi="宋体" w:cs="Helvetica" w:hint="eastAsia"/>
          <w:color w:val="000000"/>
          <w:kern w:val="0"/>
          <w:szCs w:val="21"/>
        </w:rPr>
        <w:t>电子周界防护装置；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入侵报警装置、电子周界防护装置、出入口控制装置宜与监视被防护目标的摄像机配套使用；</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对被防护目标的周围及主要通道口的适当位置</w:t>
      </w:r>
      <w:proofErr w:type="gramStart"/>
      <w:r w:rsidRPr="00F20AE5">
        <w:rPr>
          <w:rFonts w:ascii="宋体" w:eastAsia="宋体" w:hAnsi="宋体" w:cs="Helvetica" w:hint="eastAsia"/>
          <w:color w:val="000000"/>
          <w:kern w:val="0"/>
          <w:szCs w:val="21"/>
        </w:rPr>
        <w:t>宜设置</w:t>
      </w:r>
      <w:proofErr w:type="gramEnd"/>
      <w:r w:rsidRPr="00F20AE5">
        <w:rPr>
          <w:rFonts w:ascii="宋体" w:eastAsia="宋体" w:hAnsi="宋体" w:cs="Helvetica" w:hint="eastAsia"/>
          <w:color w:val="000000"/>
          <w:kern w:val="0"/>
          <w:szCs w:val="21"/>
        </w:rPr>
        <w:t>电子巡查信息点、配备电子巡查装置；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对于具有一定危险性实训中心及其他二级防护部位可以考虑安装紧急或应急求助按钮，并相应的与视频安防监控系统、管理系统</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平台联动。</w:t>
      </w:r>
    </w:p>
    <w:p w:rsidR="00F20AE5" w:rsidRPr="00F20AE5" w:rsidRDefault="00F20AE5" w:rsidP="00F20AE5">
      <w:pPr>
        <w:widowControl/>
        <w:shd w:val="clear" w:color="auto" w:fill="FFFFFF"/>
        <w:ind w:left="705"/>
        <w:jc w:val="left"/>
        <w:rPr>
          <w:rFonts w:ascii="Helvetica" w:eastAsia="宋体" w:hAnsi="Helvetica" w:cs="Helvetica"/>
          <w:color w:val="727272"/>
          <w:kern w:val="0"/>
          <w:szCs w:val="21"/>
        </w:rPr>
      </w:pPr>
      <w:r w:rsidRPr="00F20AE5">
        <w:rPr>
          <w:rFonts w:ascii="Helvetica" w:eastAsia="宋体" w:hAnsi="Helvetica" w:cs="Helvetica"/>
          <w:noProof/>
          <w:color w:val="727272"/>
          <w:kern w:val="0"/>
          <w:szCs w:val="21"/>
        </w:rPr>
        <mc:AlternateContent>
          <mc:Choice Requires="wps">
            <w:drawing>
              <wp:inline distT="0" distB="0" distL="0" distR="0">
                <wp:extent cx="304800" cy="304800"/>
                <wp:effectExtent l="0" t="0" r="0" b="0"/>
                <wp:docPr id="19" name="矩形 1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ECEC731" id="矩形 1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qjr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ei6o6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Helvetica" w:eastAsia="宋体" w:hAnsi="Helvetica" w:cs="Helvetica"/>
          <w:color w:val="000000"/>
          <w:kern w:val="0"/>
          <w:szCs w:val="21"/>
        </w:rPr>
        <w:t>c)    </w:t>
      </w:r>
      <w:r w:rsidRPr="00F20AE5">
        <w:rPr>
          <w:rFonts w:ascii="宋体" w:eastAsia="宋体" w:hAnsi="宋体" w:cs="Helvetica" w:hint="eastAsia"/>
          <w:color w:val="000000"/>
          <w:kern w:val="0"/>
          <w:szCs w:val="21"/>
        </w:rPr>
        <w:t>三级防护工程的设计</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无人值守或分时有人值守的封闭场所应安装报警装置，</w:t>
      </w:r>
      <w:proofErr w:type="gramStart"/>
      <w:r w:rsidRPr="00F20AE5">
        <w:rPr>
          <w:rFonts w:ascii="宋体" w:eastAsia="宋体" w:hAnsi="宋体" w:cs="Helvetica" w:hint="eastAsia"/>
          <w:color w:val="000000"/>
          <w:kern w:val="0"/>
          <w:szCs w:val="21"/>
        </w:rPr>
        <w:t>宜能根据</w:t>
      </w:r>
      <w:proofErr w:type="gramEnd"/>
      <w:r w:rsidRPr="00F20AE5">
        <w:rPr>
          <w:rFonts w:ascii="宋体" w:eastAsia="宋体" w:hAnsi="宋体" w:cs="Helvetica" w:hint="eastAsia"/>
          <w:color w:val="000000"/>
          <w:kern w:val="0"/>
          <w:szCs w:val="21"/>
        </w:rPr>
        <w:t>时间</w:t>
      </w:r>
      <w:proofErr w:type="gramStart"/>
      <w:r w:rsidRPr="00F20AE5">
        <w:rPr>
          <w:rFonts w:ascii="宋体" w:eastAsia="宋体" w:hAnsi="宋体" w:cs="Helvetica" w:hint="eastAsia"/>
          <w:color w:val="000000"/>
          <w:kern w:val="0"/>
          <w:szCs w:val="21"/>
        </w:rPr>
        <w:t>段设</w:t>
      </w:r>
      <w:proofErr w:type="gramEnd"/>
      <w:r w:rsidRPr="00F20AE5">
        <w:rPr>
          <w:rFonts w:ascii="宋体" w:eastAsia="宋体" w:hAnsi="宋体" w:cs="Helvetica" w:hint="eastAsia"/>
          <w:color w:val="000000"/>
          <w:kern w:val="0"/>
          <w:szCs w:val="21"/>
        </w:rPr>
        <w:t>置自动布防，在无人值守期间报警装置应进入设防状态；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家属单元楼</w:t>
      </w:r>
      <w:proofErr w:type="gramStart"/>
      <w:r w:rsidRPr="00F20AE5">
        <w:rPr>
          <w:rFonts w:ascii="宋体" w:eastAsia="宋体" w:hAnsi="宋体" w:cs="Helvetica" w:hint="eastAsia"/>
          <w:color w:val="000000"/>
          <w:kern w:val="0"/>
          <w:szCs w:val="21"/>
        </w:rPr>
        <w:t>宜设置</w:t>
      </w:r>
      <w:proofErr w:type="gramEnd"/>
      <w:r w:rsidRPr="00F20AE5">
        <w:rPr>
          <w:rFonts w:ascii="宋体" w:eastAsia="宋体" w:hAnsi="宋体" w:cs="Helvetica" w:hint="eastAsia"/>
          <w:color w:val="000000"/>
          <w:kern w:val="0"/>
          <w:szCs w:val="21"/>
        </w:rPr>
        <w:t>楼宇对讲系统，中心控制端宜有访客图像抓拍、存储、检索功能；</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被防护目标宜设视频监控，图像应能辨识被摄录人员、车辆和其他主要物品标识性特征；</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被摄像目标所处环境的照度应符合摄像机正常摄取图像的照度要求。摄像机的选择也应参考现场环境照度条件。对于照度条件不足的，应增加相应的补光措施，使图像满足需求；</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被防护场区</w:t>
      </w:r>
      <w:proofErr w:type="gramStart"/>
      <w:r w:rsidRPr="00F20AE5">
        <w:rPr>
          <w:rFonts w:ascii="宋体" w:eastAsia="宋体" w:hAnsi="宋体" w:cs="Helvetica" w:hint="eastAsia"/>
          <w:color w:val="000000"/>
          <w:kern w:val="0"/>
          <w:szCs w:val="21"/>
        </w:rPr>
        <w:t>宜设置</w:t>
      </w:r>
      <w:proofErr w:type="gramEnd"/>
      <w:r w:rsidRPr="00F20AE5">
        <w:rPr>
          <w:rFonts w:ascii="宋体" w:eastAsia="宋体" w:hAnsi="宋体" w:cs="Helvetica" w:hint="eastAsia"/>
          <w:color w:val="000000"/>
          <w:kern w:val="0"/>
          <w:szCs w:val="21"/>
        </w:rPr>
        <w:t>电子周界防护装置；</w:t>
      </w:r>
    </w:p>
    <w:p w:rsidR="00F20AE5" w:rsidRPr="00F20AE5" w:rsidRDefault="00F20AE5" w:rsidP="00F20AE5">
      <w:pPr>
        <w:widowControl/>
        <w:shd w:val="clear" w:color="auto" w:fill="FFFFFF"/>
        <w:ind w:left="840"/>
        <w:jc w:val="left"/>
        <w:rPr>
          <w:rFonts w:ascii="Helvetica" w:eastAsia="宋体" w:hAnsi="Helvetica" w:cs="Helvetica"/>
          <w:color w:val="727272"/>
          <w:kern w:val="0"/>
          <w:szCs w:val="21"/>
        </w:rPr>
      </w:pP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Wingdings" w:eastAsia="宋体" w:hAnsi="Wingdings" w:cs="Helvetica"/>
          <w:color w:val="000000"/>
          <w:kern w:val="0"/>
          <w:szCs w:val="21"/>
        </w:rPr>
        <w:t></w:t>
      </w:r>
      <w:r w:rsidRPr="00F20AE5">
        <w:rPr>
          <w:rFonts w:ascii="宋体" w:eastAsia="宋体" w:hAnsi="宋体" w:cs="Helvetica" w:hint="eastAsia"/>
          <w:color w:val="000000"/>
          <w:kern w:val="0"/>
          <w:szCs w:val="21"/>
        </w:rPr>
        <w:t>在治安重点区域</w:t>
      </w:r>
      <w:proofErr w:type="gramStart"/>
      <w:r w:rsidRPr="00F20AE5">
        <w:rPr>
          <w:rFonts w:ascii="宋体" w:eastAsia="宋体" w:hAnsi="宋体" w:cs="Helvetica" w:hint="eastAsia"/>
          <w:color w:val="000000"/>
          <w:kern w:val="0"/>
          <w:szCs w:val="21"/>
        </w:rPr>
        <w:t>宜设置</w:t>
      </w:r>
      <w:proofErr w:type="gramEnd"/>
      <w:r w:rsidRPr="00F20AE5">
        <w:rPr>
          <w:rFonts w:ascii="宋体" w:eastAsia="宋体" w:hAnsi="宋体" w:cs="Helvetica" w:hint="eastAsia"/>
          <w:color w:val="000000"/>
          <w:kern w:val="0"/>
          <w:szCs w:val="21"/>
        </w:rPr>
        <w:t>电子巡查信息点，配备电子巡查装置。</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 </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br w:type="textWrapping" w:clear="all"/>
      </w:r>
    </w:p>
    <w:p w:rsidR="00F20AE5" w:rsidRPr="00F20AE5" w:rsidRDefault="00F20AE5" w:rsidP="00F20AE5">
      <w:pPr>
        <w:widowControl/>
        <w:shd w:val="clear" w:color="auto" w:fill="FFFFFF"/>
        <w:spacing w:after="375"/>
        <w:jc w:val="left"/>
        <w:outlineLvl w:val="0"/>
        <w:rPr>
          <w:rFonts w:ascii="Arial" w:eastAsia="宋体" w:hAnsi="Arial" w:cs="Arial"/>
          <w:color w:val="666666"/>
          <w:kern w:val="36"/>
          <w:sz w:val="57"/>
          <w:szCs w:val="57"/>
        </w:rPr>
      </w:pPr>
      <w:r w:rsidRPr="00F20AE5">
        <w:rPr>
          <w:rFonts w:ascii="Arial" w:eastAsia="宋体" w:hAnsi="Arial" w:cs="Arial"/>
          <w:noProof/>
          <w:color w:val="666666"/>
          <w:kern w:val="36"/>
          <w:sz w:val="57"/>
          <w:szCs w:val="57"/>
        </w:rPr>
        <w:lastRenderedPageBreak/>
        <mc:AlternateContent>
          <mc:Choice Requires="wps">
            <w:drawing>
              <wp:inline distT="0" distB="0" distL="0" distR="0">
                <wp:extent cx="304800" cy="304800"/>
                <wp:effectExtent l="0" t="0" r="0" b="0"/>
                <wp:docPr id="18" name="矩形 1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E9E276A" id="矩形 1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C7d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xAu3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000000"/>
          <w:kern w:val="36"/>
          <w:sz w:val="24"/>
          <w:szCs w:val="24"/>
        </w:rPr>
        <w:t>7</w:t>
      </w:r>
      <w:r w:rsidRPr="00F20AE5">
        <w:rPr>
          <w:rFonts w:ascii="Calibri" w:eastAsia="黑体" w:hAnsi="Calibri" w:cs="Calibri"/>
          <w:color w:val="000000"/>
          <w:kern w:val="36"/>
          <w:sz w:val="57"/>
          <w:szCs w:val="57"/>
        </w:rPr>
        <w:t>     </w:t>
      </w:r>
      <w:r w:rsidRPr="00F20AE5">
        <w:rPr>
          <w:rFonts w:ascii="黑体" w:eastAsia="黑体" w:hAnsi="黑体" w:cs="Arial" w:hint="eastAsia"/>
          <w:color w:val="000000"/>
          <w:kern w:val="36"/>
          <w:sz w:val="24"/>
          <w:szCs w:val="24"/>
        </w:rPr>
        <w:t>附录</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7" name="矩形 1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D0A6AC" id="矩形 1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Xvwz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PV78M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6" name="矩形 1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0504DC" id="矩形 1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oF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GB6B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7.1</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规范性引用文件</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下列文件对于本文件的应用是必不可少的。凡是注明日期的引用文件，仅所注日期的版本适用于本文件。凡是未注日期的引用文件，其最新版本（包括所有的修改单）适用于本文件。</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2887-2000 </w:t>
      </w:r>
      <w:r w:rsidRPr="00F20AE5">
        <w:rPr>
          <w:rFonts w:ascii="宋体" w:eastAsia="宋体" w:hAnsi="宋体" w:cs="Helvetica" w:hint="eastAsia"/>
          <w:color w:val="000000"/>
          <w:kern w:val="0"/>
          <w:szCs w:val="21"/>
        </w:rPr>
        <w:t>电子计算机机房场地通用规范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10174-2008 </w:t>
      </w:r>
      <w:r w:rsidRPr="00F20AE5">
        <w:rPr>
          <w:rFonts w:ascii="宋体" w:eastAsia="宋体" w:hAnsi="宋体" w:cs="Helvetica" w:hint="eastAsia"/>
          <w:color w:val="000000"/>
          <w:kern w:val="0"/>
          <w:szCs w:val="21"/>
        </w:rPr>
        <w:t>电子信息系统机房设计规范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50016 </w:t>
      </w:r>
      <w:r w:rsidRPr="00F20AE5">
        <w:rPr>
          <w:rFonts w:ascii="宋体" w:eastAsia="宋体" w:hAnsi="宋体" w:cs="Helvetica" w:hint="eastAsia"/>
          <w:color w:val="000000"/>
          <w:kern w:val="0"/>
          <w:szCs w:val="21"/>
        </w:rPr>
        <w:t>建筑设计防火规范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50311-2007 </w:t>
      </w:r>
      <w:r w:rsidRPr="00F20AE5">
        <w:rPr>
          <w:rFonts w:ascii="宋体" w:eastAsia="宋体" w:hAnsi="宋体" w:cs="Helvetica" w:hint="eastAsia"/>
          <w:color w:val="000000"/>
          <w:kern w:val="0"/>
          <w:szCs w:val="21"/>
        </w:rPr>
        <w:t>综合布线系统工程设计规范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50348-2004 </w:t>
      </w:r>
      <w:r w:rsidRPr="00F20AE5">
        <w:rPr>
          <w:rFonts w:ascii="宋体" w:eastAsia="宋体" w:hAnsi="宋体" w:cs="Helvetica" w:hint="eastAsia"/>
          <w:color w:val="000000"/>
          <w:kern w:val="0"/>
          <w:szCs w:val="21"/>
        </w:rPr>
        <w:t>安全防范工程技术规范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50373-2006 </w:t>
      </w:r>
      <w:r w:rsidRPr="00F20AE5">
        <w:rPr>
          <w:rFonts w:ascii="宋体" w:eastAsia="宋体" w:hAnsi="宋体" w:cs="Helvetica" w:hint="eastAsia"/>
          <w:color w:val="000000"/>
          <w:kern w:val="0"/>
          <w:szCs w:val="21"/>
        </w:rPr>
        <w:t>通信管道与通信通道设计规范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50462-2008 </w:t>
      </w:r>
      <w:r w:rsidRPr="00F20AE5">
        <w:rPr>
          <w:rFonts w:ascii="宋体" w:eastAsia="宋体" w:hAnsi="宋体" w:cs="Helvetica" w:hint="eastAsia"/>
          <w:color w:val="000000"/>
          <w:kern w:val="0"/>
          <w:szCs w:val="21"/>
        </w:rPr>
        <w:t>电子信息系统机房施工及验收规范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 50526-2010 </w:t>
      </w:r>
      <w:r w:rsidRPr="00F20AE5">
        <w:rPr>
          <w:rFonts w:ascii="宋体" w:eastAsia="宋体" w:hAnsi="宋体" w:cs="Helvetica" w:hint="eastAsia"/>
          <w:color w:val="000000"/>
          <w:kern w:val="0"/>
          <w:szCs w:val="21"/>
        </w:rPr>
        <w:t>公共广播系统工程技术规范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GA/T 367 </w:t>
      </w:r>
      <w:r w:rsidRPr="00F20AE5">
        <w:rPr>
          <w:rFonts w:ascii="宋体" w:eastAsia="宋体" w:hAnsi="宋体" w:cs="Helvetica" w:hint="eastAsia"/>
          <w:color w:val="000000"/>
          <w:kern w:val="0"/>
          <w:szCs w:val="21"/>
        </w:rPr>
        <w:t>视频安防监控系统系统的技术要求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GA/T 368 </w:t>
      </w:r>
      <w:r w:rsidRPr="00F20AE5">
        <w:rPr>
          <w:rFonts w:ascii="宋体" w:eastAsia="宋体" w:hAnsi="宋体" w:cs="Helvetica" w:hint="eastAsia"/>
          <w:color w:val="000000"/>
          <w:kern w:val="0"/>
          <w:szCs w:val="21"/>
        </w:rPr>
        <w:t>入侵报警系统的技术要求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GA/T 394 </w:t>
      </w:r>
      <w:r w:rsidRPr="00F20AE5">
        <w:rPr>
          <w:rFonts w:ascii="宋体" w:eastAsia="宋体" w:hAnsi="宋体" w:cs="Helvetica" w:hint="eastAsia"/>
          <w:color w:val="000000"/>
          <w:kern w:val="0"/>
          <w:szCs w:val="21"/>
        </w:rPr>
        <w:t>出入口控制系统的技术要求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GA/T 644 </w:t>
      </w:r>
      <w:r w:rsidRPr="00F20AE5">
        <w:rPr>
          <w:rFonts w:ascii="宋体" w:eastAsia="宋体" w:hAnsi="宋体" w:cs="Helvetica" w:hint="eastAsia"/>
          <w:color w:val="000000"/>
          <w:kern w:val="0"/>
          <w:szCs w:val="21"/>
        </w:rPr>
        <w:t>电子巡查系统的技术要求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 15269-2003 </w:t>
      </w:r>
      <w:r w:rsidRPr="00F20AE5">
        <w:rPr>
          <w:rFonts w:ascii="宋体" w:eastAsia="宋体" w:hAnsi="宋体" w:cs="Helvetica" w:hint="eastAsia"/>
          <w:color w:val="000000"/>
          <w:kern w:val="0"/>
          <w:szCs w:val="21"/>
        </w:rPr>
        <w:t>信息技术系统间远程通信和信息交换局域网和城域网特定要求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 20518-2006 </w:t>
      </w:r>
      <w:r w:rsidRPr="00F20AE5">
        <w:rPr>
          <w:rFonts w:ascii="宋体" w:eastAsia="宋体" w:hAnsi="宋体" w:cs="Helvetica" w:hint="eastAsia"/>
          <w:color w:val="000000"/>
          <w:kern w:val="0"/>
          <w:szCs w:val="21"/>
        </w:rPr>
        <w:t>信息安全技术规范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GB-T-21050-2007 </w:t>
      </w:r>
      <w:r w:rsidRPr="00F20AE5">
        <w:rPr>
          <w:rFonts w:ascii="宋体" w:eastAsia="宋体" w:hAnsi="宋体" w:cs="Helvetica" w:hint="eastAsia"/>
          <w:color w:val="000000"/>
          <w:kern w:val="0"/>
          <w:szCs w:val="21"/>
        </w:rPr>
        <w:t>信息安全技术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网络交换机安全技术要求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 22080-2008 </w:t>
      </w:r>
      <w:r w:rsidRPr="00F20AE5">
        <w:rPr>
          <w:rFonts w:ascii="宋体" w:eastAsia="宋体" w:hAnsi="宋体" w:cs="Helvetica" w:hint="eastAsia"/>
          <w:color w:val="000000"/>
          <w:kern w:val="0"/>
          <w:szCs w:val="21"/>
        </w:rPr>
        <w:t>信息技术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安全技术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信息安全管理体系要求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 22081-2008 </w:t>
      </w:r>
      <w:r w:rsidRPr="00F20AE5">
        <w:rPr>
          <w:rFonts w:ascii="宋体" w:eastAsia="宋体" w:hAnsi="宋体" w:cs="Helvetica" w:hint="eastAsia"/>
          <w:color w:val="000000"/>
          <w:kern w:val="0"/>
          <w:szCs w:val="21"/>
        </w:rPr>
        <w:t>信息技术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安全技术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信息安全管理实用规则</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GB/T 28181 </w:t>
      </w:r>
      <w:r w:rsidRPr="00F20AE5">
        <w:rPr>
          <w:rFonts w:ascii="宋体" w:eastAsia="宋体" w:hAnsi="宋体" w:cs="Helvetica" w:hint="eastAsia"/>
          <w:color w:val="000000"/>
          <w:kern w:val="0"/>
          <w:szCs w:val="21"/>
        </w:rPr>
        <w:t>安全防范视频监控联网系统信息传输、交换、控制技术要求</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CJ/T 166-2002 </w:t>
      </w:r>
      <w:r w:rsidRPr="00F20AE5">
        <w:rPr>
          <w:rFonts w:ascii="宋体" w:eastAsia="宋体" w:hAnsi="宋体" w:cs="Helvetica" w:hint="eastAsia"/>
          <w:color w:val="000000"/>
          <w:kern w:val="0"/>
          <w:szCs w:val="21"/>
        </w:rPr>
        <w:t>建设事业</w:t>
      </w:r>
      <w:r w:rsidRPr="00F20AE5">
        <w:rPr>
          <w:rFonts w:ascii="Helvetica" w:eastAsia="宋体" w:hAnsi="Helvetica" w:cs="Helvetica"/>
          <w:color w:val="000000"/>
          <w:kern w:val="0"/>
          <w:szCs w:val="21"/>
        </w:rPr>
        <w:t>IC</w:t>
      </w:r>
      <w:r w:rsidRPr="00F20AE5">
        <w:rPr>
          <w:rFonts w:ascii="宋体" w:eastAsia="宋体" w:hAnsi="宋体" w:cs="Helvetica" w:hint="eastAsia"/>
          <w:color w:val="000000"/>
          <w:kern w:val="0"/>
          <w:szCs w:val="21"/>
        </w:rPr>
        <w:t>卡应用技术规范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JR/T 0025-2005 </w:t>
      </w:r>
      <w:r w:rsidRPr="00F20AE5">
        <w:rPr>
          <w:rFonts w:ascii="宋体" w:eastAsia="宋体" w:hAnsi="宋体" w:cs="Helvetica" w:hint="eastAsia"/>
          <w:color w:val="000000"/>
          <w:kern w:val="0"/>
          <w:szCs w:val="21"/>
        </w:rPr>
        <w:t>中国金融集成电路（</w:t>
      </w:r>
      <w:r w:rsidRPr="00F20AE5">
        <w:rPr>
          <w:rFonts w:ascii="Helvetica" w:eastAsia="宋体" w:hAnsi="Helvetica" w:cs="Helvetica"/>
          <w:color w:val="000000"/>
          <w:kern w:val="0"/>
          <w:szCs w:val="21"/>
        </w:rPr>
        <w:t>IC</w:t>
      </w:r>
      <w:r w:rsidRPr="00F20AE5">
        <w:rPr>
          <w:rFonts w:ascii="宋体" w:eastAsia="宋体" w:hAnsi="宋体" w:cs="Helvetica" w:hint="eastAsia"/>
          <w:color w:val="000000"/>
          <w:kern w:val="0"/>
          <w:szCs w:val="21"/>
        </w:rPr>
        <w:t>）卡规范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JY/T 0381-2007 </w:t>
      </w:r>
      <w:r w:rsidRPr="00F20AE5">
        <w:rPr>
          <w:rFonts w:ascii="宋体" w:eastAsia="宋体" w:hAnsi="宋体" w:cs="Helvetica" w:hint="eastAsia"/>
          <w:color w:val="000000"/>
          <w:kern w:val="0"/>
          <w:szCs w:val="21"/>
        </w:rPr>
        <w:t>数字语言学习系统</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JY/T 0383-2007 </w:t>
      </w:r>
      <w:r w:rsidRPr="00F20AE5">
        <w:rPr>
          <w:rFonts w:ascii="宋体" w:eastAsia="宋体" w:hAnsi="宋体" w:cs="Helvetica" w:hint="eastAsia"/>
          <w:color w:val="000000"/>
          <w:kern w:val="0"/>
          <w:szCs w:val="21"/>
        </w:rPr>
        <w:t>多媒体设备集中控制系统</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JY/T 1005-2012 </w:t>
      </w:r>
      <w:r w:rsidRPr="00F20AE5">
        <w:rPr>
          <w:rFonts w:ascii="宋体" w:eastAsia="宋体" w:hAnsi="宋体" w:cs="Helvetica" w:hint="eastAsia"/>
          <w:color w:val="000000"/>
          <w:kern w:val="0"/>
          <w:szCs w:val="21"/>
        </w:rPr>
        <w:t>教育管理信息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中职学校管理信息</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lastRenderedPageBreak/>
        <w:t>JY/T 1006-2012 </w:t>
      </w:r>
      <w:r w:rsidRPr="00F20AE5">
        <w:rPr>
          <w:rFonts w:ascii="宋体" w:eastAsia="宋体" w:hAnsi="宋体" w:cs="Helvetica" w:hint="eastAsia"/>
          <w:color w:val="000000"/>
          <w:kern w:val="0"/>
          <w:szCs w:val="21"/>
        </w:rPr>
        <w:t>教育管理信息</w:t>
      </w:r>
      <w:r w:rsidRPr="00F20AE5">
        <w:rPr>
          <w:rFonts w:ascii="Helvetica" w:eastAsia="宋体" w:hAnsi="Helvetica" w:cs="Helvetica"/>
          <w:color w:val="727272"/>
          <w:kern w:val="0"/>
          <w:szCs w:val="21"/>
        </w:rPr>
        <w:t> </w:t>
      </w:r>
      <w:r w:rsidRPr="00F20AE5">
        <w:rPr>
          <w:rFonts w:ascii="宋体" w:eastAsia="宋体" w:hAnsi="宋体" w:cs="Helvetica" w:hint="eastAsia"/>
          <w:color w:val="000000"/>
          <w:kern w:val="0"/>
          <w:szCs w:val="21"/>
        </w:rPr>
        <w:t>高等学校管理信息</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JY/T-KS-JS-2007-1 </w:t>
      </w:r>
      <w:r w:rsidRPr="00F20AE5">
        <w:rPr>
          <w:rFonts w:ascii="宋体" w:eastAsia="宋体" w:hAnsi="宋体" w:cs="Helvetica" w:hint="eastAsia"/>
          <w:color w:val="000000"/>
          <w:kern w:val="0"/>
          <w:szCs w:val="21"/>
        </w:rPr>
        <w:t>国家教育考试网上巡查系统视频标准技术规范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CELTS-22 </w:t>
      </w:r>
      <w:r w:rsidRPr="00F20AE5">
        <w:rPr>
          <w:rFonts w:ascii="宋体" w:eastAsia="宋体" w:hAnsi="宋体" w:cs="Helvetica" w:hint="eastAsia"/>
          <w:color w:val="000000"/>
          <w:kern w:val="0"/>
          <w:szCs w:val="21"/>
        </w:rPr>
        <w:t>网络课程评价规范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CELTS-24 </w:t>
      </w:r>
      <w:r w:rsidRPr="00F20AE5">
        <w:rPr>
          <w:rFonts w:ascii="宋体" w:eastAsia="宋体" w:hAnsi="宋体" w:cs="Helvetica" w:hint="eastAsia"/>
          <w:color w:val="000000"/>
          <w:kern w:val="0"/>
          <w:szCs w:val="21"/>
        </w:rPr>
        <w:t>教学服务质量管理规范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CELTS-3 </w:t>
      </w:r>
      <w:r w:rsidRPr="00F20AE5">
        <w:rPr>
          <w:rFonts w:ascii="宋体" w:eastAsia="宋体" w:hAnsi="宋体" w:cs="Helvetica" w:hint="eastAsia"/>
          <w:color w:val="000000"/>
          <w:kern w:val="0"/>
          <w:szCs w:val="21"/>
        </w:rPr>
        <w:t>学习对象元数据规范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CELTS-41.1 </w:t>
      </w:r>
      <w:r w:rsidRPr="00F20AE5">
        <w:rPr>
          <w:rFonts w:ascii="宋体" w:eastAsia="宋体" w:hAnsi="宋体" w:cs="Helvetica" w:hint="eastAsia"/>
          <w:color w:val="000000"/>
          <w:kern w:val="0"/>
          <w:szCs w:val="21"/>
        </w:rPr>
        <w:t>教育资源建设技术规范</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ISO 10162 </w:t>
      </w:r>
      <w:r w:rsidRPr="00F20AE5">
        <w:rPr>
          <w:rFonts w:ascii="宋体" w:eastAsia="宋体" w:hAnsi="宋体" w:cs="Helvetica" w:hint="eastAsia"/>
          <w:color w:val="000000"/>
          <w:kern w:val="0"/>
          <w:szCs w:val="21"/>
        </w:rPr>
        <w:t>情报和文献</w:t>
      </w:r>
      <w:r w:rsidRPr="00F20AE5">
        <w:rPr>
          <w:rFonts w:ascii="Helvetica" w:eastAsia="宋体" w:hAnsi="Helvetica" w:cs="Helvetica"/>
          <w:color w:val="000000"/>
          <w:kern w:val="0"/>
          <w:szCs w:val="21"/>
        </w:rPr>
        <w:t>.</w:t>
      </w:r>
      <w:r w:rsidRPr="00F20AE5">
        <w:rPr>
          <w:rFonts w:ascii="宋体" w:eastAsia="宋体" w:hAnsi="宋体" w:cs="Helvetica" w:hint="eastAsia"/>
          <w:color w:val="000000"/>
          <w:kern w:val="0"/>
          <w:szCs w:val="21"/>
        </w:rPr>
        <w:t>开放系统互连</w:t>
      </w:r>
      <w:r w:rsidRPr="00F20AE5">
        <w:rPr>
          <w:rFonts w:ascii="Helvetica" w:eastAsia="宋体" w:hAnsi="Helvetica" w:cs="Helvetica"/>
          <w:color w:val="000000"/>
          <w:kern w:val="0"/>
          <w:szCs w:val="21"/>
        </w:rPr>
        <w:t>.</w:t>
      </w:r>
      <w:r w:rsidRPr="00F20AE5">
        <w:rPr>
          <w:rFonts w:ascii="宋体" w:eastAsia="宋体" w:hAnsi="宋体" w:cs="Helvetica" w:hint="eastAsia"/>
          <w:color w:val="000000"/>
          <w:kern w:val="0"/>
          <w:szCs w:val="21"/>
        </w:rPr>
        <w:t>检索和</w:t>
      </w:r>
      <w:proofErr w:type="gramStart"/>
      <w:r w:rsidRPr="00F20AE5">
        <w:rPr>
          <w:rFonts w:ascii="宋体" w:eastAsia="宋体" w:hAnsi="宋体" w:cs="Helvetica" w:hint="eastAsia"/>
          <w:color w:val="000000"/>
          <w:kern w:val="0"/>
          <w:szCs w:val="21"/>
        </w:rPr>
        <w:t>觅数</w:t>
      </w:r>
      <w:proofErr w:type="gramEnd"/>
      <w:r w:rsidRPr="00F20AE5">
        <w:rPr>
          <w:rFonts w:ascii="宋体" w:eastAsia="宋体" w:hAnsi="宋体" w:cs="Helvetica" w:hint="eastAsia"/>
          <w:color w:val="000000"/>
          <w:kern w:val="0"/>
          <w:szCs w:val="21"/>
        </w:rPr>
        <w:t>应用服务定义（</w:t>
      </w:r>
      <w:r w:rsidRPr="00F20AE5">
        <w:rPr>
          <w:rFonts w:ascii="Helvetica" w:eastAsia="宋体" w:hAnsi="Helvetica" w:cs="Helvetica"/>
          <w:color w:val="000000"/>
          <w:kern w:val="0"/>
          <w:szCs w:val="21"/>
        </w:rPr>
        <w:t>Information and Documentation; Open Systems Interconnection; Search and Retrieve Application Service Definition</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ISO 14443 </w:t>
      </w:r>
      <w:r w:rsidRPr="00F20AE5">
        <w:rPr>
          <w:rFonts w:ascii="宋体" w:eastAsia="宋体" w:hAnsi="宋体" w:cs="Helvetica" w:hint="eastAsia"/>
          <w:color w:val="000000"/>
          <w:kern w:val="0"/>
          <w:szCs w:val="21"/>
        </w:rPr>
        <w:t>非接触式</w:t>
      </w:r>
      <w:r w:rsidRPr="00F20AE5">
        <w:rPr>
          <w:rFonts w:ascii="Helvetica" w:eastAsia="宋体" w:hAnsi="Helvetica" w:cs="Helvetica"/>
          <w:color w:val="000000"/>
          <w:kern w:val="0"/>
          <w:szCs w:val="21"/>
        </w:rPr>
        <w:t>IC</w:t>
      </w:r>
      <w:r w:rsidRPr="00F20AE5">
        <w:rPr>
          <w:rFonts w:ascii="宋体" w:eastAsia="宋体" w:hAnsi="宋体" w:cs="Helvetica" w:hint="eastAsia"/>
          <w:color w:val="000000"/>
          <w:kern w:val="0"/>
          <w:szCs w:val="21"/>
        </w:rPr>
        <w:t>卡标准（</w:t>
      </w:r>
      <w:r w:rsidRPr="00F20AE5">
        <w:rPr>
          <w:rFonts w:ascii="Helvetica" w:eastAsia="宋体" w:hAnsi="Helvetica" w:cs="Helvetica"/>
          <w:color w:val="000000"/>
          <w:kern w:val="0"/>
          <w:szCs w:val="21"/>
        </w:rPr>
        <w:t>Contactless Card Standards</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ISO20000 </w:t>
      </w:r>
      <w:r w:rsidRPr="00F20AE5">
        <w:rPr>
          <w:rFonts w:ascii="宋体" w:eastAsia="宋体" w:hAnsi="宋体" w:cs="Helvetica" w:hint="eastAsia"/>
          <w:color w:val="000000"/>
          <w:kern w:val="0"/>
          <w:szCs w:val="21"/>
        </w:rPr>
        <w:t>信息技术服务管理标准</w:t>
      </w:r>
      <w:r w:rsidRPr="00F20AE5">
        <w:rPr>
          <w:rFonts w:ascii="Helvetica" w:eastAsia="宋体" w:hAnsi="Helvetica" w:cs="Helvetica"/>
          <w:color w:val="000000"/>
          <w:kern w:val="0"/>
          <w:szCs w:val="21"/>
        </w:rPr>
        <w:t> (Standard for IT Service Management)</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ANSI/TIA-942-2005 </w:t>
      </w:r>
      <w:r w:rsidRPr="00F20AE5">
        <w:rPr>
          <w:rFonts w:ascii="宋体" w:eastAsia="宋体" w:hAnsi="宋体" w:cs="Helvetica" w:hint="eastAsia"/>
          <w:color w:val="000000"/>
          <w:kern w:val="0"/>
          <w:szCs w:val="21"/>
        </w:rPr>
        <w:t>数据中心的通信基础设施标准（</w:t>
      </w:r>
      <w:r w:rsidRPr="00F20AE5">
        <w:rPr>
          <w:rFonts w:ascii="Helvetica" w:eastAsia="宋体" w:hAnsi="Helvetica" w:cs="Helvetica"/>
          <w:color w:val="000000"/>
          <w:kern w:val="0"/>
          <w:szCs w:val="21"/>
        </w:rPr>
        <w:t>Telecommunications Infrastructure Standard for Data Centers</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Helvetica" w:eastAsia="宋体" w:hAnsi="Helvetica" w:cs="Helvetica"/>
          <w:color w:val="000000"/>
          <w:kern w:val="0"/>
          <w:szCs w:val="21"/>
        </w:rPr>
        <w:t>ITIL IT</w:t>
      </w:r>
      <w:r w:rsidRPr="00F20AE5">
        <w:rPr>
          <w:rFonts w:ascii="宋体" w:eastAsia="宋体" w:hAnsi="宋体" w:cs="Helvetica" w:hint="eastAsia"/>
          <w:color w:val="000000"/>
          <w:kern w:val="0"/>
          <w:szCs w:val="21"/>
        </w:rPr>
        <w:t>基础架构库（</w:t>
      </w:r>
      <w:r w:rsidRPr="00F20AE5">
        <w:rPr>
          <w:rFonts w:ascii="Helvetica" w:eastAsia="宋体" w:hAnsi="Helvetica" w:cs="Helvetica"/>
          <w:color w:val="000000"/>
          <w:kern w:val="0"/>
          <w:szCs w:val="21"/>
        </w:rPr>
        <w:t>Information Technology Infrastructure Library</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Z39.50 美国国家信息检索应用服务定义和协议规范（National Standard Information Retrieval Application Service Definition and Protocol Specification for Open System Interconnection）</w:t>
      </w:r>
    </w:p>
    <w:p w:rsidR="00F20AE5" w:rsidRPr="00F20AE5" w:rsidRDefault="00F20AE5" w:rsidP="00F20AE5">
      <w:pPr>
        <w:widowControl/>
        <w:shd w:val="clear" w:color="auto" w:fill="FFFFFF"/>
        <w:spacing w:after="15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互联网安全保护技术措施规定（公安部令第</w:t>
      </w:r>
      <w:r w:rsidRPr="00F20AE5">
        <w:rPr>
          <w:rFonts w:ascii="Helvetica" w:eastAsia="宋体" w:hAnsi="Helvetica" w:cs="Helvetica"/>
          <w:color w:val="000000"/>
          <w:kern w:val="0"/>
          <w:szCs w:val="21"/>
        </w:rPr>
        <w:t>82</w:t>
      </w:r>
      <w:r w:rsidRPr="00F20AE5">
        <w:rPr>
          <w:rFonts w:ascii="宋体" w:eastAsia="宋体" w:hAnsi="宋体" w:cs="Helvetica" w:hint="eastAsia"/>
          <w:color w:val="000000"/>
          <w:kern w:val="0"/>
          <w:szCs w:val="21"/>
        </w:rPr>
        <w:t>号）</w:t>
      </w:r>
    </w:p>
    <w:p w:rsidR="00F20AE5" w:rsidRPr="00F20AE5" w:rsidRDefault="00F20AE5" w:rsidP="00F20AE5">
      <w:pPr>
        <w:widowControl/>
        <w:shd w:val="clear" w:color="auto" w:fill="FFFFFF"/>
        <w:spacing w:after="100" w:afterAutospacing="1"/>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中国教育集成电路（</w:t>
      </w:r>
      <w:r w:rsidRPr="00F20AE5">
        <w:rPr>
          <w:rFonts w:ascii="Helvetica" w:eastAsia="宋体" w:hAnsi="Helvetica" w:cs="Helvetica"/>
          <w:color w:val="000000"/>
          <w:kern w:val="0"/>
          <w:szCs w:val="21"/>
        </w:rPr>
        <w:t>IC</w:t>
      </w:r>
      <w:r w:rsidRPr="00F20AE5">
        <w:rPr>
          <w:rFonts w:ascii="宋体" w:eastAsia="宋体" w:hAnsi="宋体" w:cs="Helvetica" w:hint="eastAsia"/>
          <w:color w:val="000000"/>
          <w:kern w:val="0"/>
          <w:szCs w:val="21"/>
        </w:rPr>
        <w:t>）卡规范</w:t>
      </w:r>
    </w:p>
    <w:p w:rsidR="00F20AE5" w:rsidRPr="00F20AE5" w:rsidRDefault="00F20AE5" w:rsidP="00F20AE5">
      <w:pPr>
        <w:widowControl/>
        <w:shd w:val="clear" w:color="auto" w:fill="FFFFFF"/>
        <w:spacing w:before="120" w:after="120"/>
        <w:ind w:left="570"/>
        <w:jc w:val="left"/>
        <w:outlineLvl w:val="1"/>
        <w:rPr>
          <w:rFonts w:ascii="Arial" w:eastAsia="宋体" w:hAnsi="Arial" w:cs="Arial"/>
          <w:color w:val="666666"/>
          <w:kern w:val="0"/>
          <w:sz w:val="48"/>
          <w:szCs w:val="48"/>
        </w:rPr>
      </w:pP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5" name="矩形 1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D2CF51" id="矩形 1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vBe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&#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yLwXs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666666"/>
          <w:kern w:val="0"/>
          <w:sz w:val="48"/>
          <w:szCs w:val="48"/>
        </w:rPr>
        <mc:AlternateContent>
          <mc:Choice Requires="wps">
            <w:drawing>
              <wp:inline distT="0" distB="0" distL="0" distR="0">
                <wp:extent cx="304800" cy="304800"/>
                <wp:effectExtent l="0" t="0" r="0" b="0"/>
                <wp:docPr id="14" name="矩形 1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8C073B1" id="矩形 1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HZo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hx2a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黑体" w:eastAsia="黑体" w:hAnsi="黑体" w:cs="Arial" w:hint="eastAsia"/>
          <w:color w:val="666666"/>
          <w:kern w:val="0"/>
          <w:sz w:val="24"/>
          <w:szCs w:val="24"/>
        </w:rPr>
        <w:t>7.2</w:t>
      </w:r>
      <w:r w:rsidRPr="00F20AE5">
        <w:rPr>
          <w:rFonts w:ascii="Calibri" w:eastAsia="黑体" w:hAnsi="Calibri" w:cs="Calibri"/>
          <w:color w:val="666666"/>
          <w:kern w:val="0"/>
          <w:sz w:val="48"/>
          <w:szCs w:val="48"/>
        </w:rPr>
        <w:t>    </w:t>
      </w:r>
      <w:r w:rsidRPr="00F20AE5">
        <w:rPr>
          <w:rFonts w:ascii="黑体" w:eastAsia="黑体" w:hAnsi="黑体" w:cs="Arial" w:hint="eastAsia"/>
          <w:color w:val="000000"/>
          <w:kern w:val="0"/>
          <w:sz w:val="24"/>
          <w:szCs w:val="24"/>
        </w:rPr>
        <w:t>术语与缩略语</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3" name="矩形 1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96825D7" id="矩形 1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Tp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&#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iafk6c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2" name="矩形 1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0F1D4FD" id="矩形 1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5Jli38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1" name="矩形 1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FF86A3" id="矩形 1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U9vohMsCAADK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0" name="矩形 10"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04F3C1" id="矩形 10"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&#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D7lbrLMAgAAygUAAA4AAAAAAAAAAAAAAAAALgIAAGRycy9lMm9Eb2MueG1sUEsBAi0A&#10;FAAGAAgAAAAhAEyg6SzYAAAAAwEAAA8AAAAAAAAAAAAAAAAAJgUAAGRycy9kb3ducmV2LnhtbFBL&#10;BQYAAAAABAAEAPMAAAArBg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9" name="矩形 9"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4C39F6B" id="矩形 9"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icTyg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DTicTygIAAMg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F20AE5">
        <w:rPr>
          <w:rFonts w:ascii="黑体" w:eastAsia="黑体" w:hAnsi="黑体" w:cs="Arial" w:hint="eastAsia"/>
          <w:color w:val="000000"/>
          <w:kern w:val="0"/>
          <w:sz w:val="24"/>
          <w:szCs w:val="24"/>
        </w:rPr>
        <w:t>7.2.1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ind w:left="285" w:firstLine="10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一卡</w:t>
      </w:r>
      <w:proofErr w:type="gramStart"/>
      <w:r w:rsidRPr="00F20AE5">
        <w:rPr>
          <w:rFonts w:ascii="黑体" w:eastAsia="黑体" w:hAnsi="黑体" w:cs="Arial" w:hint="eastAsia"/>
          <w:color w:val="000000"/>
          <w:kern w:val="0"/>
          <w:sz w:val="24"/>
          <w:szCs w:val="24"/>
        </w:rPr>
        <w:t>一</w:t>
      </w:r>
      <w:proofErr w:type="gramEnd"/>
      <w:r w:rsidRPr="00F20AE5">
        <w:rPr>
          <w:rFonts w:ascii="黑体" w:eastAsia="黑体" w:hAnsi="黑体" w:cs="Arial" w:hint="eastAsia"/>
          <w:color w:val="000000"/>
          <w:kern w:val="0"/>
          <w:sz w:val="24"/>
          <w:szCs w:val="24"/>
        </w:rPr>
        <w:t>密</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通过加密因子和</w:t>
      </w:r>
      <w:r w:rsidRPr="00F20AE5">
        <w:rPr>
          <w:rFonts w:ascii="Times New Roman" w:eastAsia="宋体" w:hAnsi="Times New Roman" w:cs="Times New Roman"/>
          <w:color w:val="000000"/>
          <w:kern w:val="0"/>
          <w:szCs w:val="21"/>
        </w:rPr>
        <w:t>M1</w:t>
      </w:r>
      <w:r w:rsidRPr="00F20AE5">
        <w:rPr>
          <w:rFonts w:ascii="宋体" w:eastAsia="宋体" w:hAnsi="宋体" w:cs="Helvetica" w:hint="eastAsia"/>
          <w:color w:val="000000"/>
          <w:kern w:val="0"/>
          <w:szCs w:val="21"/>
        </w:rPr>
        <w:t>卡的全球唯一序列</w:t>
      </w:r>
      <w:proofErr w:type="gramStart"/>
      <w:r w:rsidRPr="00F20AE5">
        <w:rPr>
          <w:rFonts w:ascii="宋体" w:eastAsia="宋体" w:hAnsi="宋体" w:cs="Helvetica" w:hint="eastAsia"/>
          <w:color w:val="000000"/>
          <w:kern w:val="0"/>
          <w:szCs w:val="21"/>
        </w:rPr>
        <w:t>号计算</w:t>
      </w:r>
      <w:proofErr w:type="gramEnd"/>
      <w:r w:rsidRPr="00F20AE5">
        <w:rPr>
          <w:rFonts w:ascii="宋体" w:eastAsia="宋体" w:hAnsi="宋体" w:cs="Helvetica" w:hint="eastAsia"/>
          <w:color w:val="000000"/>
          <w:kern w:val="0"/>
          <w:szCs w:val="21"/>
        </w:rPr>
        <w:t>得出的密钥。</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8" name="矩形 8"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183FDE4" id="矩形 8"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Cz9h/XygIAAMg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7" name="矩形 7"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801F1CC" id="矩形 7"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ldxyw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JQpXccsCAADI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6" name="矩形 6"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E5ABAC9" id="矩形 6"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m+1yw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FbJvtcsCAADI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5" name="矩形 5"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F87051B" id="矩形 5"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Fciyw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BHxXIssCAADI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4" name="矩形 4"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66FF54" id="矩形 4"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G/myg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A0xG/mygIAAMg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3" name="矩形 3"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FA33439" id="矩形 3"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5lfXyw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Z+ZX18sCAADIBQAADgAAAAAAAAAAAAAAAAAuAgAAZHJzL2Uyb0RvYy54bWxQSwECLQAU&#10;AAYACAAAACEATKDpLNgAAAADAQAADwAAAAAAAAAAAAAAAAAlBQAAZHJzL2Rvd25yZXYueG1sUEsF&#10;BgAAAAAEAAQA8wAAACoGA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2" name="矩形 2"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BB1858B" id="矩形 2"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" filled="f" stroked="f">
                <o:lock v:ext="edit" aspectratio="t"/>
                <w10:anchorlock/>
              </v:rect>
            </w:pict>
          </mc:Fallback>
        </mc:AlternateContent>
      </w:r>
      <w:r w:rsidRPr="00F20AE5">
        <w:rPr>
          <w:rFonts w:ascii="Arial" w:eastAsia="宋体" w:hAnsi="Arial" w:cs="Arial"/>
          <w:noProof/>
          <w:color w:val="0488CD"/>
          <w:kern w:val="0"/>
          <w:sz w:val="33"/>
          <w:szCs w:val="33"/>
        </w:rPr>
        <mc:AlternateContent>
          <mc:Choice Requires="wps">
            <w:drawing>
              <wp:inline distT="0" distB="0" distL="0" distR="0">
                <wp:extent cx="304800" cy="304800"/>
                <wp:effectExtent l="0" t="0" r="0" b="0"/>
                <wp:docPr id="1" name="矩形 1" descr="about:blank"/>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0CEB1B" id="矩形 1" o:spid="_x0000_s1026" alt="about:blank"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aQV4TJAgAAyAUAAA4AAAAAAAAAAAAAAAAALgIAAGRycy9lMm9Eb2MueG1sUEsBAi0AFAAG&#10;AAgAAAAhAEyg6SzYAAAAAwEAAA8AAAAAAAAAAAAAAAAAIwUAAGRycy9kb3ducmV2LnhtbFBLBQYA&#10;AAAABAAEAPMAAAAoBgAAAAA=&#10;" filled="f" stroked="f">
                <o:lock v:ext="edit" aspectratio="t"/>
                <w10:anchorlock/>
              </v:rect>
            </w:pict>
          </mc:Fallback>
        </mc:AlternateContent>
      </w:r>
      <w:r w:rsidRPr="00F20AE5">
        <w:rPr>
          <w:rFonts w:ascii="黑体" w:eastAsia="黑体" w:hAnsi="黑体" w:cs="Arial" w:hint="eastAsia"/>
          <w:color w:val="000000"/>
          <w:kern w:val="0"/>
          <w:sz w:val="24"/>
          <w:szCs w:val="24"/>
        </w:rPr>
        <w:t>7.2.2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黑体" w:eastAsia="黑体" w:hAnsi="黑体" w:cs="Helvetica" w:hint="eastAsia"/>
          <w:color w:val="000000"/>
          <w:kern w:val="0"/>
          <w:szCs w:val="21"/>
        </w:rPr>
        <w:t>终端</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如无特殊说明，本规范中提及的终端均指最终用户使用的能够接入网络的各种电子设备。</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802.11a/b/g/n</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是由国际电机电子工程学会</w:t>
      </w:r>
      <w:r w:rsidRPr="00F20AE5">
        <w:rPr>
          <w:rFonts w:ascii="Times New Roman" w:eastAsia="宋体" w:hAnsi="Times New Roman" w:cs="Times New Roman"/>
          <w:color w:val="000000"/>
          <w:kern w:val="0"/>
          <w:szCs w:val="21"/>
        </w:rPr>
        <w:t>IEEE</w:t>
      </w:r>
      <w:r w:rsidRPr="00F20AE5">
        <w:rPr>
          <w:rFonts w:ascii="宋体" w:eastAsia="宋体" w:hAnsi="宋体" w:cs="Helvetica" w:hint="eastAsia"/>
          <w:color w:val="000000"/>
          <w:kern w:val="0"/>
          <w:szCs w:val="21"/>
        </w:rPr>
        <w:t>所定义的无线网络通信的</w:t>
      </w:r>
      <w:r w:rsidRPr="00F20AE5">
        <w:rPr>
          <w:rFonts w:ascii="Times New Roman" w:eastAsia="宋体" w:hAnsi="Times New Roman" w:cs="Times New Roman"/>
          <w:color w:val="000000"/>
          <w:kern w:val="0"/>
          <w:szCs w:val="21"/>
        </w:rPr>
        <w:t>802.11</w:t>
      </w:r>
      <w:r w:rsidRPr="00F20AE5">
        <w:rPr>
          <w:rFonts w:ascii="宋体" w:eastAsia="宋体" w:hAnsi="宋体" w:cs="Helvetica" w:hint="eastAsia"/>
          <w:color w:val="000000"/>
          <w:kern w:val="0"/>
          <w:szCs w:val="21"/>
        </w:rPr>
        <w:t>标准</w:t>
      </w:r>
      <w:proofErr w:type="gramStart"/>
      <w:r w:rsidRPr="00F20AE5">
        <w:rPr>
          <w:rFonts w:ascii="宋体" w:eastAsia="宋体" w:hAnsi="宋体" w:cs="Helvetica" w:hint="eastAsia"/>
          <w:color w:val="000000"/>
          <w:kern w:val="0"/>
          <w:szCs w:val="21"/>
        </w:rPr>
        <w:t>中系列</w:t>
      </w:r>
      <w:proofErr w:type="gramEnd"/>
      <w:r w:rsidRPr="00F20AE5">
        <w:rPr>
          <w:rFonts w:ascii="宋体" w:eastAsia="宋体" w:hAnsi="宋体" w:cs="Helvetica" w:hint="eastAsia"/>
          <w:color w:val="000000"/>
          <w:kern w:val="0"/>
          <w:szCs w:val="21"/>
        </w:rPr>
        <w:t>物理层标准，主要对数据传输速率进行定义。</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7.2.4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802.1x</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是由国际电机电子工程学会（</w:t>
      </w:r>
      <w:r w:rsidRPr="00F20AE5">
        <w:rPr>
          <w:rFonts w:ascii="Times New Roman" w:eastAsia="宋体" w:hAnsi="Times New Roman" w:cs="Times New Roman"/>
          <w:color w:val="000000"/>
          <w:kern w:val="0"/>
          <w:szCs w:val="21"/>
        </w:rPr>
        <w:t>IEEE</w:t>
      </w:r>
      <w:r w:rsidRPr="00F20AE5">
        <w:rPr>
          <w:rFonts w:ascii="宋体" w:eastAsia="宋体" w:hAnsi="宋体" w:cs="Helvetica" w:hint="eastAsia"/>
          <w:color w:val="000000"/>
          <w:kern w:val="0"/>
          <w:szCs w:val="21"/>
        </w:rPr>
        <w:t>）制定的关于用户接入网络的认证标准，它是一种基于端口的网络接入控制协议，英文全称：</w:t>
      </w:r>
      <w:r w:rsidRPr="00F20AE5">
        <w:rPr>
          <w:rFonts w:ascii="Times New Roman" w:eastAsia="宋体" w:hAnsi="Times New Roman" w:cs="Times New Roman"/>
          <w:color w:val="000000"/>
          <w:kern w:val="0"/>
          <w:szCs w:val="21"/>
        </w:rPr>
        <w:t>Port Based Network Access Control Protocol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黑体" w:eastAsia="黑体" w:hAnsi="黑体" w:cs="Helvetica" w:hint="eastAsia"/>
          <w:color w:val="000000"/>
          <w:kern w:val="0"/>
          <w:szCs w:val="21"/>
        </w:rPr>
        <w:t>无线</w:t>
      </w:r>
      <w:r w:rsidRPr="00F20AE5">
        <w:rPr>
          <w:rFonts w:ascii="Times New Roman" w:eastAsia="宋体" w:hAnsi="Times New Roman" w:cs="Times New Roman"/>
          <w:b/>
          <w:bCs/>
          <w:color w:val="000000"/>
          <w:kern w:val="0"/>
          <w:szCs w:val="21"/>
        </w:rPr>
        <w:t>AP</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无线接入点，</w:t>
      </w:r>
      <w:r w:rsidRPr="00F20AE5">
        <w:rPr>
          <w:rFonts w:ascii="Times New Roman" w:eastAsia="宋体" w:hAnsi="Times New Roman" w:cs="Times New Roman"/>
          <w:color w:val="000000"/>
          <w:kern w:val="0"/>
          <w:szCs w:val="21"/>
        </w:rPr>
        <w:t>AP</w:t>
      </w:r>
      <w:r w:rsidRPr="00F20AE5">
        <w:rPr>
          <w:rFonts w:ascii="宋体" w:eastAsia="宋体" w:hAnsi="宋体" w:cs="Helvetica" w:hint="eastAsia"/>
          <w:color w:val="000000"/>
          <w:kern w:val="0"/>
          <w:szCs w:val="21"/>
        </w:rPr>
        <w:t>的英文全称：</w:t>
      </w:r>
      <w:r w:rsidRPr="00F20AE5">
        <w:rPr>
          <w:rFonts w:ascii="Times New Roman" w:eastAsia="宋体" w:hAnsi="Times New Roman" w:cs="Times New Roman"/>
          <w:color w:val="000000"/>
          <w:kern w:val="0"/>
          <w:szCs w:val="21"/>
        </w:rPr>
        <w:t>Access Point</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7.2.6</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DMZ</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为了解决安装防火墙后外部网络不能访问内部网络服务器的问题，而设立的一个非安全系统与安全系统之间的缓冲区，英文全称：</w:t>
      </w:r>
      <w:r w:rsidRPr="00F20AE5">
        <w:rPr>
          <w:rFonts w:ascii="Times New Roman" w:eastAsia="宋体" w:hAnsi="Times New Roman" w:cs="Times New Roman"/>
          <w:color w:val="000000"/>
          <w:kern w:val="0"/>
          <w:szCs w:val="21"/>
        </w:rPr>
        <w:t>Demilitarized Zone</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7.2.7</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Dos/DDos</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拒绝服务攻击</w:t>
      </w:r>
      <w:r w:rsidRPr="00F20AE5">
        <w:rPr>
          <w:rFonts w:ascii="Times New Roman" w:eastAsia="宋体" w:hAnsi="Times New Roman" w:cs="Times New Roman"/>
          <w:color w:val="000000"/>
          <w:kern w:val="0"/>
          <w:szCs w:val="21"/>
        </w:rPr>
        <w:t>/</w:t>
      </w:r>
      <w:r w:rsidRPr="00F20AE5">
        <w:rPr>
          <w:rFonts w:ascii="宋体" w:eastAsia="宋体" w:hAnsi="宋体" w:cs="Helvetica" w:hint="eastAsia"/>
          <w:color w:val="000000"/>
          <w:kern w:val="0"/>
          <w:szCs w:val="21"/>
        </w:rPr>
        <w:t>分布式拒绝服务攻击，英文全称：</w:t>
      </w:r>
      <w:r w:rsidRPr="00F20AE5">
        <w:rPr>
          <w:rFonts w:ascii="Helvetica" w:eastAsia="宋体" w:hAnsi="Helvetica" w:cs="Helvetica"/>
          <w:color w:val="000000"/>
          <w:kern w:val="0"/>
          <w:szCs w:val="21"/>
        </w:rPr>
        <w:t>Denial-of-Service Attack (</w:t>
      </w:r>
      <w:r w:rsidRPr="00F20AE5">
        <w:rPr>
          <w:rFonts w:ascii="Times New Roman" w:eastAsia="宋体" w:hAnsi="Times New Roman" w:cs="Times New Roman"/>
          <w:i/>
          <w:iCs/>
          <w:color w:val="000000"/>
          <w:kern w:val="0"/>
          <w:sz w:val="20"/>
          <w:szCs w:val="20"/>
        </w:rPr>
        <w:t>Dos</w:t>
      </w:r>
      <w:r w:rsidRPr="00F20AE5">
        <w:rPr>
          <w:rFonts w:ascii="Helvetica" w:eastAsia="宋体" w:hAnsi="Helvetica" w:cs="Helvetica"/>
          <w:color w:val="000000"/>
          <w:kern w:val="0"/>
          <w:szCs w:val="21"/>
        </w:rPr>
        <w:t> Attack) or Distributed Denial-of-Service Attack</w:t>
      </w:r>
      <w:r w:rsidRPr="00F20AE5">
        <w:rPr>
          <w:rFonts w:ascii="宋体" w:eastAsia="宋体" w:hAnsi="宋体" w:cs="Helvetica" w:hint="eastAsia"/>
          <w:color w:val="000000"/>
          <w:kern w:val="0"/>
          <w:sz w:val="20"/>
          <w:szCs w:val="20"/>
        </w:rPr>
        <w:t>（</w:t>
      </w:r>
      <w:r w:rsidRPr="00F20AE5">
        <w:rPr>
          <w:rFonts w:ascii="Helvetica" w:eastAsia="宋体" w:hAnsi="Helvetica" w:cs="Helvetica"/>
          <w:color w:val="000000"/>
          <w:kern w:val="0"/>
          <w:szCs w:val="21"/>
        </w:rPr>
        <w:t>DDos Attack</w:t>
      </w:r>
      <w:r w:rsidRPr="00F20AE5">
        <w:rPr>
          <w:rFonts w:ascii="宋体" w:eastAsia="宋体" w:hAnsi="宋体" w:cs="Helvetica" w:hint="eastAsia"/>
          <w:color w:val="000000"/>
          <w:kern w:val="0"/>
          <w:sz w:val="20"/>
          <w:szCs w:val="20"/>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7.2.8</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IP</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是网络之间互连的协议，英文全称：</w:t>
      </w:r>
      <w:r w:rsidRPr="00F20AE5">
        <w:rPr>
          <w:rFonts w:ascii="Times New Roman" w:eastAsia="宋体" w:hAnsi="Times New Roman" w:cs="Times New Roman"/>
          <w:color w:val="000000"/>
          <w:kern w:val="0"/>
          <w:szCs w:val="21"/>
        </w:rPr>
        <w:t>Internet Protocol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7.2.9</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IPSec</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因特网协议安全性，英文全称：</w:t>
      </w:r>
      <w:r w:rsidRPr="00F20AE5">
        <w:rPr>
          <w:rFonts w:ascii="Times New Roman" w:eastAsia="宋体" w:hAnsi="Times New Roman" w:cs="Times New Roman"/>
          <w:color w:val="000000"/>
          <w:kern w:val="0"/>
          <w:szCs w:val="21"/>
        </w:rPr>
        <w:t>Internet Protocol Security</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7.2.10</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IPv4/ IPv6</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IPv4</w:t>
      </w:r>
      <w:r w:rsidRPr="00F20AE5">
        <w:rPr>
          <w:rFonts w:ascii="宋体" w:eastAsia="宋体" w:hAnsi="宋体" w:cs="Helvetica" w:hint="eastAsia"/>
          <w:color w:val="000000"/>
          <w:kern w:val="0"/>
          <w:szCs w:val="21"/>
        </w:rPr>
        <w:t>的地址位数为</w:t>
      </w:r>
      <w:r w:rsidRPr="00F20AE5">
        <w:rPr>
          <w:rFonts w:ascii="Times New Roman" w:eastAsia="宋体" w:hAnsi="Times New Roman" w:cs="Times New Roman"/>
          <w:color w:val="000000"/>
          <w:kern w:val="0"/>
          <w:szCs w:val="21"/>
        </w:rPr>
        <w:t>32</w:t>
      </w:r>
      <w:r w:rsidRPr="00F20AE5">
        <w:rPr>
          <w:rFonts w:ascii="宋体" w:eastAsia="宋体" w:hAnsi="宋体" w:cs="Helvetica" w:hint="eastAsia"/>
          <w:color w:val="000000"/>
          <w:kern w:val="0"/>
          <w:szCs w:val="21"/>
        </w:rPr>
        <w:t>位，也就是最多有</w:t>
      </w:r>
      <w:r w:rsidRPr="00F20AE5">
        <w:rPr>
          <w:rFonts w:ascii="Times New Roman" w:eastAsia="宋体" w:hAnsi="Times New Roman" w:cs="Times New Roman"/>
          <w:color w:val="000000"/>
          <w:kern w:val="0"/>
          <w:szCs w:val="21"/>
        </w:rPr>
        <w:t>2</w:t>
      </w:r>
      <w:r w:rsidRPr="00F20AE5">
        <w:rPr>
          <w:rFonts w:ascii="宋体" w:eastAsia="宋体" w:hAnsi="宋体" w:cs="Helvetica" w:hint="eastAsia"/>
          <w:color w:val="000000"/>
          <w:kern w:val="0"/>
          <w:szCs w:val="21"/>
        </w:rPr>
        <w:t>的</w:t>
      </w:r>
      <w:r w:rsidRPr="00F20AE5">
        <w:rPr>
          <w:rFonts w:ascii="Times New Roman" w:eastAsia="宋体" w:hAnsi="Times New Roman" w:cs="Times New Roman"/>
          <w:color w:val="000000"/>
          <w:kern w:val="0"/>
          <w:szCs w:val="21"/>
        </w:rPr>
        <w:t>32</w:t>
      </w:r>
      <w:r w:rsidRPr="00F20AE5">
        <w:rPr>
          <w:rFonts w:ascii="宋体" w:eastAsia="宋体" w:hAnsi="宋体" w:cs="Helvetica" w:hint="eastAsia"/>
          <w:color w:val="000000"/>
          <w:kern w:val="0"/>
          <w:szCs w:val="21"/>
        </w:rPr>
        <w:t>次方的网络设备可以联到</w:t>
      </w:r>
      <w:r w:rsidRPr="00F20AE5">
        <w:rPr>
          <w:rFonts w:ascii="Times New Roman" w:eastAsia="宋体" w:hAnsi="Times New Roman" w:cs="Times New Roman"/>
          <w:color w:val="000000"/>
          <w:kern w:val="0"/>
          <w:szCs w:val="21"/>
        </w:rPr>
        <w:t>Internet</w:t>
      </w:r>
      <w:r w:rsidRPr="00F20AE5">
        <w:rPr>
          <w:rFonts w:ascii="宋体" w:eastAsia="宋体" w:hAnsi="宋体" w:cs="Helvetica" w:hint="eastAsia"/>
          <w:color w:val="000000"/>
          <w:kern w:val="0"/>
          <w:szCs w:val="21"/>
        </w:rPr>
        <w:t>上。</w:t>
      </w:r>
      <w:r w:rsidRPr="00F20AE5">
        <w:rPr>
          <w:rFonts w:ascii="Times New Roman" w:eastAsia="宋体" w:hAnsi="Times New Roman" w:cs="Times New Roman"/>
          <w:color w:val="000000"/>
          <w:kern w:val="0"/>
          <w:szCs w:val="21"/>
        </w:rPr>
        <w:t>IPv6</w:t>
      </w:r>
      <w:r w:rsidRPr="00F20AE5">
        <w:rPr>
          <w:rFonts w:ascii="宋体" w:eastAsia="宋体" w:hAnsi="宋体" w:cs="Helvetica" w:hint="eastAsia"/>
          <w:color w:val="000000"/>
          <w:kern w:val="0"/>
          <w:szCs w:val="21"/>
        </w:rPr>
        <w:t>采用</w:t>
      </w:r>
      <w:r w:rsidRPr="00F20AE5">
        <w:rPr>
          <w:rFonts w:ascii="Times New Roman" w:eastAsia="宋体" w:hAnsi="Times New Roman" w:cs="Times New Roman"/>
          <w:color w:val="000000"/>
          <w:kern w:val="0"/>
          <w:szCs w:val="21"/>
        </w:rPr>
        <w:t>128</w:t>
      </w:r>
      <w:r w:rsidRPr="00F20AE5">
        <w:rPr>
          <w:rFonts w:ascii="宋体" w:eastAsia="宋体" w:hAnsi="宋体" w:cs="Helvetica" w:hint="eastAsia"/>
          <w:color w:val="000000"/>
          <w:kern w:val="0"/>
          <w:szCs w:val="21"/>
        </w:rPr>
        <w:t>位地址长度，几乎可以不受限制地为网络设备提供地址。</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L2TP</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第二层隧道协议，英文全称：</w:t>
      </w:r>
      <w:r w:rsidRPr="00F20AE5">
        <w:rPr>
          <w:rFonts w:ascii="Times New Roman" w:eastAsia="宋体" w:hAnsi="Times New Roman" w:cs="Times New Roman"/>
          <w:color w:val="000000"/>
          <w:kern w:val="0"/>
          <w:szCs w:val="21"/>
        </w:rPr>
        <w:t>Layer 2 Tunneling Protocol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7.2.12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MAC</w:t>
      </w:r>
      <w:r w:rsidRPr="00F20AE5">
        <w:rPr>
          <w:rFonts w:ascii="宋体" w:eastAsia="宋体" w:hAnsi="宋体" w:cs="Helvetica" w:hint="eastAsia"/>
          <w:b/>
          <w:bCs/>
          <w:color w:val="000000"/>
          <w:kern w:val="0"/>
          <w:szCs w:val="21"/>
        </w:rPr>
        <w:t>地址</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又称为</w:t>
      </w:r>
      <w:r w:rsidRPr="00F20AE5">
        <w:rPr>
          <w:rFonts w:ascii="Times New Roman" w:eastAsia="宋体" w:hAnsi="Times New Roman" w:cs="Times New Roman"/>
          <w:color w:val="000000"/>
          <w:kern w:val="0"/>
          <w:szCs w:val="21"/>
        </w:rPr>
        <w:t>MAC</w:t>
      </w:r>
      <w:r w:rsidRPr="00F20AE5">
        <w:rPr>
          <w:rFonts w:ascii="宋体" w:eastAsia="宋体" w:hAnsi="宋体" w:cs="Helvetica" w:hint="eastAsia"/>
          <w:color w:val="000000"/>
          <w:kern w:val="0"/>
          <w:szCs w:val="21"/>
        </w:rPr>
        <w:t>位址、</w:t>
      </w:r>
      <w:proofErr w:type="gramStart"/>
      <w:r w:rsidRPr="00F20AE5">
        <w:rPr>
          <w:rFonts w:ascii="宋体" w:eastAsia="宋体" w:hAnsi="宋体" w:cs="Helvetica" w:hint="eastAsia"/>
          <w:color w:val="000000"/>
          <w:kern w:val="0"/>
          <w:szCs w:val="21"/>
        </w:rPr>
        <w:t>硬件位址</w:t>
      </w:r>
      <w:proofErr w:type="gramEnd"/>
      <w:r w:rsidRPr="00F20AE5">
        <w:rPr>
          <w:rFonts w:ascii="宋体" w:eastAsia="宋体" w:hAnsi="宋体" w:cs="Helvetica" w:hint="eastAsia"/>
          <w:color w:val="000000"/>
          <w:kern w:val="0"/>
          <w:szCs w:val="21"/>
        </w:rPr>
        <w:t>，用来定义网络设备的位置。</w:t>
      </w:r>
      <w:r w:rsidRPr="00F20AE5">
        <w:rPr>
          <w:rFonts w:ascii="Times New Roman" w:eastAsia="宋体" w:hAnsi="Times New Roman" w:cs="Times New Roman"/>
          <w:color w:val="000000"/>
          <w:kern w:val="0"/>
          <w:szCs w:val="21"/>
        </w:rPr>
        <w:t>MAC</w:t>
      </w:r>
      <w:r w:rsidRPr="00F20AE5">
        <w:rPr>
          <w:rFonts w:ascii="宋体" w:eastAsia="宋体" w:hAnsi="宋体" w:cs="Helvetica" w:hint="eastAsia"/>
          <w:color w:val="000000"/>
          <w:kern w:val="0"/>
          <w:szCs w:val="21"/>
        </w:rPr>
        <w:t>即介质访问控制，英文全称为</w:t>
      </w:r>
      <w:r w:rsidRPr="00F20AE5">
        <w:rPr>
          <w:rFonts w:ascii="Times New Roman" w:eastAsia="宋体" w:hAnsi="Times New Roman" w:cs="Times New Roman"/>
          <w:color w:val="000000"/>
          <w:kern w:val="0"/>
          <w:szCs w:val="21"/>
        </w:rPr>
        <w:t>Medium Access Control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 </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7.2.13</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Mifare</w:t>
      </w:r>
      <w:r w:rsidRPr="00F20AE5">
        <w:rPr>
          <w:rFonts w:ascii="宋体" w:eastAsia="宋体" w:hAnsi="宋体" w:cs="Helvetica" w:hint="eastAsia"/>
          <w:b/>
          <w:bCs/>
          <w:color w:val="000000"/>
          <w:kern w:val="0"/>
          <w:szCs w:val="21"/>
        </w:rPr>
        <w:t>卡</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一种感应式智能集成电路（</w:t>
      </w:r>
      <w:r w:rsidRPr="00F20AE5">
        <w:rPr>
          <w:rFonts w:ascii="Times New Roman" w:eastAsia="宋体" w:hAnsi="Times New Roman" w:cs="Times New Roman"/>
          <w:color w:val="000000"/>
          <w:kern w:val="0"/>
          <w:szCs w:val="21"/>
        </w:rPr>
        <w:t>IC</w:t>
      </w:r>
      <w:r w:rsidRPr="00F20AE5">
        <w:rPr>
          <w:rFonts w:ascii="宋体" w:eastAsia="宋体" w:hAnsi="宋体" w:cs="Helvetica" w:hint="eastAsia"/>
          <w:color w:val="000000"/>
          <w:kern w:val="0"/>
          <w:szCs w:val="21"/>
        </w:rPr>
        <w:t>）卡。</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7.2.14</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NAT/SAT</w:t>
      </w:r>
    </w:p>
    <w:p w:rsidR="00F20AE5" w:rsidRPr="00F20AE5" w:rsidRDefault="00F20AE5" w:rsidP="00F20AE5">
      <w:pPr>
        <w:widowControl/>
        <w:shd w:val="clear" w:color="auto" w:fill="FFFFFF"/>
        <w:spacing w:after="150"/>
        <w:ind w:firstLine="435"/>
        <w:jc w:val="left"/>
        <w:rPr>
          <w:rFonts w:ascii="Helvetica" w:eastAsia="宋体" w:hAnsi="Helvetica" w:cs="Helvetica"/>
          <w:color w:val="727272"/>
          <w:kern w:val="0"/>
          <w:szCs w:val="21"/>
        </w:rPr>
      </w:pPr>
      <w:r w:rsidRPr="00F20AE5">
        <w:rPr>
          <w:rFonts w:ascii="Times New Roman" w:eastAsia="宋体" w:hAnsi="Times New Roman" w:cs="Times New Roman"/>
          <w:color w:val="000000"/>
          <w:kern w:val="0"/>
          <w:szCs w:val="21"/>
        </w:rPr>
        <w:t>NAT</w:t>
      </w:r>
      <w:r w:rsidRPr="00F20AE5">
        <w:rPr>
          <w:rFonts w:ascii="宋体" w:eastAsia="宋体" w:hAnsi="宋体" w:cs="Helvetica" w:hint="eastAsia"/>
          <w:color w:val="000000"/>
          <w:kern w:val="0"/>
          <w:szCs w:val="21"/>
        </w:rPr>
        <w:t>即网络地址转换，英文全称：</w:t>
      </w:r>
      <w:r w:rsidRPr="00F20AE5">
        <w:rPr>
          <w:rFonts w:ascii="Times New Roman" w:eastAsia="宋体" w:hAnsi="Times New Roman" w:cs="Times New Roman"/>
          <w:color w:val="000000"/>
          <w:kern w:val="0"/>
          <w:szCs w:val="21"/>
        </w:rPr>
        <w:t>Network Address Translation</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SAT</w:t>
      </w:r>
      <w:r w:rsidRPr="00F20AE5">
        <w:rPr>
          <w:rFonts w:ascii="宋体" w:eastAsia="宋体" w:hAnsi="宋体" w:cs="Helvetica" w:hint="eastAsia"/>
          <w:color w:val="000000"/>
          <w:kern w:val="0"/>
          <w:szCs w:val="21"/>
        </w:rPr>
        <w:t>即安全访问令牌，英文全称：</w:t>
      </w:r>
      <w:r w:rsidRPr="00F20AE5">
        <w:rPr>
          <w:rFonts w:ascii="Times New Roman" w:eastAsia="宋体" w:hAnsi="Times New Roman" w:cs="Times New Roman"/>
          <w:color w:val="000000"/>
          <w:kern w:val="0"/>
          <w:szCs w:val="21"/>
        </w:rPr>
        <w:t>Security Access Token</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7.2.15</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OSPF</w:t>
      </w:r>
      <w:r w:rsidRPr="00F20AE5">
        <w:rPr>
          <w:rFonts w:ascii="宋体" w:eastAsia="宋体" w:hAnsi="宋体" w:cs="Helvetica" w:hint="eastAsia"/>
          <w:b/>
          <w:bCs/>
          <w:color w:val="000000"/>
          <w:kern w:val="0"/>
          <w:szCs w:val="21"/>
        </w:rPr>
        <w:t>协议</w:t>
      </w:r>
    </w:p>
    <w:p w:rsidR="00F20AE5" w:rsidRPr="00F20AE5" w:rsidRDefault="00F20AE5" w:rsidP="00F20AE5">
      <w:pPr>
        <w:widowControl/>
        <w:shd w:val="clear" w:color="auto" w:fill="FFFFFF"/>
        <w:spacing w:after="150"/>
        <w:ind w:firstLine="435"/>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开放式最短路径优先协议是一个内部网关协议，它的英文全称：</w:t>
      </w:r>
      <w:r w:rsidRPr="00F20AE5">
        <w:rPr>
          <w:rFonts w:ascii="Times New Roman" w:eastAsia="宋体" w:hAnsi="Times New Roman" w:cs="Times New Roman"/>
          <w:color w:val="000000"/>
          <w:kern w:val="0"/>
          <w:szCs w:val="21"/>
        </w:rPr>
        <w:t>Open Shortest Path First Protocol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7.2.16</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P2P</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对等技术，又称点对点技术，英文全称：</w:t>
      </w:r>
      <w:r w:rsidRPr="00F20AE5">
        <w:rPr>
          <w:rFonts w:ascii="Times New Roman" w:eastAsia="宋体" w:hAnsi="Times New Roman" w:cs="Times New Roman"/>
          <w:color w:val="000000"/>
          <w:kern w:val="0"/>
          <w:szCs w:val="21"/>
        </w:rPr>
        <w:t>Peer to Peer</w:t>
      </w:r>
      <w:r w:rsidRPr="00F20AE5">
        <w:rPr>
          <w:rFonts w:ascii="宋体" w:eastAsia="宋体" w:hAnsi="宋体" w:cs="Helvetica" w:hint="eastAsia"/>
          <w:color w:val="000000"/>
          <w:kern w:val="0"/>
          <w:sz w:val="20"/>
          <w:szCs w:val="20"/>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7.2.17</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Portal</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门户网站。</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7.2.18</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PPTP</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点对点隧道协议，英文全称：</w:t>
      </w:r>
      <w:r w:rsidRPr="00F20AE5">
        <w:rPr>
          <w:rFonts w:ascii="Times New Roman" w:eastAsia="宋体" w:hAnsi="Times New Roman" w:cs="Times New Roman"/>
          <w:color w:val="000000"/>
          <w:kern w:val="0"/>
          <w:szCs w:val="21"/>
        </w:rPr>
        <w:t>Point to Point Tunneling Protocol</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7.2.19</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QoS</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服务质量，英文全称：</w:t>
      </w:r>
      <w:r w:rsidRPr="00F20AE5">
        <w:rPr>
          <w:rFonts w:ascii="Times New Roman" w:eastAsia="宋体" w:hAnsi="Times New Roman" w:cs="Times New Roman"/>
          <w:color w:val="000000"/>
          <w:kern w:val="0"/>
          <w:szCs w:val="21"/>
        </w:rPr>
        <w:t>Quality of Service</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lastRenderedPageBreak/>
        <w:t>7.2.20</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SSL VPN</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指采用</w:t>
      </w:r>
      <w:r w:rsidRPr="00F20AE5">
        <w:rPr>
          <w:rFonts w:ascii="Times New Roman" w:eastAsia="宋体" w:hAnsi="Times New Roman" w:cs="Times New Roman"/>
          <w:color w:val="000000"/>
          <w:kern w:val="0"/>
          <w:szCs w:val="21"/>
        </w:rPr>
        <w:t>SSL</w:t>
      </w:r>
      <w:r w:rsidRPr="00F20AE5">
        <w:rPr>
          <w:rFonts w:ascii="宋体" w:eastAsia="宋体" w:hAnsi="宋体" w:cs="Helvetica" w:hint="eastAsia"/>
          <w:color w:val="000000"/>
          <w:kern w:val="0"/>
          <w:szCs w:val="21"/>
        </w:rPr>
        <w:t>协议来实现远程接入的一种</w:t>
      </w:r>
      <w:r w:rsidRPr="00F20AE5">
        <w:rPr>
          <w:rFonts w:ascii="Times New Roman" w:eastAsia="宋体" w:hAnsi="Times New Roman" w:cs="Times New Roman"/>
          <w:color w:val="000000"/>
          <w:kern w:val="0"/>
          <w:szCs w:val="21"/>
        </w:rPr>
        <w:t>VPN</w:t>
      </w:r>
      <w:r w:rsidRPr="00F20AE5">
        <w:rPr>
          <w:rFonts w:ascii="宋体" w:eastAsia="宋体" w:hAnsi="宋体" w:cs="Helvetica" w:hint="eastAsia"/>
          <w:color w:val="000000"/>
          <w:kern w:val="0"/>
          <w:szCs w:val="21"/>
        </w:rPr>
        <w:t>技术。</w:t>
      </w:r>
      <w:r w:rsidRPr="00F20AE5">
        <w:rPr>
          <w:rFonts w:ascii="Times New Roman" w:eastAsia="宋体" w:hAnsi="Times New Roman" w:cs="Times New Roman"/>
          <w:color w:val="000000"/>
          <w:kern w:val="0"/>
          <w:szCs w:val="21"/>
        </w:rPr>
        <w:t>SSL</w:t>
      </w:r>
      <w:r w:rsidRPr="00F20AE5">
        <w:rPr>
          <w:rFonts w:ascii="宋体" w:eastAsia="宋体" w:hAnsi="宋体" w:cs="Helvetica" w:hint="eastAsia"/>
          <w:color w:val="000000"/>
          <w:kern w:val="0"/>
          <w:szCs w:val="21"/>
        </w:rPr>
        <w:t>即</w:t>
      </w:r>
      <w:proofErr w:type="gramStart"/>
      <w:r w:rsidRPr="00F20AE5">
        <w:rPr>
          <w:rFonts w:ascii="宋体" w:eastAsia="宋体" w:hAnsi="宋体" w:cs="Helvetica" w:hint="eastAsia"/>
          <w:color w:val="000000"/>
          <w:kern w:val="0"/>
          <w:szCs w:val="21"/>
        </w:rPr>
        <w:t>安全套接层协议</w:t>
      </w:r>
      <w:proofErr w:type="gramEnd"/>
      <w:r w:rsidRPr="00F20AE5">
        <w:rPr>
          <w:rFonts w:ascii="宋体" w:eastAsia="宋体" w:hAnsi="宋体" w:cs="Helvetica" w:hint="eastAsia"/>
          <w:color w:val="000000"/>
          <w:kern w:val="0"/>
          <w:szCs w:val="21"/>
        </w:rPr>
        <w:t>，英文全称：</w:t>
      </w:r>
      <w:r w:rsidRPr="00F20AE5">
        <w:rPr>
          <w:rFonts w:ascii="Times New Roman" w:eastAsia="宋体" w:hAnsi="Times New Roman" w:cs="Times New Roman"/>
          <w:color w:val="000000"/>
          <w:kern w:val="0"/>
          <w:szCs w:val="21"/>
        </w:rPr>
        <w:t>Security Socket Layer</w:t>
      </w:r>
      <w:r w:rsidRPr="00F20AE5">
        <w:rPr>
          <w:rFonts w:ascii="宋体" w:eastAsia="宋体" w:hAnsi="宋体" w:cs="Helvetica" w:hint="eastAsia"/>
          <w:color w:val="000000"/>
          <w:kern w:val="0"/>
          <w:szCs w:val="21"/>
        </w:rPr>
        <w:t>。</w:t>
      </w:r>
      <w:r w:rsidRPr="00F20AE5">
        <w:rPr>
          <w:rFonts w:ascii="Times New Roman" w:eastAsia="宋体" w:hAnsi="Times New Roman" w:cs="Times New Roman"/>
          <w:color w:val="000000"/>
          <w:kern w:val="0"/>
          <w:szCs w:val="21"/>
        </w:rPr>
        <w:t>VPN</w:t>
      </w:r>
      <w:r w:rsidRPr="00F20AE5">
        <w:rPr>
          <w:rFonts w:ascii="宋体" w:eastAsia="宋体" w:hAnsi="宋体" w:cs="Helvetica" w:hint="eastAsia"/>
          <w:color w:val="000000"/>
          <w:kern w:val="0"/>
          <w:szCs w:val="21"/>
        </w:rPr>
        <w:t>即虚拟专用网络，英文全称：</w:t>
      </w:r>
      <w:r w:rsidRPr="00F20AE5">
        <w:rPr>
          <w:rFonts w:ascii="Times New Roman" w:eastAsia="宋体" w:hAnsi="Times New Roman" w:cs="Times New Roman"/>
          <w:color w:val="000000"/>
          <w:kern w:val="0"/>
          <w:szCs w:val="21"/>
        </w:rPr>
        <w:t>Virtual Private Network</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7.2.21</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UPS</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不间断电源，英文全称：</w:t>
      </w:r>
      <w:r w:rsidRPr="00F20AE5">
        <w:rPr>
          <w:rFonts w:ascii="Times New Roman" w:eastAsia="宋体" w:hAnsi="Times New Roman" w:cs="Times New Roman"/>
          <w:color w:val="000000"/>
          <w:kern w:val="0"/>
          <w:szCs w:val="21"/>
        </w:rPr>
        <w:t>Uninterruptible Power Supply</w:t>
      </w:r>
      <w:r w:rsidRPr="00F20AE5">
        <w:rPr>
          <w:rFonts w:ascii="宋体" w:eastAsia="宋体" w:hAnsi="宋体" w:cs="Helvetica" w:hint="eastAsia"/>
          <w:color w:val="000000"/>
          <w:kern w:val="0"/>
          <w:szCs w:val="21"/>
        </w:rPr>
        <w:t>。</w:t>
      </w:r>
    </w:p>
    <w:p w:rsidR="00F20AE5" w:rsidRPr="00F20AE5" w:rsidRDefault="00F20AE5" w:rsidP="00F20AE5">
      <w:pPr>
        <w:widowControl/>
        <w:shd w:val="clear" w:color="auto" w:fill="FFFFFF"/>
        <w:ind w:left="375"/>
        <w:jc w:val="left"/>
        <w:outlineLvl w:val="2"/>
        <w:rPr>
          <w:rFonts w:ascii="Arial" w:eastAsia="宋体" w:hAnsi="Arial" w:cs="Arial"/>
          <w:color w:val="0488CD"/>
          <w:kern w:val="0"/>
          <w:sz w:val="33"/>
          <w:szCs w:val="33"/>
        </w:rPr>
      </w:pPr>
      <w:r w:rsidRPr="00F20AE5">
        <w:rPr>
          <w:rFonts w:ascii="黑体" w:eastAsia="黑体" w:hAnsi="黑体" w:cs="Arial" w:hint="eastAsia"/>
          <w:color w:val="000000"/>
          <w:kern w:val="0"/>
          <w:sz w:val="24"/>
          <w:szCs w:val="24"/>
        </w:rPr>
        <w:t>7.2.22</w:t>
      </w:r>
      <w:r w:rsidRPr="00F20AE5">
        <w:rPr>
          <w:rFonts w:ascii="Calibri" w:eastAsia="黑体" w:hAnsi="Calibri" w:cs="Calibri"/>
          <w:color w:val="000000"/>
          <w:kern w:val="0"/>
          <w:sz w:val="33"/>
          <w:szCs w:val="33"/>
        </w:rPr>
        <w:t>   </w:t>
      </w:r>
      <w:r w:rsidRPr="00F20AE5">
        <w:rPr>
          <w:rFonts w:ascii="Calibri" w:eastAsia="宋体" w:hAnsi="Calibri" w:cs="Calibri"/>
          <w:color w:val="000000"/>
          <w:kern w:val="0"/>
          <w:sz w:val="24"/>
          <w:szCs w:val="24"/>
        </w:rPr>
        <w:t> </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Times New Roman" w:eastAsia="宋体" w:hAnsi="Times New Roman" w:cs="Times New Roman"/>
          <w:b/>
          <w:bCs/>
          <w:color w:val="000000"/>
          <w:kern w:val="0"/>
          <w:szCs w:val="21"/>
        </w:rPr>
        <w:t>VLAN</w:t>
      </w:r>
    </w:p>
    <w:p w:rsidR="00F20AE5" w:rsidRPr="00F20AE5" w:rsidRDefault="00F20AE5" w:rsidP="00F20AE5">
      <w:pPr>
        <w:widowControl/>
        <w:shd w:val="clear" w:color="auto" w:fill="FFFFFF"/>
        <w:spacing w:after="150"/>
        <w:ind w:firstLine="420"/>
        <w:jc w:val="left"/>
        <w:rPr>
          <w:rFonts w:ascii="Helvetica" w:eastAsia="宋体" w:hAnsi="Helvetica" w:cs="Helvetica"/>
          <w:color w:val="727272"/>
          <w:kern w:val="0"/>
          <w:szCs w:val="21"/>
        </w:rPr>
      </w:pPr>
      <w:r w:rsidRPr="00F20AE5">
        <w:rPr>
          <w:rFonts w:ascii="宋体" w:eastAsia="宋体" w:hAnsi="宋体" w:cs="Helvetica" w:hint="eastAsia"/>
          <w:color w:val="000000"/>
          <w:kern w:val="0"/>
          <w:szCs w:val="21"/>
        </w:rPr>
        <w:t>虚拟局域网，英文全称：</w:t>
      </w:r>
      <w:r w:rsidRPr="00F20AE5">
        <w:rPr>
          <w:rFonts w:ascii="Times New Roman" w:eastAsia="宋体" w:hAnsi="Times New Roman" w:cs="Times New Roman"/>
          <w:color w:val="000000"/>
          <w:kern w:val="0"/>
          <w:szCs w:val="21"/>
        </w:rPr>
        <w:t>Virtual Local Area Network</w:t>
      </w:r>
      <w:r w:rsidRPr="00F20AE5">
        <w:rPr>
          <w:rFonts w:ascii="宋体" w:eastAsia="宋体" w:hAnsi="宋体" w:cs="Helvetica" w:hint="eastAsia"/>
          <w:color w:val="000000"/>
          <w:kern w:val="0"/>
          <w:szCs w:val="21"/>
        </w:rPr>
        <w:t>。</w:t>
      </w:r>
    </w:p>
    <w:p w:rsidR="00F20AE5" w:rsidRPr="00F20AE5" w:rsidRDefault="00F20AE5">
      <w:pPr>
        <w:rPr>
          <w:rFonts w:hint="eastAsia"/>
        </w:rPr>
      </w:pPr>
    </w:p>
    <w:sectPr w:rsidR="00F20AE5" w:rsidRPr="00F20A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AE5"/>
    <w:rsid w:val="00ED126D"/>
    <w:rsid w:val="00F20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ED665B"/>
  <w15:chartTrackingRefBased/>
  <w15:docId w15:val="{057F26AB-D16F-4CA5-B421-46FE7918E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F20AE5"/>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link w:val="20"/>
    <w:uiPriority w:val="9"/>
    <w:qFormat/>
    <w:rsid w:val="00F20AE5"/>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0"/>
    <w:uiPriority w:val="9"/>
    <w:qFormat/>
    <w:rsid w:val="00F20AE5"/>
    <w:pPr>
      <w:widowControl/>
      <w:spacing w:before="100" w:beforeAutospacing="1" w:after="100" w:afterAutospacing="1"/>
      <w:jc w:val="left"/>
      <w:outlineLvl w:val="2"/>
    </w:pPr>
    <w:rPr>
      <w:rFonts w:ascii="宋体" w:eastAsia="宋体" w:hAnsi="宋体" w:cs="宋体"/>
      <w:b/>
      <w:bCs/>
      <w:kern w:val="0"/>
      <w:sz w:val="27"/>
      <w:szCs w:val="27"/>
    </w:rPr>
  </w:style>
  <w:style w:type="paragraph" w:styleId="4">
    <w:name w:val="heading 4"/>
    <w:basedOn w:val="a"/>
    <w:link w:val="40"/>
    <w:uiPriority w:val="9"/>
    <w:qFormat/>
    <w:rsid w:val="00F20AE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20AE5"/>
    <w:rPr>
      <w:rFonts w:ascii="宋体" w:eastAsia="宋体" w:hAnsi="宋体" w:cs="宋体"/>
      <w:b/>
      <w:bCs/>
      <w:kern w:val="36"/>
      <w:sz w:val="48"/>
      <w:szCs w:val="48"/>
    </w:rPr>
  </w:style>
  <w:style w:type="character" w:customStyle="1" w:styleId="20">
    <w:name w:val="标题 2 字符"/>
    <w:basedOn w:val="a0"/>
    <w:link w:val="2"/>
    <w:uiPriority w:val="9"/>
    <w:rsid w:val="00F20AE5"/>
    <w:rPr>
      <w:rFonts w:ascii="宋体" w:eastAsia="宋体" w:hAnsi="宋体" w:cs="宋体"/>
      <w:b/>
      <w:bCs/>
      <w:kern w:val="0"/>
      <w:sz w:val="36"/>
      <w:szCs w:val="36"/>
    </w:rPr>
  </w:style>
  <w:style w:type="character" w:customStyle="1" w:styleId="30">
    <w:name w:val="标题 3 字符"/>
    <w:basedOn w:val="a0"/>
    <w:link w:val="3"/>
    <w:uiPriority w:val="9"/>
    <w:rsid w:val="00F20AE5"/>
    <w:rPr>
      <w:rFonts w:ascii="宋体" w:eastAsia="宋体" w:hAnsi="宋体" w:cs="宋体"/>
      <w:b/>
      <w:bCs/>
      <w:kern w:val="0"/>
      <w:sz w:val="27"/>
      <w:szCs w:val="27"/>
    </w:rPr>
  </w:style>
  <w:style w:type="character" w:customStyle="1" w:styleId="40">
    <w:name w:val="标题 4 字符"/>
    <w:basedOn w:val="a0"/>
    <w:link w:val="4"/>
    <w:uiPriority w:val="9"/>
    <w:rsid w:val="00F20AE5"/>
    <w:rPr>
      <w:rFonts w:ascii="宋体" w:eastAsia="宋体" w:hAnsi="宋体" w:cs="宋体"/>
      <w:b/>
      <w:bCs/>
      <w:kern w:val="0"/>
      <w:sz w:val="24"/>
      <w:szCs w:val="24"/>
    </w:rPr>
  </w:style>
  <w:style w:type="paragraph" w:customStyle="1" w:styleId="msonormal0">
    <w:name w:val="msonormal"/>
    <w:basedOn w:val="a"/>
    <w:rsid w:val="00F20AE5"/>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F20AE5"/>
    <w:pPr>
      <w:widowControl/>
      <w:spacing w:before="100" w:beforeAutospacing="1" w:after="100" w:afterAutospacing="1"/>
      <w:jc w:val="left"/>
    </w:pPr>
    <w:rPr>
      <w:rFonts w:ascii="宋体" w:eastAsia="宋体" w:hAnsi="宋体" w:cs="宋体"/>
      <w:kern w:val="0"/>
      <w:sz w:val="24"/>
      <w:szCs w:val="24"/>
    </w:rPr>
  </w:style>
  <w:style w:type="character" w:styleId="a4">
    <w:name w:val="Emphasis"/>
    <w:basedOn w:val="a0"/>
    <w:uiPriority w:val="20"/>
    <w:qFormat/>
    <w:rsid w:val="00F20A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1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73</Pages>
  <Words>8131</Words>
  <Characters>46353</Characters>
  <Application>Microsoft Office Word</Application>
  <DocSecurity>0</DocSecurity>
  <Lines>386</Lines>
  <Paragraphs>108</Paragraphs>
  <ScaleCrop>false</ScaleCrop>
  <Company/>
  <LinksUpToDate>false</LinksUpToDate>
  <CharactersWithSpaces>54376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cp:revision>
  <dcterms:created xsi:type="dcterms:W3CDTF">2019-01-23T07:24:00Z</dcterms:created>
  <dcterms:modified xsi:type="dcterms:W3CDTF">2019-01-23T07:25:00Z</dcterms:modified>
</cp:coreProperties>
</file>